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3C6" w:rsidRPr="00D733C6" w:rsidRDefault="00D733C6" w:rsidP="00C4214A">
      <w:pPr>
        <w:spacing w:after="0" w:line="240" w:lineRule="auto"/>
        <w:jc w:val="center"/>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rPr>
        <w:t>UNIVERSITY OF FLORIDA</w:t>
      </w:r>
    </w:p>
    <w:p w:rsidR="00D733C6" w:rsidRPr="00D733C6" w:rsidRDefault="00D733C6" w:rsidP="00C4214A">
      <w:pPr>
        <w:spacing w:after="0" w:line="24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rPr>
        <w:t>                                                        COLLEGE OF NURSING</w:t>
      </w:r>
    </w:p>
    <w:p w:rsidR="00D733C6" w:rsidRPr="00D733C6" w:rsidRDefault="00D733C6" w:rsidP="00C4214A">
      <w:pPr>
        <w:spacing w:after="0" w:line="24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rPr>
        <w:t>                                                           COURSE SYLLABUS</w:t>
      </w:r>
    </w:p>
    <w:p w:rsidR="00D733C6" w:rsidRDefault="00D733C6" w:rsidP="00C4214A">
      <w:pPr>
        <w:spacing w:after="0" w:line="24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rPr>
        <w:t>                                                                       Fall 2017</w:t>
      </w:r>
    </w:p>
    <w:p w:rsidR="00C4214A" w:rsidRPr="00D733C6" w:rsidRDefault="00C4214A" w:rsidP="00C4214A">
      <w:pPr>
        <w:spacing w:after="0" w:line="240" w:lineRule="auto"/>
        <w:rPr>
          <w:rFonts w:ascii="Times New Roman" w:eastAsia="Times New Roman" w:hAnsi="Times New Roman" w:cs="Times New Roman"/>
          <w:sz w:val="24"/>
          <w:szCs w:val="24"/>
        </w:rPr>
      </w:pPr>
    </w:p>
    <w:p w:rsidR="00D733C6" w:rsidRPr="00D733C6" w:rsidRDefault="00D733C6" w:rsidP="00C4214A">
      <w:pPr>
        <w:spacing w:after="0" w:line="24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u w:val="single"/>
        </w:rPr>
        <w:t>COURSE NUMBER</w:t>
      </w:r>
      <w:r w:rsidRPr="00D733C6">
        <w:rPr>
          <w:rFonts w:ascii="Times New Roman" w:eastAsia="Times New Roman" w:hAnsi="Times New Roman" w:cs="Times New Roman"/>
          <w:sz w:val="24"/>
          <w:szCs w:val="24"/>
        </w:rPr>
        <w:t>             NUR 3145</w:t>
      </w:r>
    </w:p>
    <w:p w:rsidR="00C4214A" w:rsidRDefault="00C4214A" w:rsidP="00C4214A">
      <w:pPr>
        <w:spacing w:after="0" w:line="240" w:lineRule="auto"/>
        <w:rPr>
          <w:rFonts w:ascii="Times New Roman" w:eastAsia="Times New Roman" w:hAnsi="Times New Roman" w:cs="Times New Roman"/>
          <w:sz w:val="24"/>
          <w:szCs w:val="24"/>
          <w:u w:val="single"/>
        </w:rPr>
      </w:pPr>
    </w:p>
    <w:p w:rsidR="00D733C6" w:rsidRPr="00D733C6" w:rsidRDefault="00D733C6" w:rsidP="00C4214A">
      <w:pPr>
        <w:spacing w:after="0" w:line="24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u w:val="single"/>
        </w:rPr>
        <w:t>COURSE TITLE</w:t>
      </w:r>
      <w:r w:rsidRPr="00D733C6">
        <w:rPr>
          <w:rFonts w:ascii="Times New Roman" w:eastAsia="Times New Roman" w:hAnsi="Times New Roman" w:cs="Times New Roman"/>
          <w:sz w:val="24"/>
          <w:szCs w:val="24"/>
        </w:rPr>
        <w:t>                    Pharmacology for Nursing</w:t>
      </w:r>
    </w:p>
    <w:p w:rsidR="00C4214A" w:rsidRDefault="00C4214A" w:rsidP="00C4214A">
      <w:pPr>
        <w:spacing w:after="0" w:line="240" w:lineRule="auto"/>
        <w:rPr>
          <w:rFonts w:ascii="Times New Roman" w:eastAsia="Times New Roman" w:hAnsi="Times New Roman" w:cs="Times New Roman"/>
          <w:sz w:val="24"/>
          <w:szCs w:val="24"/>
          <w:u w:val="single"/>
        </w:rPr>
      </w:pPr>
    </w:p>
    <w:p w:rsidR="00D733C6" w:rsidRPr="00D733C6" w:rsidRDefault="00D733C6" w:rsidP="00C4214A">
      <w:pPr>
        <w:spacing w:after="0" w:line="24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u w:val="single"/>
        </w:rPr>
        <w:t>CREDITS</w:t>
      </w:r>
      <w:r w:rsidRPr="00D733C6">
        <w:rPr>
          <w:rFonts w:ascii="Times New Roman" w:eastAsia="Times New Roman" w:hAnsi="Times New Roman" w:cs="Times New Roman"/>
          <w:sz w:val="24"/>
          <w:szCs w:val="24"/>
        </w:rPr>
        <w:t>                                3</w:t>
      </w:r>
    </w:p>
    <w:p w:rsidR="00C4214A" w:rsidRDefault="00C4214A" w:rsidP="00C4214A">
      <w:pPr>
        <w:spacing w:after="0" w:line="240" w:lineRule="auto"/>
        <w:rPr>
          <w:rFonts w:ascii="Times New Roman" w:eastAsia="Times New Roman" w:hAnsi="Times New Roman" w:cs="Times New Roman"/>
          <w:sz w:val="24"/>
          <w:szCs w:val="24"/>
          <w:u w:val="single"/>
        </w:rPr>
      </w:pPr>
    </w:p>
    <w:p w:rsidR="00D733C6" w:rsidRPr="00D733C6" w:rsidRDefault="00D733C6" w:rsidP="00C4214A">
      <w:pPr>
        <w:spacing w:after="0" w:line="24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u w:val="single"/>
        </w:rPr>
        <w:t>PLACEMENT</w:t>
      </w:r>
      <w:r w:rsidRPr="00D733C6">
        <w:rPr>
          <w:rFonts w:ascii="Times New Roman" w:eastAsia="Times New Roman" w:hAnsi="Times New Roman" w:cs="Times New Roman"/>
          <w:sz w:val="24"/>
          <w:szCs w:val="24"/>
        </w:rPr>
        <w:t>                        BSN Program:  2</w:t>
      </w:r>
      <w:r w:rsidRPr="00D733C6">
        <w:rPr>
          <w:rFonts w:ascii="Times New Roman" w:eastAsia="Times New Roman" w:hAnsi="Times New Roman" w:cs="Times New Roman"/>
          <w:sz w:val="24"/>
          <w:szCs w:val="24"/>
          <w:vertAlign w:val="superscript"/>
        </w:rPr>
        <w:t>nd</w:t>
      </w:r>
      <w:r w:rsidRPr="00D733C6">
        <w:rPr>
          <w:rFonts w:ascii="Times New Roman" w:eastAsia="Times New Roman" w:hAnsi="Times New Roman" w:cs="Times New Roman"/>
          <w:sz w:val="24"/>
          <w:szCs w:val="24"/>
        </w:rPr>
        <w:t xml:space="preserve"> Semester Upper Division</w:t>
      </w:r>
    </w:p>
    <w:p w:rsidR="00C4214A" w:rsidRDefault="00C4214A" w:rsidP="00C4214A">
      <w:pPr>
        <w:spacing w:after="0" w:line="240" w:lineRule="auto"/>
        <w:rPr>
          <w:rFonts w:ascii="Times New Roman" w:eastAsia="Times New Roman" w:hAnsi="Times New Roman" w:cs="Times New Roman"/>
          <w:sz w:val="24"/>
          <w:szCs w:val="24"/>
          <w:u w:val="single"/>
        </w:rPr>
      </w:pPr>
    </w:p>
    <w:p w:rsidR="00D733C6" w:rsidRPr="00D733C6" w:rsidRDefault="00D733C6" w:rsidP="00C4214A">
      <w:pPr>
        <w:spacing w:after="0" w:line="24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u w:val="single"/>
        </w:rPr>
        <w:t>PREREQUISITES</w:t>
      </w:r>
      <w:r w:rsidRPr="00D733C6">
        <w:rPr>
          <w:rFonts w:ascii="Times New Roman" w:eastAsia="Times New Roman" w:hAnsi="Times New Roman" w:cs="Times New Roman"/>
          <w:sz w:val="24"/>
          <w:szCs w:val="24"/>
        </w:rPr>
        <w:t>                 NUR 3129      Pathophysiology and Psychopathology</w:t>
      </w:r>
    </w:p>
    <w:p w:rsidR="00D733C6" w:rsidRDefault="00D733C6" w:rsidP="00C4214A">
      <w:pPr>
        <w:spacing w:after="0" w:line="24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733C6">
        <w:rPr>
          <w:rFonts w:ascii="Times New Roman" w:eastAsia="Times New Roman" w:hAnsi="Times New Roman" w:cs="Times New Roman"/>
          <w:sz w:val="24"/>
          <w:szCs w:val="24"/>
        </w:rPr>
        <w:t xml:space="preserve">NUR 3138      Systems of Care 1:  Wellness Promotion and </w:t>
      </w:r>
    </w:p>
    <w:p w:rsidR="00D733C6" w:rsidRPr="00D733C6" w:rsidRDefault="00D733C6" w:rsidP="00C4214A">
      <w:pPr>
        <w:spacing w:after="0" w:line="240" w:lineRule="auto"/>
        <w:ind w:left="3600" w:firstLine="720"/>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rPr>
        <w:t>Illness</w:t>
      </w:r>
      <w:r>
        <w:rPr>
          <w:rFonts w:ascii="Times New Roman" w:eastAsia="Times New Roman" w:hAnsi="Times New Roman" w:cs="Times New Roman"/>
          <w:sz w:val="24"/>
          <w:szCs w:val="24"/>
        </w:rPr>
        <w:t xml:space="preserve"> P</w:t>
      </w:r>
      <w:r w:rsidRPr="00D733C6">
        <w:rPr>
          <w:rFonts w:ascii="Times New Roman" w:eastAsia="Times New Roman" w:hAnsi="Times New Roman" w:cs="Times New Roman"/>
          <w:sz w:val="24"/>
          <w:szCs w:val="24"/>
        </w:rPr>
        <w:t>revention</w:t>
      </w:r>
    </w:p>
    <w:p w:rsidR="00D733C6" w:rsidRPr="00D733C6" w:rsidRDefault="00D733C6" w:rsidP="00C4214A">
      <w:pPr>
        <w:spacing w:after="0" w:line="240" w:lineRule="auto"/>
        <w:rPr>
          <w:rFonts w:ascii="Times New Roman" w:eastAsia="Times New Roman" w:hAnsi="Times New Roman" w:cs="Times New Roman"/>
          <w:sz w:val="24"/>
          <w:szCs w:val="24"/>
        </w:rPr>
      </w:pPr>
    </w:p>
    <w:p w:rsidR="00D733C6" w:rsidRPr="00D733C6" w:rsidRDefault="00D733C6" w:rsidP="00C4214A">
      <w:pPr>
        <w:spacing w:after="0" w:line="24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u w:val="single"/>
        </w:rPr>
        <w:t>COREQUISITES</w:t>
      </w:r>
      <w:r w:rsidRPr="00D733C6">
        <w:rPr>
          <w:rFonts w:ascii="Times New Roman" w:eastAsia="Times New Roman" w:hAnsi="Times New Roman" w:cs="Times New Roman"/>
          <w:sz w:val="24"/>
          <w:szCs w:val="24"/>
        </w:rPr>
        <w:t>                   NUR 3197      Introduction to Genetics and Genomics</w:t>
      </w:r>
    </w:p>
    <w:p w:rsidR="00D733C6" w:rsidRPr="00D733C6" w:rsidRDefault="00D733C6" w:rsidP="00C4214A">
      <w:pPr>
        <w:spacing w:after="0" w:line="24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rPr>
        <w:t> </w:t>
      </w:r>
    </w:p>
    <w:p w:rsidR="00D733C6" w:rsidRPr="00D733C6" w:rsidRDefault="00D733C6" w:rsidP="00C4214A">
      <w:pPr>
        <w:spacing w:after="0" w:line="240" w:lineRule="auto"/>
        <w:outlineLvl w:val="0"/>
        <w:rPr>
          <w:rFonts w:ascii="Times New Roman" w:eastAsia="Times New Roman" w:hAnsi="Times New Roman" w:cs="Times New Roman"/>
          <w:bCs/>
          <w:kern w:val="36"/>
          <w:sz w:val="24"/>
          <w:szCs w:val="24"/>
        </w:rPr>
      </w:pPr>
      <w:r w:rsidRPr="00D733C6">
        <w:rPr>
          <w:rFonts w:ascii="Times New Roman" w:eastAsia="Times New Roman" w:hAnsi="Times New Roman" w:cs="Times New Roman"/>
          <w:bCs/>
          <w:kern w:val="36"/>
          <w:sz w:val="24"/>
          <w:szCs w:val="24"/>
          <w:u w:val="single"/>
        </w:rPr>
        <w:t>FACULTY</w:t>
      </w:r>
      <w:r w:rsidRPr="00D733C6">
        <w:rPr>
          <w:rFonts w:ascii="Times New Roman" w:eastAsia="Times New Roman" w:hAnsi="Times New Roman" w:cs="Times New Roman"/>
          <w:bCs/>
          <w:kern w:val="36"/>
          <w:sz w:val="24"/>
          <w:szCs w:val="24"/>
        </w:rPr>
        <w:t xml:space="preserve">   </w:t>
      </w:r>
      <w:r w:rsidRPr="00D733C6">
        <w:rPr>
          <w:rFonts w:ascii="Times New Roman" w:eastAsia="Times New Roman" w:hAnsi="Times New Roman" w:cs="Times New Roman"/>
          <w:bCs/>
          <w:kern w:val="36"/>
          <w:sz w:val="24"/>
          <w:szCs w:val="24"/>
        </w:rPr>
        <w:tab/>
      </w:r>
      <w:r>
        <w:rPr>
          <w:rFonts w:ascii="Times New Roman" w:eastAsia="Times New Roman" w:hAnsi="Times New Roman" w:cs="Times New Roman"/>
          <w:bCs/>
          <w:kern w:val="36"/>
          <w:sz w:val="24"/>
          <w:szCs w:val="24"/>
        </w:rPr>
        <w:tab/>
      </w:r>
      <w:r w:rsidRPr="00D733C6">
        <w:rPr>
          <w:rFonts w:ascii="Times New Roman" w:eastAsia="Times New Roman" w:hAnsi="Times New Roman" w:cs="Times New Roman"/>
          <w:bCs/>
          <w:kern w:val="36"/>
          <w:sz w:val="24"/>
          <w:szCs w:val="24"/>
        </w:rPr>
        <w:tab/>
        <w:t xml:space="preserve">Stephen </w:t>
      </w:r>
      <w:proofErr w:type="spellStart"/>
      <w:r w:rsidRPr="00D733C6">
        <w:rPr>
          <w:rFonts w:ascii="Times New Roman" w:eastAsia="Times New Roman" w:hAnsi="Times New Roman" w:cs="Times New Roman"/>
          <w:bCs/>
          <w:kern w:val="36"/>
          <w:sz w:val="24"/>
          <w:szCs w:val="24"/>
        </w:rPr>
        <w:t>Spudic</w:t>
      </w:r>
      <w:proofErr w:type="spellEnd"/>
      <w:r w:rsidRPr="00D733C6">
        <w:rPr>
          <w:rFonts w:ascii="Times New Roman" w:eastAsia="Times New Roman" w:hAnsi="Times New Roman" w:cs="Times New Roman"/>
          <w:bCs/>
          <w:kern w:val="36"/>
          <w:sz w:val="24"/>
          <w:szCs w:val="24"/>
        </w:rPr>
        <w:t xml:space="preserve">, </w:t>
      </w:r>
      <w:proofErr w:type="spellStart"/>
      <w:r w:rsidRPr="00D733C6">
        <w:rPr>
          <w:rFonts w:ascii="Times New Roman" w:eastAsia="Times New Roman" w:hAnsi="Times New Roman" w:cs="Times New Roman"/>
          <w:bCs/>
          <w:kern w:val="36"/>
          <w:sz w:val="24"/>
          <w:szCs w:val="24"/>
        </w:rPr>
        <w:t>R.Ph</w:t>
      </w:r>
      <w:proofErr w:type="spellEnd"/>
      <w:r w:rsidRPr="00D733C6">
        <w:rPr>
          <w:rFonts w:ascii="Times New Roman" w:eastAsia="Times New Roman" w:hAnsi="Times New Roman" w:cs="Times New Roman"/>
          <w:bCs/>
          <w:kern w:val="36"/>
          <w:sz w:val="24"/>
          <w:szCs w:val="24"/>
        </w:rPr>
        <w:t>., J.D.</w:t>
      </w:r>
    </w:p>
    <w:p w:rsidR="00D733C6" w:rsidRPr="00D733C6" w:rsidRDefault="00D733C6" w:rsidP="00C4214A">
      <w:pPr>
        <w:spacing w:after="0" w:line="24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rPr>
        <w:t>                                                Office hours:</w:t>
      </w:r>
      <w:r>
        <w:rPr>
          <w:rFonts w:ascii="Times New Roman" w:eastAsia="Times New Roman" w:hAnsi="Times New Roman" w:cs="Times New Roman"/>
          <w:sz w:val="24"/>
          <w:szCs w:val="24"/>
        </w:rPr>
        <w:t xml:space="preserve"> call for appointment</w:t>
      </w:r>
    </w:p>
    <w:p w:rsidR="00D733C6" w:rsidRPr="00D733C6" w:rsidRDefault="00D733C6" w:rsidP="00C4214A">
      <w:pPr>
        <w:spacing w:after="0" w:line="24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rPr>
        <w:t>                                   </w:t>
      </w:r>
      <w:r>
        <w:rPr>
          <w:rFonts w:ascii="Times New Roman" w:eastAsia="Times New Roman" w:hAnsi="Times New Roman" w:cs="Times New Roman"/>
          <w:sz w:val="24"/>
          <w:szCs w:val="24"/>
        </w:rPr>
        <w:t>             sspudic@ufl.edu</w:t>
      </w:r>
    </w:p>
    <w:p w:rsidR="00C4214A" w:rsidRDefault="00D733C6" w:rsidP="00C4214A">
      <w:pPr>
        <w:spacing w:after="0" w:line="24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rPr>
        <w:t>                                                904-731-8342</w:t>
      </w:r>
    </w:p>
    <w:p w:rsidR="00D733C6" w:rsidRPr="00D733C6" w:rsidRDefault="00D733C6" w:rsidP="00C4214A">
      <w:pPr>
        <w:spacing w:after="0" w:line="24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rPr>
        <w:t>        </w:t>
      </w:r>
    </w:p>
    <w:p w:rsidR="00D733C6" w:rsidRPr="00D733C6" w:rsidRDefault="00D733C6" w:rsidP="00C4214A">
      <w:pPr>
        <w:spacing w:after="0" w:line="24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u w:val="single"/>
        </w:rPr>
        <w:t>COURSE DESCRIPTION</w:t>
      </w:r>
      <w:proofErr w:type="gramStart"/>
      <w:r w:rsidRPr="00D733C6">
        <w:rPr>
          <w:rFonts w:ascii="Times New Roman" w:eastAsia="Times New Roman" w:hAnsi="Times New Roman" w:cs="Times New Roman"/>
          <w:sz w:val="24"/>
          <w:szCs w:val="24"/>
        </w:rPr>
        <w:t>  The</w:t>
      </w:r>
      <w:proofErr w:type="gramEnd"/>
      <w:r w:rsidRPr="00D733C6">
        <w:rPr>
          <w:rFonts w:ascii="Times New Roman" w:eastAsia="Times New Roman" w:hAnsi="Times New Roman" w:cs="Times New Roman"/>
          <w:sz w:val="24"/>
          <w:szCs w:val="24"/>
        </w:rPr>
        <w:t xml:space="preserve"> purpose of this course is to examine </w:t>
      </w:r>
      <w:proofErr w:type="spellStart"/>
      <w:r w:rsidRPr="00D733C6">
        <w:rPr>
          <w:rFonts w:ascii="Times New Roman" w:eastAsia="Times New Roman" w:hAnsi="Times New Roman" w:cs="Times New Roman"/>
          <w:sz w:val="24"/>
          <w:szCs w:val="24"/>
        </w:rPr>
        <w:t>pharmacotherapeutic</w:t>
      </w:r>
      <w:proofErr w:type="spellEnd"/>
      <w:r w:rsidRPr="00D733C6">
        <w:rPr>
          <w:rFonts w:ascii="Times New Roman" w:eastAsia="Times New Roman" w:hAnsi="Times New Roman" w:cs="Times New Roman"/>
          <w:sz w:val="24"/>
          <w:szCs w:val="24"/>
        </w:rPr>
        <w:t xml:space="preserve"> agents used in the treatment of illness and the promotion, maintenance and restoration of wellness in diverse individuals across the lifespan. Emphasis is on the principles of pharmacokinetics, pharmacodynamics and </w:t>
      </w:r>
      <w:proofErr w:type="spellStart"/>
      <w:r w:rsidRPr="00D733C6">
        <w:rPr>
          <w:rFonts w:ascii="Times New Roman" w:eastAsia="Times New Roman" w:hAnsi="Times New Roman" w:cs="Times New Roman"/>
          <w:sz w:val="24"/>
          <w:szCs w:val="24"/>
        </w:rPr>
        <w:t>pharmacogenetics</w:t>
      </w:r>
      <w:proofErr w:type="spellEnd"/>
      <w:r w:rsidRPr="00D733C6">
        <w:rPr>
          <w:rFonts w:ascii="Times New Roman" w:eastAsia="Times New Roman" w:hAnsi="Times New Roman" w:cs="Times New Roman"/>
          <w:sz w:val="24"/>
          <w:szCs w:val="24"/>
        </w:rPr>
        <w:t xml:space="preserve"> in the treatment of selected illnesses.  The focus is on concepts of safe administration and monitoring the effects of </w:t>
      </w:r>
      <w:proofErr w:type="spellStart"/>
      <w:r w:rsidRPr="00D733C6">
        <w:rPr>
          <w:rFonts w:ascii="Times New Roman" w:eastAsia="Times New Roman" w:hAnsi="Times New Roman" w:cs="Times New Roman"/>
          <w:sz w:val="24"/>
          <w:szCs w:val="24"/>
        </w:rPr>
        <w:t>pharmacotherapeutic</w:t>
      </w:r>
      <w:proofErr w:type="spellEnd"/>
      <w:r w:rsidRPr="00D733C6">
        <w:rPr>
          <w:rFonts w:ascii="Times New Roman" w:eastAsia="Times New Roman" w:hAnsi="Times New Roman" w:cs="Times New Roman"/>
          <w:sz w:val="24"/>
          <w:szCs w:val="24"/>
        </w:rPr>
        <w:t xml:space="preserve"> agents.</w:t>
      </w:r>
    </w:p>
    <w:p w:rsidR="00D733C6" w:rsidRPr="00D733C6" w:rsidRDefault="00D733C6" w:rsidP="00D733C6">
      <w:pPr>
        <w:spacing w:before="100" w:beforeAutospacing="1" w:after="100" w:afterAutospacing="1" w:line="24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u w:val="single"/>
        </w:rPr>
        <w:t>COURSE OBJECTIVES</w:t>
      </w:r>
      <w:r w:rsidRPr="00D733C6">
        <w:rPr>
          <w:rFonts w:ascii="Times New Roman" w:eastAsia="Times New Roman" w:hAnsi="Times New Roman" w:cs="Times New Roman"/>
          <w:sz w:val="24"/>
          <w:szCs w:val="24"/>
        </w:rPr>
        <w:t>       Upon completion of this course, the student will be able to:</w:t>
      </w:r>
    </w:p>
    <w:p w:rsidR="00C4214A" w:rsidRPr="00C4214A" w:rsidRDefault="00D733C6" w:rsidP="00C4214A">
      <w:pPr>
        <w:pStyle w:val="ListParagraph"/>
        <w:numPr>
          <w:ilvl w:val="0"/>
          <w:numId w:val="10"/>
        </w:numPr>
        <w:spacing w:before="100" w:beforeAutospacing="1" w:after="100" w:afterAutospacing="1" w:line="360" w:lineRule="auto"/>
        <w:rPr>
          <w:rFonts w:ascii="Times New Roman" w:eastAsia="Times New Roman" w:hAnsi="Times New Roman" w:cs="Times New Roman"/>
          <w:sz w:val="24"/>
          <w:szCs w:val="24"/>
        </w:rPr>
      </w:pPr>
      <w:r w:rsidRPr="00F535B2">
        <w:rPr>
          <w:rFonts w:ascii="Times New Roman" w:eastAsia="Times New Roman" w:hAnsi="Times New Roman" w:cs="Times New Roman"/>
          <w:sz w:val="24"/>
          <w:szCs w:val="24"/>
        </w:rPr>
        <w:t xml:space="preserve">Describe the general principles of </w:t>
      </w:r>
      <w:proofErr w:type="spellStart"/>
      <w:r w:rsidRPr="00F535B2">
        <w:rPr>
          <w:rFonts w:ascii="Times New Roman" w:eastAsia="Times New Roman" w:hAnsi="Times New Roman" w:cs="Times New Roman"/>
          <w:sz w:val="24"/>
          <w:szCs w:val="24"/>
        </w:rPr>
        <w:t>pharmacotherapeutics</w:t>
      </w:r>
      <w:proofErr w:type="spellEnd"/>
      <w:r w:rsidRPr="00F535B2">
        <w:rPr>
          <w:rFonts w:ascii="Times New Roman" w:eastAsia="Times New Roman" w:hAnsi="Times New Roman" w:cs="Times New Roman"/>
          <w:sz w:val="24"/>
          <w:szCs w:val="24"/>
        </w:rPr>
        <w:t xml:space="preserve">, pharmacokinetics, pharmacodynamics, and </w:t>
      </w:r>
      <w:proofErr w:type="spellStart"/>
      <w:r w:rsidRPr="00F535B2">
        <w:rPr>
          <w:rFonts w:ascii="Times New Roman" w:eastAsia="Times New Roman" w:hAnsi="Times New Roman" w:cs="Times New Roman"/>
          <w:sz w:val="24"/>
          <w:szCs w:val="24"/>
        </w:rPr>
        <w:t>pharmacogenetics</w:t>
      </w:r>
      <w:proofErr w:type="spellEnd"/>
      <w:r w:rsidRPr="00F535B2">
        <w:rPr>
          <w:rFonts w:ascii="Times New Roman" w:eastAsia="Times New Roman" w:hAnsi="Times New Roman" w:cs="Times New Roman"/>
          <w:sz w:val="24"/>
          <w:szCs w:val="24"/>
        </w:rPr>
        <w:t>/genomics in wellness promotion and illness prevention and treatment.</w:t>
      </w:r>
    </w:p>
    <w:p w:rsidR="00C4214A" w:rsidRPr="00C4214A" w:rsidRDefault="00D733C6" w:rsidP="00C4214A">
      <w:pPr>
        <w:pStyle w:val="ListParagraph"/>
        <w:numPr>
          <w:ilvl w:val="0"/>
          <w:numId w:val="10"/>
        </w:numPr>
        <w:spacing w:before="100" w:beforeAutospacing="1" w:after="100" w:afterAutospacing="1" w:line="360" w:lineRule="auto"/>
        <w:rPr>
          <w:rFonts w:ascii="Times New Roman" w:eastAsia="Times New Roman" w:hAnsi="Times New Roman" w:cs="Times New Roman"/>
          <w:sz w:val="24"/>
          <w:szCs w:val="24"/>
        </w:rPr>
      </w:pPr>
      <w:r w:rsidRPr="00F535B2">
        <w:rPr>
          <w:rFonts w:ascii="Times New Roman" w:eastAsia="Times New Roman" w:hAnsi="Times New Roman" w:cs="Times New Roman"/>
          <w:sz w:val="24"/>
          <w:szCs w:val="24"/>
        </w:rPr>
        <w:t>Describe principles of safe administration of medications.</w:t>
      </w:r>
    </w:p>
    <w:p w:rsidR="00C4214A" w:rsidRPr="00C4214A" w:rsidRDefault="00D733C6" w:rsidP="00C4214A">
      <w:pPr>
        <w:pStyle w:val="ListParagraph"/>
        <w:numPr>
          <w:ilvl w:val="0"/>
          <w:numId w:val="10"/>
        </w:numPr>
        <w:spacing w:before="100" w:beforeAutospacing="1" w:after="100" w:afterAutospacing="1" w:line="360" w:lineRule="auto"/>
        <w:rPr>
          <w:rFonts w:ascii="Times New Roman" w:eastAsia="Times New Roman" w:hAnsi="Times New Roman" w:cs="Times New Roman"/>
          <w:sz w:val="24"/>
          <w:szCs w:val="24"/>
        </w:rPr>
      </w:pPr>
      <w:r w:rsidRPr="00F535B2">
        <w:rPr>
          <w:rFonts w:ascii="Times New Roman" w:eastAsia="Times New Roman" w:hAnsi="Times New Roman" w:cs="Times New Roman"/>
          <w:sz w:val="24"/>
          <w:szCs w:val="24"/>
        </w:rPr>
        <w:t xml:space="preserve">Contrast the principles of </w:t>
      </w:r>
      <w:proofErr w:type="spellStart"/>
      <w:r w:rsidRPr="00F535B2">
        <w:rPr>
          <w:rFonts w:ascii="Times New Roman" w:eastAsia="Times New Roman" w:hAnsi="Times New Roman" w:cs="Times New Roman"/>
          <w:sz w:val="24"/>
          <w:szCs w:val="24"/>
        </w:rPr>
        <w:t>pharmacotherapeutics</w:t>
      </w:r>
      <w:proofErr w:type="spellEnd"/>
      <w:r w:rsidRPr="00F535B2">
        <w:rPr>
          <w:rFonts w:ascii="Times New Roman" w:eastAsia="Times New Roman" w:hAnsi="Times New Roman" w:cs="Times New Roman"/>
          <w:sz w:val="24"/>
          <w:szCs w:val="24"/>
        </w:rPr>
        <w:t xml:space="preserve"> across the lifespan including the effects of race, gender and, ethnicity.</w:t>
      </w:r>
    </w:p>
    <w:p w:rsidR="00C4214A" w:rsidRPr="00C4214A" w:rsidRDefault="00F535B2" w:rsidP="00C4214A">
      <w:pPr>
        <w:pStyle w:val="ListParagraph"/>
        <w:numPr>
          <w:ilvl w:val="0"/>
          <w:numId w:val="10"/>
        </w:numPr>
        <w:spacing w:before="100" w:beforeAutospacing="1" w:after="100" w:afterAutospacing="1" w:line="360" w:lineRule="auto"/>
        <w:rPr>
          <w:rFonts w:ascii="Times New Roman" w:eastAsia="Times New Roman" w:hAnsi="Times New Roman" w:cs="Times New Roman"/>
          <w:sz w:val="24"/>
          <w:szCs w:val="24"/>
        </w:rPr>
      </w:pPr>
      <w:r w:rsidRPr="00F535B2">
        <w:rPr>
          <w:rFonts w:ascii="Times New Roman" w:eastAsia="Times New Roman" w:hAnsi="Times New Roman" w:cs="Times New Roman"/>
          <w:sz w:val="24"/>
          <w:szCs w:val="24"/>
        </w:rPr>
        <w:t>Inv</w:t>
      </w:r>
      <w:r w:rsidR="00D733C6" w:rsidRPr="00F535B2">
        <w:rPr>
          <w:rFonts w:ascii="Times New Roman" w:eastAsia="Times New Roman" w:hAnsi="Times New Roman" w:cs="Times New Roman"/>
          <w:sz w:val="24"/>
          <w:szCs w:val="24"/>
        </w:rPr>
        <w:t>estigate technologies and systems used for medication administration.</w:t>
      </w:r>
    </w:p>
    <w:p w:rsidR="00D733C6" w:rsidRPr="00D733C6" w:rsidRDefault="00D733C6" w:rsidP="00C4214A">
      <w:pPr>
        <w:numPr>
          <w:ilvl w:val="0"/>
          <w:numId w:val="10"/>
        </w:numPr>
        <w:spacing w:before="100" w:beforeAutospacing="1" w:after="100" w:afterAutospacing="1" w:line="36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rPr>
        <w:t>Discuss legal and ethical parameters of medication administration.</w:t>
      </w:r>
    </w:p>
    <w:p w:rsidR="00D733C6" w:rsidRPr="00D733C6" w:rsidRDefault="00D733C6" w:rsidP="00D733C6">
      <w:pPr>
        <w:spacing w:before="100" w:beforeAutospacing="1" w:after="100" w:afterAutospacing="1" w:line="24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u w:val="single"/>
        </w:rPr>
        <w:t>COURSE SCHEDULE</w:t>
      </w:r>
    </w:p>
    <w:p w:rsidR="00D733C6" w:rsidRPr="00D733C6" w:rsidRDefault="00D733C6" w:rsidP="00D733C6">
      <w:pPr>
        <w:spacing w:before="100" w:beforeAutospacing="1" w:after="100" w:afterAutospacing="1" w:line="24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u w:val="single"/>
        </w:rPr>
        <w:t>            Section                  </w:t>
      </w:r>
      <w:r w:rsidR="00C4214A">
        <w:rPr>
          <w:rFonts w:ascii="Times New Roman" w:eastAsia="Times New Roman" w:hAnsi="Times New Roman" w:cs="Times New Roman"/>
          <w:sz w:val="24"/>
          <w:szCs w:val="24"/>
          <w:u w:val="single"/>
        </w:rPr>
        <w:t>      </w:t>
      </w:r>
      <w:r w:rsidRPr="00D733C6">
        <w:rPr>
          <w:rFonts w:ascii="Times New Roman" w:eastAsia="Times New Roman" w:hAnsi="Times New Roman" w:cs="Times New Roman"/>
          <w:sz w:val="24"/>
          <w:szCs w:val="24"/>
          <w:u w:val="single"/>
        </w:rPr>
        <w:t>Day                             Time                            Room</w:t>
      </w:r>
    </w:p>
    <w:p w:rsidR="00D733C6" w:rsidRPr="00D733C6" w:rsidRDefault="00D733C6" w:rsidP="00D733C6">
      <w:pPr>
        <w:spacing w:before="100" w:beforeAutospacing="1" w:after="100" w:afterAutospacing="1" w:line="24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rPr>
        <w:t>            05D5                           Thursday                     1:00-3:45pm                POB 3083</w:t>
      </w:r>
    </w:p>
    <w:p w:rsidR="00D733C6" w:rsidRPr="00D733C6" w:rsidRDefault="00D733C6" w:rsidP="00D733C6">
      <w:pPr>
        <w:spacing w:before="100" w:beforeAutospacing="1" w:after="100" w:afterAutospacing="1" w:line="240" w:lineRule="auto"/>
        <w:rPr>
          <w:rFonts w:ascii="Times New Roman" w:eastAsia="Times New Roman" w:hAnsi="Times New Roman" w:cs="Times New Roman"/>
          <w:sz w:val="24"/>
          <w:szCs w:val="24"/>
        </w:rPr>
      </w:pPr>
      <w:proofErr w:type="gramStart"/>
      <w:r w:rsidRPr="00D733C6">
        <w:rPr>
          <w:rFonts w:ascii="Times New Roman" w:eastAsia="Times New Roman" w:hAnsi="Times New Roman" w:cs="Times New Roman"/>
          <w:sz w:val="24"/>
          <w:szCs w:val="24"/>
        </w:rPr>
        <w:t>E-Learning</w:t>
      </w:r>
      <w:proofErr w:type="gramEnd"/>
      <w:r w:rsidRPr="00D733C6">
        <w:rPr>
          <w:rFonts w:ascii="Times New Roman" w:eastAsia="Times New Roman" w:hAnsi="Times New Roman" w:cs="Times New Roman"/>
          <w:sz w:val="24"/>
          <w:szCs w:val="24"/>
        </w:rPr>
        <w:t xml:space="preserve"> in Canvas is the course management system that you will use for this course. E-Learning in Canvas is accessed by using your </w:t>
      </w:r>
      <w:proofErr w:type="spellStart"/>
      <w:r w:rsidRPr="00D733C6">
        <w:rPr>
          <w:rFonts w:ascii="Times New Roman" w:eastAsia="Times New Roman" w:hAnsi="Times New Roman" w:cs="Times New Roman"/>
          <w:sz w:val="24"/>
          <w:szCs w:val="24"/>
        </w:rPr>
        <w:t>Gatorlink</w:t>
      </w:r>
      <w:proofErr w:type="spellEnd"/>
      <w:r w:rsidRPr="00D733C6">
        <w:rPr>
          <w:rFonts w:ascii="Times New Roman" w:eastAsia="Times New Roman" w:hAnsi="Times New Roman" w:cs="Times New Roman"/>
          <w:sz w:val="24"/>
          <w:szCs w:val="24"/>
        </w:rPr>
        <w:t xml:space="preserve"> account name and password at </w:t>
      </w:r>
      <w:hyperlink r:id="rId5" w:history="1">
        <w:r w:rsidRPr="00D733C6">
          <w:rPr>
            <w:rFonts w:ascii="Times New Roman" w:eastAsia="Times New Roman" w:hAnsi="Times New Roman" w:cs="Times New Roman"/>
            <w:color w:val="0000FF"/>
            <w:sz w:val="24"/>
            <w:szCs w:val="24"/>
            <w:u w:val="single"/>
          </w:rPr>
          <w:t>https://elearning.ufl.edu</w:t>
        </w:r>
      </w:hyperlink>
      <w:r w:rsidRPr="00D733C6">
        <w:rPr>
          <w:rFonts w:ascii="Times New Roman" w:eastAsia="Times New Roman" w:hAnsi="Times New Roman" w:cs="Times New Roman"/>
          <w:sz w:val="24"/>
          <w:szCs w:val="24"/>
        </w:rPr>
        <w:t xml:space="preserve">.  There are several tutorials and student help links on the E-Learning login site. If you have technical questions call the UF Computer Help Desk at 352-392-HELP or send email to </w:t>
      </w:r>
      <w:hyperlink r:id="rId6" w:history="1">
        <w:r w:rsidRPr="00D733C6">
          <w:rPr>
            <w:rFonts w:ascii="Times New Roman" w:eastAsia="Times New Roman" w:hAnsi="Times New Roman" w:cs="Times New Roman"/>
            <w:color w:val="0000FF"/>
            <w:sz w:val="24"/>
            <w:szCs w:val="24"/>
            <w:u w:val="single"/>
          </w:rPr>
          <w:t>helpdesk@ufl.edu</w:t>
        </w:r>
      </w:hyperlink>
      <w:r w:rsidRPr="00D733C6">
        <w:rPr>
          <w:rFonts w:ascii="Times New Roman" w:eastAsia="Times New Roman" w:hAnsi="Times New Roman" w:cs="Times New Roman"/>
          <w:sz w:val="24"/>
          <w:szCs w:val="24"/>
        </w:rPr>
        <w:t>.</w:t>
      </w:r>
    </w:p>
    <w:p w:rsidR="00D733C6" w:rsidRPr="00D733C6" w:rsidRDefault="00D733C6" w:rsidP="00D733C6">
      <w:pPr>
        <w:spacing w:before="100" w:beforeAutospacing="1" w:after="100" w:afterAutospacing="1" w:line="24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rPr>
        <w:t xml:space="preserve"> It is important that you regularly check your </w:t>
      </w:r>
      <w:proofErr w:type="spellStart"/>
      <w:r w:rsidRPr="00D733C6">
        <w:rPr>
          <w:rFonts w:ascii="Times New Roman" w:eastAsia="Times New Roman" w:hAnsi="Times New Roman" w:cs="Times New Roman"/>
          <w:sz w:val="24"/>
          <w:szCs w:val="24"/>
        </w:rPr>
        <w:t>Gatorlink</w:t>
      </w:r>
      <w:proofErr w:type="spellEnd"/>
      <w:r w:rsidRPr="00D733C6">
        <w:rPr>
          <w:rFonts w:ascii="Times New Roman" w:eastAsia="Times New Roman" w:hAnsi="Times New Roman" w:cs="Times New Roman"/>
          <w:sz w:val="24"/>
          <w:szCs w:val="24"/>
        </w:rPr>
        <w:t xml:space="preserve"> account email for College and University wide information and the course E-Learning site for announcements and notifications.  Course websites are generally made available on the Friday before the first day of classes.</w:t>
      </w:r>
    </w:p>
    <w:p w:rsidR="00AE19DA" w:rsidRPr="00C4214A" w:rsidRDefault="00AE19DA" w:rsidP="00AE19DA">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single"/>
        </w:rPr>
      </w:pPr>
      <w:r w:rsidRPr="00C4214A">
        <w:rPr>
          <w:rFonts w:ascii="Times New Roman" w:hAnsi="Times New Roman"/>
          <w:sz w:val="24"/>
          <w:szCs w:val="24"/>
          <w:u w:val="single"/>
        </w:rPr>
        <w:t>TOPICAL OUTLINE</w:t>
      </w:r>
    </w:p>
    <w:p w:rsidR="00AE19DA" w:rsidRPr="00C4214A" w:rsidRDefault="00AE19DA" w:rsidP="00AE19DA">
      <w:pPr>
        <w:pStyle w:val="ListParagraph"/>
        <w:numPr>
          <w:ilvl w:val="0"/>
          <w:numId w:val="11"/>
        </w:numPr>
        <w:tabs>
          <w:tab w:val="left" w:pos="360"/>
        </w:tabs>
        <w:spacing w:after="0" w:line="360" w:lineRule="auto"/>
        <w:ind w:left="360"/>
        <w:rPr>
          <w:rFonts w:ascii="Times New Roman" w:hAnsi="Times New Roman"/>
          <w:sz w:val="24"/>
          <w:szCs w:val="24"/>
        </w:rPr>
      </w:pPr>
      <w:r w:rsidRPr="00C4214A">
        <w:rPr>
          <w:rFonts w:ascii="Times New Roman" w:hAnsi="Times New Roman"/>
          <w:sz w:val="24"/>
          <w:szCs w:val="24"/>
        </w:rPr>
        <w:t xml:space="preserve">General principles of </w:t>
      </w:r>
      <w:proofErr w:type="spellStart"/>
      <w:r w:rsidRPr="00C4214A">
        <w:rPr>
          <w:rFonts w:ascii="Times New Roman" w:hAnsi="Times New Roman"/>
          <w:sz w:val="24"/>
          <w:szCs w:val="24"/>
        </w:rPr>
        <w:t>pharmacotherapeutics</w:t>
      </w:r>
      <w:proofErr w:type="spellEnd"/>
      <w:r w:rsidRPr="00C4214A">
        <w:rPr>
          <w:rFonts w:ascii="Times New Roman" w:hAnsi="Times New Roman"/>
          <w:sz w:val="24"/>
          <w:szCs w:val="24"/>
        </w:rPr>
        <w:t xml:space="preserve">, </w:t>
      </w:r>
      <w:proofErr w:type="spellStart"/>
      <w:r w:rsidRPr="00C4214A">
        <w:rPr>
          <w:rFonts w:ascii="Times New Roman" w:hAnsi="Times New Roman"/>
          <w:sz w:val="24"/>
          <w:szCs w:val="24"/>
        </w:rPr>
        <w:t>pharmokinetics</w:t>
      </w:r>
      <w:proofErr w:type="spellEnd"/>
      <w:r w:rsidRPr="00C4214A">
        <w:rPr>
          <w:rFonts w:ascii="Times New Roman" w:hAnsi="Times New Roman"/>
          <w:sz w:val="24"/>
          <w:szCs w:val="24"/>
        </w:rPr>
        <w:t xml:space="preserve">, pharmacodynamics, and </w:t>
      </w:r>
      <w:proofErr w:type="spellStart"/>
      <w:r w:rsidRPr="00C4214A">
        <w:rPr>
          <w:rFonts w:ascii="Times New Roman" w:hAnsi="Times New Roman"/>
          <w:sz w:val="24"/>
          <w:szCs w:val="24"/>
        </w:rPr>
        <w:t>pharmacogenetics</w:t>
      </w:r>
      <w:proofErr w:type="spellEnd"/>
      <w:r w:rsidRPr="00C4214A">
        <w:rPr>
          <w:rFonts w:ascii="Times New Roman" w:hAnsi="Times New Roman"/>
          <w:sz w:val="24"/>
          <w:szCs w:val="24"/>
        </w:rPr>
        <w:t>/genomics.</w:t>
      </w:r>
    </w:p>
    <w:p w:rsidR="00AE19DA" w:rsidRPr="00C4214A" w:rsidRDefault="00AE19DA" w:rsidP="00AE19DA">
      <w:pPr>
        <w:pStyle w:val="ListParagraph"/>
        <w:numPr>
          <w:ilvl w:val="0"/>
          <w:numId w:val="11"/>
        </w:numPr>
        <w:spacing w:after="0" w:line="360" w:lineRule="auto"/>
        <w:ind w:left="360"/>
        <w:rPr>
          <w:rFonts w:ascii="Times New Roman" w:hAnsi="Times New Roman"/>
          <w:sz w:val="24"/>
          <w:szCs w:val="24"/>
        </w:rPr>
      </w:pPr>
      <w:r w:rsidRPr="00C4214A">
        <w:rPr>
          <w:rFonts w:ascii="Times New Roman" w:hAnsi="Times New Roman"/>
          <w:sz w:val="24"/>
          <w:szCs w:val="24"/>
        </w:rPr>
        <w:t>Medication calculation and administration concepts:</w:t>
      </w:r>
    </w:p>
    <w:p w:rsidR="00AE19DA" w:rsidRPr="00C4214A" w:rsidRDefault="00AE19DA" w:rsidP="00AE19DA">
      <w:pPr>
        <w:pStyle w:val="ListParagraph"/>
        <w:numPr>
          <w:ilvl w:val="0"/>
          <w:numId w:val="12"/>
        </w:numPr>
        <w:spacing w:after="0" w:line="360" w:lineRule="auto"/>
        <w:ind w:left="540" w:firstLine="0"/>
        <w:rPr>
          <w:rFonts w:ascii="Times New Roman" w:hAnsi="Times New Roman"/>
          <w:sz w:val="24"/>
          <w:szCs w:val="24"/>
        </w:rPr>
      </w:pPr>
      <w:r w:rsidRPr="00C4214A">
        <w:rPr>
          <w:rFonts w:ascii="Times New Roman" w:hAnsi="Times New Roman"/>
          <w:sz w:val="24"/>
          <w:szCs w:val="24"/>
        </w:rPr>
        <w:t xml:space="preserve">Safety  </w:t>
      </w:r>
    </w:p>
    <w:p w:rsidR="00AE19DA" w:rsidRPr="00C4214A" w:rsidRDefault="00AE19DA" w:rsidP="00AE19DA">
      <w:pPr>
        <w:pStyle w:val="ListParagraph"/>
        <w:numPr>
          <w:ilvl w:val="0"/>
          <w:numId w:val="12"/>
        </w:numPr>
        <w:spacing w:after="0" w:line="360" w:lineRule="auto"/>
        <w:ind w:left="720" w:hanging="180"/>
        <w:rPr>
          <w:rFonts w:ascii="Times New Roman" w:hAnsi="Times New Roman"/>
          <w:sz w:val="24"/>
          <w:szCs w:val="24"/>
        </w:rPr>
      </w:pPr>
      <w:r w:rsidRPr="00C4214A">
        <w:rPr>
          <w:rFonts w:ascii="Times New Roman" w:hAnsi="Times New Roman"/>
          <w:sz w:val="24"/>
          <w:szCs w:val="24"/>
        </w:rPr>
        <w:t>Technology and systems</w:t>
      </w:r>
    </w:p>
    <w:p w:rsidR="00AE19DA" w:rsidRPr="00C4214A" w:rsidRDefault="00AE19DA" w:rsidP="00AE19DA">
      <w:pPr>
        <w:pStyle w:val="ListParagraph"/>
        <w:numPr>
          <w:ilvl w:val="0"/>
          <w:numId w:val="12"/>
        </w:numPr>
        <w:spacing w:after="0" w:line="360" w:lineRule="auto"/>
        <w:ind w:left="540" w:firstLine="0"/>
        <w:rPr>
          <w:rFonts w:ascii="Times New Roman" w:hAnsi="Times New Roman"/>
          <w:sz w:val="24"/>
          <w:szCs w:val="24"/>
        </w:rPr>
      </w:pPr>
      <w:r w:rsidRPr="00C4214A">
        <w:rPr>
          <w:rFonts w:ascii="Times New Roman" w:hAnsi="Times New Roman"/>
          <w:sz w:val="24"/>
          <w:szCs w:val="24"/>
        </w:rPr>
        <w:t xml:space="preserve">Education </w:t>
      </w:r>
    </w:p>
    <w:p w:rsidR="00AE19DA" w:rsidRPr="00C4214A" w:rsidRDefault="00AE19DA" w:rsidP="00AE19DA">
      <w:pPr>
        <w:pStyle w:val="ListParagraph"/>
        <w:numPr>
          <w:ilvl w:val="0"/>
          <w:numId w:val="11"/>
        </w:numPr>
        <w:spacing w:after="0" w:line="360" w:lineRule="auto"/>
        <w:ind w:left="360"/>
        <w:rPr>
          <w:rFonts w:ascii="Times New Roman" w:hAnsi="Times New Roman"/>
          <w:sz w:val="24"/>
          <w:szCs w:val="24"/>
        </w:rPr>
      </w:pPr>
      <w:r w:rsidRPr="00C4214A">
        <w:rPr>
          <w:rFonts w:ascii="Times New Roman" w:hAnsi="Times New Roman"/>
          <w:sz w:val="24"/>
          <w:szCs w:val="24"/>
        </w:rPr>
        <w:t>Drug categories and prototypes</w:t>
      </w:r>
    </w:p>
    <w:p w:rsidR="00AE19DA" w:rsidRPr="00C4214A" w:rsidRDefault="00AE19DA" w:rsidP="00AE19DA">
      <w:pPr>
        <w:pStyle w:val="ListParagraph"/>
        <w:widowControl w:val="0"/>
        <w:numPr>
          <w:ilvl w:val="0"/>
          <w:numId w:val="11"/>
        </w:num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spacing w:after="0" w:line="360" w:lineRule="auto"/>
        <w:ind w:left="360"/>
        <w:rPr>
          <w:rFonts w:ascii="Times New Roman" w:hAnsi="Times New Roman"/>
          <w:sz w:val="24"/>
          <w:szCs w:val="24"/>
        </w:rPr>
      </w:pPr>
      <w:proofErr w:type="spellStart"/>
      <w:r w:rsidRPr="00C4214A">
        <w:rPr>
          <w:rFonts w:ascii="Times New Roman" w:hAnsi="Times New Roman"/>
          <w:sz w:val="24"/>
          <w:szCs w:val="24"/>
        </w:rPr>
        <w:t>Pharmacotherapeutics</w:t>
      </w:r>
      <w:proofErr w:type="spellEnd"/>
      <w:r w:rsidRPr="00C4214A">
        <w:rPr>
          <w:rFonts w:ascii="Times New Roman" w:hAnsi="Times New Roman"/>
          <w:sz w:val="24"/>
          <w:szCs w:val="24"/>
        </w:rPr>
        <w:t xml:space="preserve"> problem solving for common acute and chronic health problems across systems including drug administration and monitoring for therapeutic responses.</w:t>
      </w:r>
    </w:p>
    <w:p w:rsidR="00AE19DA" w:rsidRPr="00C4214A" w:rsidRDefault="00AE19DA" w:rsidP="00AE19DA">
      <w:pPr>
        <w:pStyle w:val="ListParagraph"/>
        <w:widowControl w:val="0"/>
        <w:numPr>
          <w:ilvl w:val="0"/>
          <w:numId w:val="11"/>
        </w:num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spacing w:after="0" w:line="360" w:lineRule="auto"/>
        <w:ind w:left="360"/>
        <w:rPr>
          <w:rFonts w:ascii="Times New Roman" w:hAnsi="Times New Roman"/>
          <w:sz w:val="24"/>
          <w:szCs w:val="24"/>
        </w:rPr>
      </w:pPr>
      <w:r w:rsidRPr="00C4214A">
        <w:rPr>
          <w:rFonts w:ascii="Times New Roman" w:hAnsi="Times New Roman"/>
          <w:sz w:val="24"/>
          <w:szCs w:val="24"/>
        </w:rPr>
        <w:t>Adverse drug reactions and appropriate interventions.</w:t>
      </w:r>
    </w:p>
    <w:p w:rsidR="00AE19DA" w:rsidRPr="00C4214A" w:rsidRDefault="00AE19DA" w:rsidP="00AE19DA">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spacing w:line="360" w:lineRule="auto"/>
        <w:ind w:left="360" w:hanging="360"/>
        <w:rPr>
          <w:rFonts w:ascii="Times New Roman" w:hAnsi="Times New Roman"/>
          <w:sz w:val="24"/>
          <w:szCs w:val="24"/>
        </w:rPr>
      </w:pPr>
      <w:r w:rsidRPr="00C4214A">
        <w:rPr>
          <w:rFonts w:ascii="Times New Roman" w:hAnsi="Times New Roman"/>
          <w:sz w:val="24"/>
          <w:szCs w:val="24"/>
        </w:rPr>
        <w:t xml:space="preserve">6.  </w:t>
      </w:r>
      <w:r w:rsidRPr="00C4214A">
        <w:rPr>
          <w:rFonts w:ascii="Times New Roman" w:hAnsi="Times New Roman"/>
          <w:sz w:val="24"/>
          <w:szCs w:val="24"/>
        </w:rPr>
        <w:tab/>
        <w:t>Drug interactions based on selected drug categories including drug-drug interactions, drug food interactions, drug-ethanol/tobacco interactions and drug-environmental interactions.</w:t>
      </w:r>
    </w:p>
    <w:p w:rsidR="00AE19DA" w:rsidRPr="00C4214A" w:rsidRDefault="00AE19DA" w:rsidP="00AE19DA">
      <w:pPr>
        <w:tabs>
          <w:tab w:val="left" w:pos="-1440"/>
          <w:tab w:val="left" w:pos="360"/>
          <w:tab w:val="left" w:pos="1800"/>
          <w:tab w:val="left" w:pos="2880"/>
          <w:tab w:val="left" w:pos="3600"/>
          <w:tab w:val="left" w:pos="4320"/>
          <w:tab w:val="left" w:pos="5040"/>
          <w:tab w:val="left" w:pos="5760"/>
          <w:tab w:val="left" w:pos="6480"/>
          <w:tab w:val="left" w:pos="7200"/>
          <w:tab w:val="left" w:pos="7920"/>
          <w:tab w:val="left" w:pos="8640"/>
        </w:tabs>
        <w:snapToGrid w:val="0"/>
        <w:spacing w:line="360" w:lineRule="auto"/>
        <w:rPr>
          <w:rFonts w:ascii="Times New Roman" w:hAnsi="Times New Roman"/>
          <w:sz w:val="24"/>
          <w:szCs w:val="24"/>
        </w:rPr>
      </w:pPr>
      <w:r w:rsidRPr="00C4214A">
        <w:rPr>
          <w:rFonts w:ascii="Times New Roman" w:hAnsi="Times New Roman"/>
          <w:sz w:val="24"/>
          <w:szCs w:val="24"/>
        </w:rPr>
        <w:t xml:space="preserve">7. </w:t>
      </w:r>
      <w:r w:rsidRPr="00C4214A">
        <w:rPr>
          <w:rFonts w:ascii="Times New Roman" w:hAnsi="Times New Roman"/>
          <w:sz w:val="24"/>
          <w:szCs w:val="24"/>
        </w:rPr>
        <w:tab/>
        <w:t>Client education and adherence.</w:t>
      </w:r>
    </w:p>
    <w:p w:rsidR="00AE19DA" w:rsidRPr="00C4214A" w:rsidRDefault="00AE19DA" w:rsidP="00AE19DA">
      <w:pPr>
        <w:tabs>
          <w:tab w:val="left" w:pos="-1440"/>
          <w:tab w:val="left" w:pos="360"/>
          <w:tab w:val="left" w:pos="1800"/>
          <w:tab w:val="left" w:pos="2880"/>
          <w:tab w:val="left" w:pos="3600"/>
          <w:tab w:val="left" w:pos="4320"/>
          <w:tab w:val="left" w:pos="5040"/>
          <w:tab w:val="left" w:pos="5760"/>
          <w:tab w:val="left" w:pos="6480"/>
          <w:tab w:val="left" w:pos="7200"/>
          <w:tab w:val="left" w:pos="7920"/>
          <w:tab w:val="left" w:pos="8640"/>
        </w:tabs>
        <w:snapToGrid w:val="0"/>
        <w:spacing w:line="360" w:lineRule="auto"/>
        <w:rPr>
          <w:rFonts w:ascii="Times New Roman" w:hAnsi="Times New Roman"/>
          <w:sz w:val="24"/>
          <w:szCs w:val="24"/>
        </w:rPr>
      </w:pPr>
      <w:r w:rsidRPr="00C4214A">
        <w:rPr>
          <w:rFonts w:ascii="Times New Roman" w:hAnsi="Times New Roman"/>
          <w:sz w:val="24"/>
          <w:szCs w:val="24"/>
        </w:rPr>
        <w:t xml:space="preserve">8. </w:t>
      </w:r>
      <w:r w:rsidRPr="00C4214A">
        <w:rPr>
          <w:rFonts w:ascii="Times New Roman" w:hAnsi="Times New Roman"/>
          <w:sz w:val="24"/>
          <w:szCs w:val="24"/>
        </w:rPr>
        <w:tab/>
        <w:t>Economic implications of drug management on client’s lifestyle.</w:t>
      </w:r>
    </w:p>
    <w:p w:rsidR="00AE19DA" w:rsidRPr="00C4214A" w:rsidRDefault="00AE19DA" w:rsidP="00AE19DA">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spacing w:line="360" w:lineRule="auto"/>
        <w:ind w:left="360" w:hanging="360"/>
        <w:rPr>
          <w:rFonts w:ascii="Times New Roman" w:hAnsi="Times New Roman"/>
          <w:sz w:val="24"/>
          <w:szCs w:val="24"/>
        </w:rPr>
      </w:pPr>
      <w:r w:rsidRPr="00C4214A">
        <w:rPr>
          <w:rFonts w:ascii="Times New Roman" w:hAnsi="Times New Roman"/>
          <w:sz w:val="24"/>
          <w:szCs w:val="24"/>
        </w:rPr>
        <w:t xml:space="preserve">9.  </w:t>
      </w:r>
      <w:r w:rsidRPr="00C4214A">
        <w:rPr>
          <w:rFonts w:ascii="Times New Roman" w:hAnsi="Times New Roman"/>
          <w:sz w:val="24"/>
          <w:szCs w:val="24"/>
        </w:rPr>
        <w:tab/>
        <w:t>Implications of client's cultural health beliefs and practices on drug monitoring and client adherence.</w:t>
      </w:r>
    </w:p>
    <w:p w:rsidR="00D733C6" w:rsidRPr="00C4214A" w:rsidRDefault="00AE19DA" w:rsidP="00C4214A">
      <w:p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360" w:lineRule="auto"/>
        <w:ind w:left="360" w:hanging="360"/>
        <w:rPr>
          <w:rFonts w:ascii="Times New Roman" w:hAnsi="Times New Roman"/>
          <w:strike/>
          <w:sz w:val="24"/>
          <w:szCs w:val="24"/>
        </w:rPr>
      </w:pPr>
      <w:r w:rsidRPr="00C4214A">
        <w:rPr>
          <w:rFonts w:ascii="Times New Roman" w:hAnsi="Times New Roman"/>
          <w:sz w:val="24"/>
          <w:szCs w:val="24"/>
        </w:rPr>
        <w:t xml:space="preserve">10. Legal and ethical parameters  </w:t>
      </w:r>
    </w:p>
    <w:p w:rsidR="00D733C6" w:rsidRPr="00D733C6" w:rsidRDefault="00D733C6" w:rsidP="00D733C6">
      <w:pPr>
        <w:spacing w:before="100" w:beforeAutospacing="1" w:after="100" w:afterAutospacing="1" w:line="24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u w:val="single"/>
        </w:rPr>
        <w:t>TEACHING METHODS</w:t>
      </w:r>
    </w:p>
    <w:p w:rsidR="00D733C6" w:rsidRPr="00D733C6" w:rsidRDefault="00D733C6" w:rsidP="00D733C6">
      <w:pPr>
        <w:spacing w:before="100" w:beforeAutospacing="1" w:after="100" w:afterAutospacing="1" w:line="24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rPr>
        <w:t xml:space="preserve">      Lecture, class discussion, class activities, NCLEX-type question review, tests. Attendance is </w:t>
      </w:r>
      <w:r w:rsidRPr="00D733C6">
        <w:rPr>
          <w:rFonts w:ascii="Times New Roman" w:eastAsia="Times New Roman" w:hAnsi="Times New Roman" w:cs="Times New Roman"/>
          <w:b/>
          <w:bCs/>
          <w:sz w:val="24"/>
          <w:szCs w:val="24"/>
        </w:rPr>
        <w:t>strongly</w:t>
      </w:r>
      <w:r w:rsidRPr="00D733C6">
        <w:rPr>
          <w:rFonts w:ascii="Times New Roman" w:eastAsia="Times New Roman" w:hAnsi="Times New Roman" w:cs="Times New Roman"/>
          <w:sz w:val="24"/>
          <w:szCs w:val="24"/>
        </w:rPr>
        <w:t xml:space="preserve"> encouraged. It is extraordinarily difficult to assimilate the large amount of clinical material presented without consistent attendance and several hours of dedicated study time each week.      </w:t>
      </w:r>
    </w:p>
    <w:p w:rsidR="00D733C6" w:rsidRPr="00D733C6" w:rsidRDefault="00D733C6" w:rsidP="00D733C6">
      <w:pPr>
        <w:spacing w:before="100" w:beforeAutospacing="1" w:after="100" w:afterAutospacing="1" w:line="24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u w:val="single"/>
        </w:rPr>
        <w:t>LEARNING ACTIVITIES</w:t>
      </w:r>
    </w:p>
    <w:p w:rsidR="00D733C6" w:rsidRPr="00D733C6" w:rsidRDefault="00D733C6" w:rsidP="00D733C6">
      <w:pPr>
        <w:spacing w:before="100" w:beforeAutospacing="1" w:after="100" w:afterAutospacing="1" w:line="24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rPr>
        <w:t>      Reading, listening, studying, and participation in class discussions and activities.</w:t>
      </w:r>
    </w:p>
    <w:p w:rsidR="00D733C6" w:rsidRPr="00D733C6" w:rsidRDefault="00D733C6" w:rsidP="00D733C6">
      <w:pPr>
        <w:spacing w:before="100" w:beforeAutospacing="1" w:after="100" w:afterAutospacing="1" w:line="24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u w:val="single"/>
        </w:rPr>
        <w:t>EVALUATION METHODS/COURSE GRADE CALCULATION</w:t>
      </w:r>
    </w:p>
    <w:p w:rsidR="001716F6" w:rsidRPr="00C4214A" w:rsidRDefault="00D733C6" w:rsidP="00D733C6">
      <w:pPr>
        <w:spacing w:before="100" w:beforeAutospacing="1" w:after="100" w:afterAutospacing="1" w:line="24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rPr>
        <w:t>Five examinations are each 20% of the total grade. The fifth examination is cumulative.</w:t>
      </w:r>
    </w:p>
    <w:p w:rsidR="00D733C6" w:rsidRPr="00D733C6" w:rsidRDefault="00D733C6" w:rsidP="00D733C6">
      <w:pPr>
        <w:spacing w:before="100" w:beforeAutospacing="1" w:after="100" w:afterAutospacing="1" w:line="24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u w:val="single"/>
        </w:rPr>
        <w:t>MAKE UP POLICY</w:t>
      </w:r>
    </w:p>
    <w:p w:rsidR="00D733C6" w:rsidRPr="00D733C6" w:rsidRDefault="00D733C6" w:rsidP="00D733C6">
      <w:pPr>
        <w:spacing w:before="100" w:beforeAutospacing="1" w:after="100" w:afterAutospacing="1" w:line="24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rPr>
        <w:t>There is no opportunity to make up missed examinations. In the case of a missed exam, the following exam grade will be used to replace the missed exam (it will be counted twice), provided the professor has been notified and has granted approval (see note below).  If more than one exam is missed, a zero will be entered as the grade for subsequent missed exams.  The fifth exam (cumulative exam) must be taken, no grade substitutions will be done. </w:t>
      </w:r>
    </w:p>
    <w:p w:rsidR="001716F6" w:rsidRDefault="00D733C6" w:rsidP="00D733C6">
      <w:pPr>
        <w:spacing w:before="100" w:beforeAutospacing="1" w:after="100" w:afterAutospacing="1" w:line="24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rPr>
        <w:t>Note: The professor must be notified in advance if an exam is to be missed, the notification must include the reason for missing the exam.  If no notice is given, a grade of zero will be entered.  Students may not opt out of any exams. </w:t>
      </w:r>
    </w:p>
    <w:p w:rsidR="00D733C6" w:rsidRPr="00D733C6" w:rsidRDefault="00D733C6" w:rsidP="00D733C6">
      <w:pPr>
        <w:spacing w:before="100" w:beforeAutospacing="1" w:after="100" w:afterAutospacing="1" w:line="24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u w:val="single"/>
        </w:rPr>
        <w:t>FEEDBACK ON EXAMS</w:t>
      </w:r>
    </w:p>
    <w:p w:rsidR="00D733C6" w:rsidRPr="00D733C6" w:rsidRDefault="00D733C6" w:rsidP="00D733C6">
      <w:pPr>
        <w:spacing w:before="100" w:beforeAutospacing="1" w:after="100" w:afterAutospacing="1" w:line="24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rPr>
        <w:t>Students will receive group feedback on exams via Canvas by the next class period following the exam.  After feedback is provided, any student who would like further feedback may email the professor within 48 hours to schedule an appointment or to discuss specific questions for which s/he is seeking clarification.  No grade discussions are available after that period of time has passed.  No individual grade discussions will occur during class time.</w:t>
      </w:r>
    </w:p>
    <w:p w:rsidR="00D733C6" w:rsidRPr="00D733C6" w:rsidRDefault="00D733C6" w:rsidP="00C4214A">
      <w:pPr>
        <w:spacing w:after="0" w:line="24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u w:val="single"/>
        </w:rPr>
        <w:t xml:space="preserve">GRADING SCALE/QUALITY POINTS </w:t>
      </w:r>
    </w:p>
    <w:p w:rsidR="00D733C6" w:rsidRPr="00D733C6" w:rsidRDefault="00D733C6" w:rsidP="00C4214A">
      <w:pPr>
        <w:spacing w:after="0" w:line="24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rPr>
        <w:t>            A         95-100 (4.0)                 C         74-79* (2.0)</w:t>
      </w:r>
    </w:p>
    <w:p w:rsidR="00D733C6" w:rsidRPr="00D733C6" w:rsidRDefault="00D733C6" w:rsidP="00C4214A">
      <w:pPr>
        <w:spacing w:after="0" w:line="24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rPr>
        <w:t>            A-        93-94   (3.67)              C-        72-73   (1.67)</w:t>
      </w:r>
    </w:p>
    <w:p w:rsidR="00D733C6" w:rsidRPr="00D733C6" w:rsidRDefault="00D733C6" w:rsidP="00C4214A">
      <w:pPr>
        <w:spacing w:after="0" w:line="240" w:lineRule="auto"/>
        <w:ind w:firstLine="720"/>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rPr>
        <w:t>B+       91- 92</w:t>
      </w:r>
      <w:proofErr w:type="gramStart"/>
      <w:r w:rsidRPr="00D733C6">
        <w:rPr>
          <w:rFonts w:ascii="Times New Roman" w:eastAsia="Times New Roman" w:hAnsi="Times New Roman" w:cs="Times New Roman"/>
          <w:sz w:val="24"/>
          <w:szCs w:val="24"/>
        </w:rPr>
        <w:t>  (</w:t>
      </w:r>
      <w:proofErr w:type="gramEnd"/>
      <w:r w:rsidRPr="00D733C6">
        <w:rPr>
          <w:rFonts w:ascii="Times New Roman" w:eastAsia="Times New Roman" w:hAnsi="Times New Roman" w:cs="Times New Roman"/>
          <w:sz w:val="24"/>
          <w:szCs w:val="24"/>
        </w:rPr>
        <w:t>3.33)               D+       70-71   (1.33)</w:t>
      </w:r>
    </w:p>
    <w:p w:rsidR="00D733C6" w:rsidRPr="00D733C6" w:rsidRDefault="00D733C6" w:rsidP="00C4214A">
      <w:pPr>
        <w:spacing w:after="0" w:line="24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rPr>
        <w:t>            B         84-90   (3.0)                 D         64-69   (1.0)</w:t>
      </w:r>
    </w:p>
    <w:p w:rsidR="00D733C6" w:rsidRPr="00D733C6" w:rsidRDefault="00D733C6" w:rsidP="00C4214A">
      <w:pPr>
        <w:spacing w:after="0" w:line="24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rPr>
        <w:t>            B-        82-83   (2.67)               D-        62-63   (0.67)</w:t>
      </w:r>
    </w:p>
    <w:p w:rsidR="00C4214A" w:rsidRDefault="00D733C6" w:rsidP="00C4214A">
      <w:pPr>
        <w:spacing w:after="0" w:line="24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rPr>
        <w:t>            C+       80-81   (2.33)               E          61 or below (0.0)</w:t>
      </w:r>
    </w:p>
    <w:p w:rsidR="00D733C6" w:rsidRPr="00D733C6" w:rsidRDefault="00D733C6" w:rsidP="00C4214A">
      <w:pPr>
        <w:spacing w:after="0" w:line="24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rPr>
        <w:t>* 74 is the minimal passing grade</w:t>
      </w:r>
    </w:p>
    <w:p w:rsidR="00D733C6" w:rsidRPr="00D733C6" w:rsidRDefault="00D733C6" w:rsidP="00D733C6">
      <w:pPr>
        <w:spacing w:before="100" w:beforeAutospacing="1" w:after="100" w:afterAutospacing="1" w:line="24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rPr>
        <w:t xml:space="preserve">For more information on grades and grading policies, please refer to University’s grading policies: </w:t>
      </w:r>
      <w:hyperlink r:id="rId7" w:history="1">
        <w:r w:rsidRPr="00D733C6">
          <w:rPr>
            <w:rFonts w:ascii="Times New Roman" w:eastAsia="Times New Roman" w:hAnsi="Times New Roman" w:cs="Times New Roman"/>
            <w:color w:val="0000FF"/>
            <w:sz w:val="24"/>
            <w:szCs w:val="24"/>
            <w:u w:val="single"/>
          </w:rPr>
          <w:t>https://catalog.ufl.edu/ugrad/current/regulations/info/grades.aspx</w:t>
        </w:r>
      </w:hyperlink>
    </w:p>
    <w:p w:rsidR="00D733C6" w:rsidRPr="00D733C6" w:rsidRDefault="00D733C6" w:rsidP="00D733C6">
      <w:pPr>
        <w:spacing w:before="100" w:beforeAutospacing="1" w:after="100" w:afterAutospacing="1" w:line="240" w:lineRule="auto"/>
        <w:rPr>
          <w:rFonts w:ascii="Times New Roman" w:eastAsia="Times New Roman" w:hAnsi="Times New Roman" w:cs="Times New Roman"/>
          <w:sz w:val="24"/>
          <w:szCs w:val="24"/>
        </w:rPr>
      </w:pPr>
    </w:p>
    <w:p w:rsidR="00D733C6" w:rsidRPr="00D733C6" w:rsidRDefault="00D733C6" w:rsidP="00D733C6">
      <w:pPr>
        <w:spacing w:before="100" w:beforeAutospacing="1" w:after="100" w:afterAutospacing="1" w:line="24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u w:val="single"/>
        </w:rPr>
        <w:t xml:space="preserve">PROFESSIONAL BEHAVIOR </w:t>
      </w:r>
    </w:p>
    <w:p w:rsidR="00AE19DA" w:rsidRPr="00D733C6" w:rsidRDefault="00D733C6" w:rsidP="00D733C6">
      <w:pPr>
        <w:spacing w:before="100" w:beforeAutospacing="1" w:after="100" w:afterAutospacing="1" w:line="24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ability to become a competent professional nurse. </w:t>
      </w:r>
      <w:proofErr w:type="gramStart"/>
      <w:r w:rsidRPr="00D733C6">
        <w:rPr>
          <w:rFonts w:ascii="Times New Roman" w:eastAsia="Times New Roman" w:hAnsi="Times New Roman" w:cs="Times New Roman"/>
          <w:sz w:val="24"/>
          <w:szCs w:val="24"/>
        </w:rPr>
        <w:t>Attitudes or behaviors inconsistent with compassionate care; refusal by, or inability of, the student to participate constructively in learning or patient care; derogatory attitudes or inappropriate behaviors directed at patients, peers, faculty or staff; misuse of written or electronic patient records (e.g., accessing patient information without valid reason); substance abuse; failure to disclose pertinent information on a criminal background check; or other unprofessional conduct can be grounds for disciplinary measures including dismissal.</w:t>
      </w:r>
      <w:proofErr w:type="gramEnd"/>
    </w:p>
    <w:p w:rsidR="00D733C6" w:rsidRPr="00D733C6" w:rsidRDefault="00D733C6" w:rsidP="00D733C6">
      <w:pPr>
        <w:spacing w:before="100" w:beforeAutospacing="1" w:after="100" w:afterAutospacing="1" w:line="24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u w:val="single"/>
        </w:rPr>
        <w:t xml:space="preserve">UNIVERSITY POLICY ON ACADEMIC MISCONDUCT: </w:t>
      </w:r>
    </w:p>
    <w:p w:rsidR="00D733C6" w:rsidRPr="00D733C6" w:rsidRDefault="00D733C6" w:rsidP="00D733C6">
      <w:pPr>
        <w:spacing w:before="100" w:beforeAutospacing="1" w:after="100" w:afterAutospacing="1" w:line="24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rPr>
        <w:t xml:space="preserve">Academic honesty and integrity are fundamental values of the University community. Students should be sure that they understand the UF Student Honor Code at </w:t>
      </w:r>
      <w:hyperlink r:id="rId8" w:history="1">
        <w:r w:rsidRPr="00D733C6">
          <w:rPr>
            <w:rFonts w:ascii="Times New Roman" w:eastAsia="Times New Roman" w:hAnsi="Times New Roman" w:cs="Times New Roman"/>
            <w:color w:val="0000FF"/>
            <w:sz w:val="24"/>
            <w:szCs w:val="24"/>
            <w:u w:val="single"/>
          </w:rPr>
          <w:t>http://www.dso.ufl.edu/students.php</w:t>
        </w:r>
      </w:hyperlink>
      <w:r w:rsidRPr="00D733C6">
        <w:rPr>
          <w:rFonts w:ascii="Times New Roman" w:eastAsia="Times New Roman" w:hAnsi="Times New Roman" w:cs="Times New Roman"/>
          <w:sz w:val="24"/>
          <w:szCs w:val="24"/>
        </w:rPr>
        <w:t xml:space="preserve">. Exam security: Students are required to provide their own privacy screen for all examinations administered via student laptops. No wireless keyboards or wireless mouse/tracking device </w:t>
      </w:r>
      <w:proofErr w:type="gramStart"/>
      <w:r w:rsidRPr="00D733C6">
        <w:rPr>
          <w:rFonts w:ascii="Times New Roman" w:eastAsia="Times New Roman" w:hAnsi="Times New Roman" w:cs="Times New Roman"/>
          <w:sz w:val="24"/>
          <w:szCs w:val="24"/>
        </w:rPr>
        <w:t>will be permitted</w:t>
      </w:r>
      <w:proofErr w:type="gramEnd"/>
      <w:r w:rsidRPr="00D733C6">
        <w:rPr>
          <w:rFonts w:ascii="Times New Roman" w:eastAsia="Times New Roman" w:hAnsi="Times New Roman" w:cs="Times New Roman"/>
          <w:sz w:val="24"/>
          <w:szCs w:val="24"/>
        </w:rPr>
        <w:t xml:space="preserve"> during examinations.        </w:t>
      </w:r>
    </w:p>
    <w:p w:rsidR="00D733C6" w:rsidRPr="00D733C6" w:rsidRDefault="00D733C6" w:rsidP="00D733C6">
      <w:pPr>
        <w:spacing w:before="100" w:beforeAutospacing="1" w:after="100" w:afterAutospacing="1" w:line="24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u w:val="single"/>
        </w:rPr>
        <w:t>UNIVERSITY AND COLLEGE OF NURSING POLICIES</w:t>
      </w:r>
    </w:p>
    <w:p w:rsidR="00D733C6" w:rsidRPr="00D733C6" w:rsidRDefault="00D733C6" w:rsidP="00D733C6">
      <w:pPr>
        <w:spacing w:before="100" w:beforeAutospacing="1" w:after="100" w:afterAutospacing="1" w:line="24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rPr>
        <w:t xml:space="preserve">Please see the College of Nursing website for a full explanation of each of the following policies:  </w:t>
      </w:r>
      <w:hyperlink r:id="rId9" w:history="1">
        <w:r w:rsidRPr="00D733C6">
          <w:rPr>
            <w:rFonts w:ascii="Times New Roman" w:eastAsia="Times New Roman" w:hAnsi="Times New Roman" w:cs="Times New Roman"/>
            <w:color w:val="0000FF"/>
            <w:sz w:val="24"/>
            <w:szCs w:val="24"/>
            <w:u w:val="single"/>
          </w:rPr>
          <w:t>http://nursing.ufl.edu/students/student-policies-and-handbooks/course-policies/</w:t>
        </w:r>
      </w:hyperlink>
    </w:p>
    <w:p w:rsidR="00D733C6" w:rsidRPr="00D733C6" w:rsidRDefault="00D733C6" w:rsidP="00D733C6">
      <w:pPr>
        <w:spacing w:before="100" w:beforeAutospacing="1" w:after="100" w:afterAutospacing="1" w:line="24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rPr>
        <w:t> </w:t>
      </w:r>
    </w:p>
    <w:p w:rsidR="00D733C6" w:rsidRPr="00D733C6" w:rsidRDefault="00D733C6" w:rsidP="00C4214A">
      <w:pPr>
        <w:spacing w:after="0" w:line="24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rPr>
        <w:t>Attendance</w:t>
      </w:r>
    </w:p>
    <w:p w:rsidR="00D733C6" w:rsidRPr="00D733C6" w:rsidRDefault="00D733C6" w:rsidP="00C4214A">
      <w:pPr>
        <w:spacing w:after="0" w:line="24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rPr>
        <w:t>UF Grading Policy</w:t>
      </w:r>
    </w:p>
    <w:p w:rsidR="00D733C6" w:rsidRPr="00D733C6" w:rsidRDefault="00D733C6" w:rsidP="00C4214A">
      <w:pPr>
        <w:spacing w:after="0" w:line="24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rPr>
        <w:t>Accommodations due to Disability</w:t>
      </w:r>
    </w:p>
    <w:p w:rsidR="00D733C6" w:rsidRPr="00D733C6" w:rsidRDefault="00D733C6" w:rsidP="00C4214A">
      <w:pPr>
        <w:spacing w:after="0" w:line="24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rPr>
        <w:t>Religious Holidays</w:t>
      </w:r>
    </w:p>
    <w:p w:rsidR="00D733C6" w:rsidRPr="00D733C6" w:rsidRDefault="00D733C6" w:rsidP="00C4214A">
      <w:pPr>
        <w:spacing w:after="0" w:line="24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rPr>
        <w:t>Counseling and Mental Health Services</w:t>
      </w:r>
    </w:p>
    <w:p w:rsidR="00D733C6" w:rsidRPr="00D733C6" w:rsidRDefault="00D733C6" w:rsidP="00C4214A">
      <w:pPr>
        <w:spacing w:after="0" w:line="24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rPr>
        <w:t>Student Handbook</w:t>
      </w:r>
    </w:p>
    <w:p w:rsidR="00D733C6" w:rsidRPr="00D733C6" w:rsidRDefault="00D733C6" w:rsidP="00C4214A">
      <w:pPr>
        <w:spacing w:after="0" w:line="24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rPr>
        <w:t>Faculty Evaluations</w:t>
      </w:r>
    </w:p>
    <w:p w:rsidR="00D733C6" w:rsidRPr="00D733C6" w:rsidRDefault="00D733C6" w:rsidP="00C4214A">
      <w:pPr>
        <w:spacing w:after="0" w:line="24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rPr>
        <w:t>Student Use of Social Media</w:t>
      </w:r>
    </w:p>
    <w:p w:rsidR="00D733C6" w:rsidRPr="00D733C6" w:rsidRDefault="00D733C6" w:rsidP="00D733C6">
      <w:pPr>
        <w:spacing w:before="100" w:beforeAutospacing="1" w:after="100" w:afterAutospacing="1" w:line="24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u w:val="single"/>
        </w:rPr>
        <w:t>REQUIRED TEXTBOOKS*</w:t>
      </w:r>
    </w:p>
    <w:p w:rsidR="00D733C6" w:rsidRPr="00D733C6" w:rsidRDefault="00D733C6" w:rsidP="00D733C6">
      <w:pPr>
        <w:spacing w:before="100" w:beforeAutospacing="1" w:after="100" w:afterAutospacing="1" w:line="24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rPr>
        <w:t>Lilley, L.L., Collins, S.R, &amp; Snyder, J.S.</w:t>
      </w:r>
      <w:r w:rsidR="00C4214A">
        <w:rPr>
          <w:rFonts w:ascii="Times New Roman" w:eastAsia="Times New Roman" w:hAnsi="Times New Roman" w:cs="Times New Roman"/>
          <w:sz w:val="24"/>
          <w:szCs w:val="24"/>
        </w:rPr>
        <w:t xml:space="preserve"> </w:t>
      </w:r>
      <w:r w:rsidRPr="00D733C6">
        <w:rPr>
          <w:rFonts w:ascii="Times New Roman" w:eastAsia="Times New Roman" w:hAnsi="Times New Roman" w:cs="Times New Roman"/>
          <w:sz w:val="24"/>
          <w:szCs w:val="24"/>
        </w:rPr>
        <w:t>(2016). Pharmacology and the Nursing Process, 8</w:t>
      </w:r>
      <w:r w:rsidRPr="00D733C6">
        <w:rPr>
          <w:rFonts w:ascii="Times New Roman" w:eastAsia="Times New Roman" w:hAnsi="Times New Roman" w:cs="Times New Roman"/>
          <w:sz w:val="24"/>
          <w:szCs w:val="24"/>
          <w:vertAlign w:val="superscript"/>
        </w:rPr>
        <w:t>th</w:t>
      </w:r>
      <w:r w:rsidRPr="00D733C6">
        <w:rPr>
          <w:rFonts w:ascii="Times New Roman" w:eastAsia="Times New Roman" w:hAnsi="Times New Roman" w:cs="Times New Roman"/>
          <w:sz w:val="24"/>
          <w:szCs w:val="24"/>
        </w:rPr>
        <w:t xml:space="preserve"> Ed. </w:t>
      </w:r>
      <w:r w:rsidR="00C4214A">
        <w:rPr>
          <w:rFonts w:ascii="Times New Roman" w:eastAsia="Times New Roman" w:hAnsi="Times New Roman" w:cs="Times New Roman"/>
          <w:sz w:val="24"/>
          <w:szCs w:val="24"/>
        </w:rPr>
        <w:tab/>
      </w:r>
      <w:r w:rsidRPr="00D733C6">
        <w:rPr>
          <w:rFonts w:ascii="Times New Roman" w:eastAsia="Times New Roman" w:hAnsi="Times New Roman" w:cs="Times New Roman"/>
          <w:sz w:val="24"/>
          <w:szCs w:val="24"/>
        </w:rPr>
        <w:t>St. Louis: Elsevier Mosby.</w:t>
      </w:r>
    </w:p>
    <w:p w:rsidR="00AE19DA" w:rsidRPr="00D733C6" w:rsidRDefault="00D733C6" w:rsidP="00D733C6">
      <w:pPr>
        <w:spacing w:before="100" w:beforeAutospacing="1" w:after="100" w:afterAutospacing="1" w:line="24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rPr>
        <w:t>*Note – A drug guide of your choice is required in this course. You don't have to purchase a drug guide.  You may want to wait until after the first class, when we'll have a discussion on the features and benefits of various drug guides. There are several free apps and online drug guides available.  </w:t>
      </w:r>
    </w:p>
    <w:p w:rsidR="00D733C6" w:rsidRPr="00D733C6" w:rsidRDefault="00D733C6" w:rsidP="00D733C6">
      <w:pPr>
        <w:spacing w:before="100" w:beforeAutospacing="1" w:after="100" w:afterAutospacing="1" w:line="24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u w:val="single"/>
        </w:rPr>
        <w:t>RECOMMENDED TEXTBOOK &amp; OTHER RESOURCES</w:t>
      </w:r>
    </w:p>
    <w:p w:rsidR="00D733C6" w:rsidRPr="00D733C6" w:rsidRDefault="00D733C6" w:rsidP="00D733C6">
      <w:pPr>
        <w:spacing w:before="100" w:beforeAutospacing="1" w:after="100" w:afterAutospacing="1" w:line="240" w:lineRule="auto"/>
        <w:rPr>
          <w:rFonts w:ascii="Times New Roman" w:eastAsia="Times New Roman" w:hAnsi="Times New Roman" w:cs="Times New Roman"/>
          <w:sz w:val="24"/>
          <w:szCs w:val="24"/>
        </w:rPr>
      </w:pPr>
      <w:proofErr w:type="spellStart"/>
      <w:r w:rsidRPr="00D733C6">
        <w:rPr>
          <w:rFonts w:ascii="Times New Roman" w:eastAsia="Times New Roman" w:hAnsi="Times New Roman" w:cs="Times New Roman"/>
          <w:sz w:val="24"/>
          <w:szCs w:val="24"/>
        </w:rPr>
        <w:t>Giangrasso</w:t>
      </w:r>
      <w:proofErr w:type="spellEnd"/>
      <w:r w:rsidRPr="00D733C6">
        <w:rPr>
          <w:rFonts w:ascii="Times New Roman" w:eastAsia="Times New Roman" w:hAnsi="Times New Roman" w:cs="Times New Roman"/>
          <w:sz w:val="24"/>
          <w:szCs w:val="24"/>
        </w:rPr>
        <w:t xml:space="preserve">, A. P., &amp; Shrimpton, D. M. (2013). Dosage calculations: A multi-method approach. </w:t>
      </w:r>
      <w:r w:rsidR="00C4214A">
        <w:rPr>
          <w:rFonts w:ascii="Times New Roman" w:eastAsia="Times New Roman" w:hAnsi="Times New Roman" w:cs="Times New Roman"/>
          <w:sz w:val="24"/>
          <w:szCs w:val="24"/>
        </w:rPr>
        <w:tab/>
      </w:r>
      <w:r w:rsidRPr="00D733C6">
        <w:rPr>
          <w:rFonts w:ascii="Times New Roman" w:eastAsia="Times New Roman" w:hAnsi="Times New Roman" w:cs="Times New Roman"/>
          <w:sz w:val="24"/>
          <w:szCs w:val="24"/>
        </w:rPr>
        <w:t>Boston: Pearson.</w:t>
      </w:r>
    </w:p>
    <w:p w:rsidR="00D733C6" w:rsidRPr="00D733C6" w:rsidRDefault="00D733C6" w:rsidP="00D733C6">
      <w:pPr>
        <w:spacing w:before="100" w:beforeAutospacing="1" w:after="100" w:afterAutospacing="1" w:line="24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rPr>
        <w:t xml:space="preserve"> University of Florida College of Medicine </w:t>
      </w:r>
      <w:r w:rsidRPr="00D733C6">
        <w:rPr>
          <w:rFonts w:ascii="Times New Roman" w:eastAsia="Times New Roman" w:hAnsi="Times New Roman" w:cs="Times New Roman"/>
          <w:i/>
          <w:iCs/>
          <w:sz w:val="24"/>
          <w:szCs w:val="24"/>
        </w:rPr>
        <w:t>Florida Physician</w:t>
      </w:r>
      <w:r w:rsidRPr="00D733C6">
        <w:rPr>
          <w:rFonts w:ascii="Times New Roman" w:eastAsia="Times New Roman" w:hAnsi="Times New Roman" w:cs="Times New Roman"/>
          <w:sz w:val="24"/>
          <w:szCs w:val="24"/>
        </w:rPr>
        <w:t xml:space="preserve"> Fall 2008 Retrieved from http://floridaphysician.med.ufl.edu/2008/12/features/how-one-boy-changed-the-college-of-medicine/</w:t>
      </w:r>
    </w:p>
    <w:p w:rsidR="00D733C6" w:rsidRPr="00D733C6" w:rsidRDefault="00D733C6" w:rsidP="00D733C6">
      <w:pPr>
        <w:spacing w:before="100" w:beforeAutospacing="1" w:after="100" w:afterAutospacing="1" w:line="24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rPr>
        <w:t xml:space="preserve"> University of Florida College of Pharmacy </w:t>
      </w:r>
      <w:r w:rsidRPr="00D733C6">
        <w:rPr>
          <w:rFonts w:ascii="Times New Roman" w:eastAsia="Times New Roman" w:hAnsi="Times New Roman" w:cs="Times New Roman"/>
          <w:i/>
          <w:iCs/>
          <w:sz w:val="24"/>
          <w:szCs w:val="24"/>
        </w:rPr>
        <w:t>Center for Drug Interaction Research and Education</w:t>
      </w:r>
      <w:r w:rsidRPr="00D733C6">
        <w:rPr>
          <w:rFonts w:ascii="Times New Roman" w:eastAsia="Times New Roman" w:hAnsi="Times New Roman" w:cs="Times New Roman"/>
          <w:sz w:val="24"/>
          <w:szCs w:val="24"/>
        </w:rPr>
        <w:t xml:space="preserve"> Retrieved from </w:t>
      </w:r>
      <w:hyperlink r:id="rId10" w:history="1">
        <w:r w:rsidRPr="00D733C6">
          <w:rPr>
            <w:rFonts w:ascii="Times New Roman" w:eastAsia="Times New Roman" w:hAnsi="Times New Roman" w:cs="Times New Roman"/>
            <w:color w:val="0000FF"/>
            <w:sz w:val="24"/>
            <w:szCs w:val="24"/>
            <w:u w:val="single"/>
          </w:rPr>
          <w:t>http://www.druginteractioncenter.org/</w:t>
        </w:r>
      </w:hyperlink>
    </w:p>
    <w:p w:rsidR="00D733C6" w:rsidRPr="00D733C6" w:rsidRDefault="00D733C6" w:rsidP="00D733C6">
      <w:pPr>
        <w:spacing w:before="100" w:beforeAutospacing="1" w:after="100" w:afterAutospacing="1" w:line="24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rPr>
        <w:t> </w:t>
      </w:r>
    </w:p>
    <w:p w:rsidR="00D733C6" w:rsidRPr="00D733C6" w:rsidRDefault="00D733C6" w:rsidP="00D733C6">
      <w:pPr>
        <w:spacing w:before="100" w:beforeAutospacing="1" w:after="100" w:afterAutospacing="1" w:line="24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u w:val="single"/>
        </w:rPr>
        <w:t xml:space="preserve">Required Supplies: </w:t>
      </w:r>
    </w:p>
    <w:p w:rsidR="00D733C6" w:rsidRPr="00D733C6" w:rsidRDefault="00D733C6" w:rsidP="00D733C6">
      <w:pPr>
        <w:spacing w:before="100" w:beforeAutospacing="1" w:after="100" w:afterAutospacing="1" w:line="24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rPr>
        <w:t>Students are expected to bring a laptop and/or cell phone to all classes and to make use of these during class times to research questions raised during the lecture and in-class activities. </w:t>
      </w:r>
    </w:p>
    <w:p w:rsidR="00D733C6" w:rsidRPr="00D733C6" w:rsidRDefault="00D733C6" w:rsidP="00D733C6">
      <w:pPr>
        <w:spacing w:before="100" w:beforeAutospacing="1" w:after="100" w:afterAutospacing="1" w:line="24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rPr>
        <w:t>A laptop computer with a privacy screen is required for all exams. </w:t>
      </w:r>
    </w:p>
    <w:p w:rsidR="00D733C6" w:rsidRPr="00D733C6" w:rsidRDefault="00D733C6" w:rsidP="00D733C6">
      <w:pPr>
        <w:spacing w:before="100" w:beforeAutospacing="1" w:after="100" w:afterAutospacing="1" w:line="240" w:lineRule="auto"/>
        <w:rPr>
          <w:rFonts w:ascii="Times New Roman" w:eastAsia="Times New Roman" w:hAnsi="Times New Roman" w:cs="Times New Roman"/>
          <w:sz w:val="24"/>
          <w:szCs w:val="24"/>
        </w:rPr>
      </w:pPr>
    </w:p>
    <w:p w:rsidR="00C4214A" w:rsidRDefault="00C4214A" w:rsidP="00C4214A">
      <w:pPr>
        <w:spacing w:before="100" w:beforeAutospacing="1" w:after="100" w:afterAutospacing="1"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br w:type="page"/>
      </w:r>
    </w:p>
    <w:p w:rsidR="00101A40" w:rsidRPr="00D733C6" w:rsidRDefault="00D733C6" w:rsidP="00D733C6">
      <w:pPr>
        <w:spacing w:before="100" w:beforeAutospacing="1" w:after="100" w:afterAutospacing="1" w:line="240" w:lineRule="auto"/>
        <w:rPr>
          <w:rFonts w:ascii="Times New Roman" w:eastAsia="Times New Roman" w:hAnsi="Times New Roman" w:cs="Times New Roman"/>
          <w:sz w:val="24"/>
          <w:szCs w:val="24"/>
        </w:rPr>
      </w:pPr>
      <w:r w:rsidRPr="00D733C6">
        <w:rPr>
          <w:rFonts w:ascii="Times New Roman" w:eastAsia="Times New Roman" w:hAnsi="Times New Roman" w:cs="Times New Roman"/>
          <w:sz w:val="24"/>
          <w:szCs w:val="24"/>
          <w:u w:val="single"/>
        </w:rPr>
        <w:t>WEEKLY CLASS SCHEDULE</w:t>
      </w:r>
    </w:p>
    <w:tbl>
      <w:tblPr>
        <w:tblStyle w:val="TableGrid"/>
        <w:tblW w:w="0" w:type="auto"/>
        <w:tblLook w:val="04A0" w:firstRow="1" w:lastRow="0" w:firstColumn="1" w:lastColumn="0" w:noHBand="0" w:noVBand="1"/>
      </w:tblPr>
      <w:tblGrid>
        <w:gridCol w:w="2335"/>
        <w:gridCol w:w="4230"/>
        <w:gridCol w:w="2785"/>
      </w:tblGrid>
      <w:tr w:rsidR="00101A40" w:rsidTr="005103C2">
        <w:tc>
          <w:tcPr>
            <w:tcW w:w="2335" w:type="dxa"/>
          </w:tcPr>
          <w:p w:rsidR="00101A40" w:rsidRDefault="00101A40" w:rsidP="005103C2">
            <w:r>
              <w:t>DATE</w:t>
            </w:r>
          </w:p>
        </w:tc>
        <w:tc>
          <w:tcPr>
            <w:tcW w:w="4230" w:type="dxa"/>
          </w:tcPr>
          <w:p w:rsidR="00101A40" w:rsidRDefault="00101A40" w:rsidP="005103C2">
            <w:r>
              <w:t>TOPIC</w:t>
            </w:r>
          </w:p>
        </w:tc>
        <w:tc>
          <w:tcPr>
            <w:tcW w:w="2785" w:type="dxa"/>
          </w:tcPr>
          <w:p w:rsidR="00101A40" w:rsidRDefault="00101A40" w:rsidP="005103C2">
            <w:r>
              <w:t>ASSIGNMENT</w:t>
            </w:r>
          </w:p>
        </w:tc>
      </w:tr>
      <w:tr w:rsidR="00101A40" w:rsidTr="005103C2">
        <w:tc>
          <w:tcPr>
            <w:tcW w:w="2335" w:type="dxa"/>
          </w:tcPr>
          <w:p w:rsidR="00101A40" w:rsidRDefault="00101A40" w:rsidP="005103C2"/>
          <w:p w:rsidR="00101A40" w:rsidRDefault="00101A40" w:rsidP="005103C2">
            <w:r>
              <w:t>Aug. 24</w:t>
            </w:r>
          </w:p>
        </w:tc>
        <w:tc>
          <w:tcPr>
            <w:tcW w:w="4230" w:type="dxa"/>
          </w:tcPr>
          <w:p w:rsidR="00101A40" w:rsidRDefault="00101A40" w:rsidP="005103C2">
            <w:r>
              <w:t>Introduction</w:t>
            </w:r>
          </w:p>
          <w:p w:rsidR="00101A40" w:rsidRDefault="00101A40" w:rsidP="005103C2">
            <w:r>
              <w:t>Pharmacologic principles part 1</w:t>
            </w:r>
          </w:p>
        </w:tc>
        <w:tc>
          <w:tcPr>
            <w:tcW w:w="2785" w:type="dxa"/>
          </w:tcPr>
          <w:p w:rsidR="00101A40" w:rsidRDefault="00101A40" w:rsidP="005103C2">
            <w:r>
              <w:t>Ch. 1-4</w:t>
            </w:r>
          </w:p>
        </w:tc>
      </w:tr>
      <w:tr w:rsidR="00101A40" w:rsidTr="005103C2">
        <w:tc>
          <w:tcPr>
            <w:tcW w:w="2335" w:type="dxa"/>
          </w:tcPr>
          <w:p w:rsidR="00101A40" w:rsidRDefault="00101A40" w:rsidP="005103C2"/>
          <w:p w:rsidR="00101A40" w:rsidRDefault="00101A40" w:rsidP="005103C2">
            <w:r>
              <w:t>Aug. 31</w:t>
            </w:r>
          </w:p>
        </w:tc>
        <w:tc>
          <w:tcPr>
            <w:tcW w:w="4230" w:type="dxa"/>
          </w:tcPr>
          <w:p w:rsidR="00101A40" w:rsidRPr="004D7184" w:rsidRDefault="00101A40" w:rsidP="005103C2">
            <w:r w:rsidRPr="004D7184">
              <w:t>Pharmacologic Principles part 2</w:t>
            </w:r>
          </w:p>
          <w:p w:rsidR="00101A40" w:rsidRDefault="00101A40" w:rsidP="005103C2"/>
        </w:tc>
        <w:tc>
          <w:tcPr>
            <w:tcW w:w="2785" w:type="dxa"/>
          </w:tcPr>
          <w:p w:rsidR="00101A40" w:rsidRDefault="00101A40" w:rsidP="005103C2">
            <w:r>
              <w:t>Ch. 5-9</w:t>
            </w:r>
          </w:p>
        </w:tc>
      </w:tr>
      <w:tr w:rsidR="00101A40" w:rsidTr="005103C2">
        <w:tc>
          <w:tcPr>
            <w:tcW w:w="2335" w:type="dxa"/>
          </w:tcPr>
          <w:p w:rsidR="00101A40" w:rsidRDefault="00101A40" w:rsidP="005103C2">
            <w:r>
              <w:t>Sept. 7</w:t>
            </w:r>
          </w:p>
          <w:p w:rsidR="00101A40" w:rsidRDefault="00101A40" w:rsidP="005103C2"/>
        </w:tc>
        <w:tc>
          <w:tcPr>
            <w:tcW w:w="4230" w:type="dxa"/>
          </w:tcPr>
          <w:p w:rsidR="00101A40" w:rsidRDefault="00101A40" w:rsidP="005103C2">
            <w:r>
              <w:t>Drugs affecting the autonomic nervous system, part 1</w:t>
            </w:r>
          </w:p>
        </w:tc>
        <w:tc>
          <w:tcPr>
            <w:tcW w:w="2785" w:type="dxa"/>
          </w:tcPr>
          <w:p w:rsidR="00101A40" w:rsidRDefault="00101A40" w:rsidP="005103C2">
            <w:r>
              <w:t>Ch. 18-21</w:t>
            </w:r>
          </w:p>
        </w:tc>
      </w:tr>
      <w:tr w:rsidR="00101A40" w:rsidTr="005103C2">
        <w:tc>
          <w:tcPr>
            <w:tcW w:w="2335" w:type="dxa"/>
          </w:tcPr>
          <w:p w:rsidR="00101A40" w:rsidRDefault="00101A40" w:rsidP="005103C2">
            <w:r>
              <w:t>Sept. 14</w:t>
            </w:r>
          </w:p>
          <w:p w:rsidR="00101A40" w:rsidRDefault="00101A40" w:rsidP="005103C2"/>
        </w:tc>
        <w:tc>
          <w:tcPr>
            <w:tcW w:w="4230" w:type="dxa"/>
          </w:tcPr>
          <w:p w:rsidR="00101A40" w:rsidRDefault="00101A40" w:rsidP="005103C2">
            <w:r>
              <w:t>Drugs affecting the autonomic nervous system, part 2</w:t>
            </w:r>
          </w:p>
        </w:tc>
        <w:tc>
          <w:tcPr>
            <w:tcW w:w="2785" w:type="dxa"/>
          </w:tcPr>
          <w:p w:rsidR="00101A40" w:rsidRDefault="00101A40" w:rsidP="005103C2">
            <w:r>
              <w:t>Ch. 18-21</w:t>
            </w:r>
          </w:p>
        </w:tc>
      </w:tr>
      <w:tr w:rsidR="00101A40" w:rsidTr="005103C2">
        <w:tc>
          <w:tcPr>
            <w:tcW w:w="2335" w:type="dxa"/>
          </w:tcPr>
          <w:p w:rsidR="00101A40" w:rsidRDefault="00101A40" w:rsidP="005103C2">
            <w:r>
              <w:t>Sept. 20</w:t>
            </w:r>
          </w:p>
          <w:p w:rsidR="00101A40" w:rsidRDefault="00101A40" w:rsidP="005103C2"/>
        </w:tc>
        <w:tc>
          <w:tcPr>
            <w:tcW w:w="4230" w:type="dxa"/>
          </w:tcPr>
          <w:p w:rsidR="00101A40" w:rsidRDefault="00101A40" w:rsidP="005103C2">
            <w:r>
              <w:t>EXAM 1</w:t>
            </w:r>
          </w:p>
        </w:tc>
        <w:tc>
          <w:tcPr>
            <w:tcW w:w="2785" w:type="dxa"/>
          </w:tcPr>
          <w:p w:rsidR="00101A40" w:rsidRDefault="00101A40" w:rsidP="005103C2"/>
        </w:tc>
      </w:tr>
      <w:tr w:rsidR="00101A40" w:rsidTr="005103C2">
        <w:tc>
          <w:tcPr>
            <w:tcW w:w="2335" w:type="dxa"/>
          </w:tcPr>
          <w:p w:rsidR="00101A40" w:rsidRDefault="00101A40" w:rsidP="005103C2"/>
          <w:p w:rsidR="00101A40" w:rsidRDefault="00101A40" w:rsidP="005103C2">
            <w:r>
              <w:t>Sept. 21</w:t>
            </w:r>
          </w:p>
        </w:tc>
        <w:tc>
          <w:tcPr>
            <w:tcW w:w="4230" w:type="dxa"/>
          </w:tcPr>
          <w:p w:rsidR="00101A40" w:rsidRDefault="00101A40" w:rsidP="005103C2">
            <w:r>
              <w:t>Central nervous system agents, part 1</w:t>
            </w:r>
          </w:p>
        </w:tc>
        <w:tc>
          <w:tcPr>
            <w:tcW w:w="2785" w:type="dxa"/>
          </w:tcPr>
          <w:p w:rsidR="00101A40" w:rsidRDefault="00101A40" w:rsidP="005103C2">
            <w:r>
              <w:t>Ch. 10-12</w:t>
            </w:r>
          </w:p>
        </w:tc>
      </w:tr>
      <w:tr w:rsidR="00101A40" w:rsidTr="005103C2">
        <w:tc>
          <w:tcPr>
            <w:tcW w:w="2335" w:type="dxa"/>
          </w:tcPr>
          <w:p w:rsidR="00101A40" w:rsidRDefault="00101A40" w:rsidP="005103C2">
            <w:r>
              <w:t>Sept. 28</w:t>
            </w:r>
          </w:p>
          <w:p w:rsidR="00101A40" w:rsidRDefault="00101A40" w:rsidP="005103C2"/>
        </w:tc>
        <w:tc>
          <w:tcPr>
            <w:tcW w:w="4230" w:type="dxa"/>
          </w:tcPr>
          <w:p w:rsidR="00101A40" w:rsidRDefault="00101A40" w:rsidP="005103C2">
            <w:r>
              <w:t>Central nervous system agents, part 2</w:t>
            </w:r>
          </w:p>
        </w:tc>
        <w:tc>
          <w:tcPr>
            <w:tcW w:w="2785" w:type="dxa"/>
          </w:tcPr>
          <w:p w:rsidR="00101A40" w:rsidRDefault="00101A40" w:rsidP="005103C2">
            <w:r>
              <w:t>Ch. 13-17</w:t>
            </w:r>
          </w:p>
        </w:tc>
      </w:tr>
      <w:tr w:rsidR="00101A40" w:rsidTr="005103C2">
        <w:tc>
          <w:tcPr>
            <w:tcW w:w="2335" w:type="dxa"/>
          </w:tcPr>
          <w:p w:rsidR="00101A40" w:rsidRDefault="00101A40" w:rsidP="005103C2">
            <w:r>
              <w:t>Oct. 5</w:t>
            </w:r>
          </w:p>
          <w:p w:rsidR="00101A40" w:rsidRDefault="00101A40" w:rsidP="005103C2"/>
        </w:tc>
        <w:tc>
          <w:tcPr>
            <w:tcW w:w="4230" w:type="dxa"/>
          </w:tcPr>
          <w:p w:rsidR="00101A40" w:rsidRDefault="00101A40" w:rsidP="005103C2">
            <w:r>
              <w:t>Drugs affecting the cardiovascular system</w:t>
            </w:r>
          </w:p>
        </w:tc>
        <w:tc>
          <w:tcPr>
            <w:tcW w:w="2785" w:type="dxa"/>
          </w:tcPr>
          <w:p w:rsidR="00101A40" w:rsidRDefault="00101A40" w:rsidP="005103C2">
            <w:r>
              <w:t>Ch. 22-27</w:t>
            </w:r>
          </w:p>
        </w:tc>
      </w:tr>
      <w:tr w:rsidR="00101A40" w:rsidTr="005103C2">
        <w:tc>
          <w:tcPr>
            <w:tcW w:w="2335" w:type="dxa"/>
          </w:tcPr>
          <w:p w:rsidR="00101A40" w:rsidRDefault="00101A40" w:rsidP="005103C2">
            <w:r>
              <w:t>Oct. 12</w:t>
            </w:r>
          </w:p>
          <w:p w:rsidR="00101A40" w:rsidRDefault="00101A40" w:rsidP="005103C2"/>
        </w:tc>
        <w:tc>
          <w:tcPr>
            <w:tcW w:w="4230" w:type="dxa"/>
          </w:tcPr>
          <w:p w:rsidR="00101A40" w:rsidRDefault="00101A40" w:rsidP="005103C2">
            <w:r>
              <w:t>Drugs affecting the renal system</w:t>
            </w:r>
          </w:p>
        </w:tc>
        <w:tc>
          <w:tcPr>
            <w:tcW w:w="2785" w:type="dxa"/>
          </w:tcPr>
          <w:p w:rsidR="00101A40" w:rsidRDefault="00101A40" w:rsidP="005103C2">
            <w:r>
              <w:t>Ch. 28-29</w:t>
            </w:r>
          </w:p>
        </w:tc>
      </w:tr>
      <w:tr w:rsidR="00101A40" w:rsidTr="005103C2">
        <w:tc>
          <w:tcPr>
            <w:tcW w:w="2335" w:type="dxa"/>
          </w:tcPr>
          <w:p w:rsidR="00101A40" w:rsidRDefault="00101A40" w:rsidP="005103C2">
            <w:r>
              <w:t>Oct. 18</w:t>
            </w:r>
          </w:p>
          <w:p w:rsidR="00101A40" w:rsidRDefault="00101A40" w:rsidP="005103C2"/>
        </w:tc>
        <w:tc>
          <w:tcPr>
            <w:tcW w:w="4230" w:type="dxa"/>
          </w:tcPr>
          <w:p w:rsidR="00101A40" w:rsidRDefault="00101A40" w:rsidP="005103C2">
            <w:r>
              <w:t>EXAM II</w:t>
            </w:r>
          </w:p>
        </w:tc>
        <w:tc>
          <w:tcPr>
            <w:tcW w:w="2785" w:type="dxa"/>
          </w:tcPr>
          <w:p w:rsidR="00101A40" w:rsidRDefault="00101A40" w:rsidP="005103C2"/>
        </w:tc>
      </w:tr>
      <w:tr w:rsidR="00101A40" w:rsidTr="005103C2">
        <w:tc>
          <w:tcPr>
            <w:tcW w:w="2335" w:type="dxa"/>
          </w:tcPr>
          <w:p w:rsidR="00101A40" w:rsidRDefault="00101A40" w:rsidP="005103C2">
            <w:r>
              <w:t>Oct. 19</w:t>
            </w:r>
          </w:p>
          <w:p w:rsidR="00101A40" w:rsidRDefault="00101A40" w:rsidP="005103C2"/>
        </w:tc>
        <w:tc>
          <w:tcPr>
            <w:tcW w:w="4230" w:type="dxa"/>
          </w:tcPr>
          <w:p w:rsidR="00101A40" w:rsidRDefault="00101A40" w:rsidP="005103C2">
            <w:r>
              <w:t>Drugs affecting the respiratory system</w:t>
            </w:r>
          </w:p>
        </w:tc>
        <w:tc>
          <w:tcPr>
            <w:tcW w:w="2785" w:type="dxa"/>
          </w:tcPr>
          <w:p w:rsidR="00101A40" w:rsidRDefault="00101A40" w:rsidP="005103C2">
            <w:r>
              <w:t>Ch. 36-37</w:t>
            </w:r>
          </w:p>
        </w:tc>
      </w:tr>
      <w:tr w:rsidR="00101A40" w:rsidTr="005103C2">
        <w:tc>
          <w:tcPr>
            <w:tcW w:w="2335" w:type="dxa"/>
          </w:tcPr>
          <w:p w:rsidR="00101A40" w:rsidRDefault="00101A40" w:rsidP="005103C2">
            <w:r>
              <w:t>Oct. 26</w:t>
            </w:r>
          </w:p>
          <w:p w:rsidR="00101A40" w:rsidRDefault="00101A40" w:rsidP="005103C2"/>
        </w:tc>
        <w:tc>
          <w:tcPr>
            <w:tcW w:w="4230" w:type="dxa"/>
          </w:tcPr>
          <w:p w:rsidR="00101A40" w:rsidRDefault="00101A40" w:rsidP="005103C2">
            <w:r>
              <w:t>Drugs affecting the endocrine and reproductive system</w:t>
            </w:r>
          </w:p>
        </w:tc>
        <w:tc>
          <w:tcPr>
            <w:tcW w:w="2785" w:type="dxa"/>
          </w:tcPr>
          <w:p w:rsidR="00101A40" w:rsidRDefault="00101A40" w:rsidP="005103C2">
            <w:r>
              <w:t>Ch. 30-35</w:t>
            </w:r>
          </w:p>
        </w:tc>
      </w:tr>
      <w:tr w:rsidR="00101A40" w:rsidTr="005103C2">
        <w:tc>
          <w:tcPr>
            <w:tcW w:w="2335" w:type="dxa"/>
          </w:tcPr>
          <w:p w:rsidR="00101A40" w:rsidRDefault="00101A40" w:rsidP="005103C2">
            <w:r>
              <w:t>Nov. 2</w:t>
            </w:r>
          </w:p>
          <w:p w:rsidR="00101A40" w:rsidRDefault="00101A40" w:rsidP="005103C2"/>
        </w:tc>
        <w:tc>
          <w:tcPr>
            <w:tcW w:w="4230" w:type="dxa"/>
          </w:tcPr>
          <w:p w:rsidR="00101A40" w:rsidRDefault="00101A40" w:rsidP="005103C2">
            <w:r>
              <w:t>Anti-infective and anti-inflammatory drugs, part 1</w:t>
            </w:r>
          </w:p>
        </w:tc>
        <w:tc>
          <w:tcPr>
            <w:tcW w:w="2785" w:type="dxa"/>
          </w:tcPr>
          <w:p w:rsidR="00101A40" w:rsidRDefault="00101A40" w:rsidP="005103C2">
            <w:r>
              <w:t>Ch. 38-40</w:t>
            </w:r>
          </w:p>
        </w:tc>
      </w:tr>
      <w:tr w:rsidR="00101A40" w:rsidTr="005103C2">
        <w:tc>
          <w:tcPr>
            <w:tcW w:w="2335" w:type="dxa"/>
          </w:tcPr>
          <w:p w:rsidR="00101A40" w:rsidRDefault="00101A40" w:rsidP="005103C2">
            <w:r>
              <w:t>Nov. 9</w:t>
            </w:r>
          </w:p>
          <w:p w:rsidR="00101A40" w:rsidRDefault="00101A40" w:rsidP="005103C2"/>
        </w:tc>
        <w:tc>
          <w:tcPr>
            <w:tcW w:w="4230" w:type="dxa"/>
          </w:tcPr>
          <w:p w:rsidR="00101A40" w:rsidRDefault="00101A40" w:rsidP="005103C2">
            <w:r w:rsidRPr="009A4908">
              <w:t>Anti-infective and</w:t>
            </w:r>
            <w:r>
              <w:t xml:space="preserve"> anti-inflammatory drugs, part 2</w:t>
            </w:r>
          </w:p>
        </w:tc>
        <w:tc>
          <w:tcPr>
            <w:tcW w:w="2785" w:type="dxa"/>
          </w:tcPr>
          <w:p w:rsidR="00101A40" w:rsidRDefault="00101A40" w:rsidP="005103C2">
            <w:r>
              <w:t>Ch. 41-44</w:t>
            </w:r>
          </w:p>
        </w:tc>
      </w:tr>
      <w:tr w:rsidR="00101A40" w:rsidTr="005103C2">
        <w:tc>
          <w:tcPr>
            <w:tcW w:w="2335" w:type="dxa"/>
          </w:tcPr>
          <w:p w:rsidR="00101A40" w:rsidRDefault="00101A40" w:rsidP="005103C2">
            <w:r>
              <w:t>Nov. 15</w:t>
            </w:r>
          </w:p>
          <w:p w:rsidR="00101A40" w:rsidRDefault="00101A40" w:rsidP="005103C2"/>
        </w:tc>
        <w:tc>
          <w:tcPr>
            <w:tcW w:w="4230" w:type="dxa"/>
          </w:tcPr>
          <w:p w:rsidR="00101A40" w:rsidRDefault="00101A40" w:rsidP="005103C2">
            <w:r>
              <w:t>EXAM III</w:t>
            </w:r>
          </w:p>
        </w:tc>
        <w:tc>
          <w:tcPr>
            <w:tcW w:w="2785" w:type="dxa"/>
          </w:tcPr>
          <w:p w:rsidR="00101A40" w:rsidRDefault="00101A40" w:rsidP="005103C2"/>
        </w:tc>
      </w:tr>
      <w:tr w:rsidR="00101A40" w:rsidTr="005103C2">
        <w:tc>
          <w:tcPr>
            <w:tcW w:w="2335" w:type="dxa"/>
          </w:tcPr>
          <w:p w:rsidR="00101A40" w:rsidRDefault="00101A40" w:rsidP="005103C2">
            <w:r>
              <w:t>Nov. 16</w:t>
            </w:r>
          </w:p>
          <w:p w:rsidR="00101A40" w:rsidRDefault="00101A40" w:rsidP="005103C2"/>
        </w:tc>
        <w:tc>
          <w:tcPr>
            <w:tcW w:w="4230" w:type="dxa"/>
          </w:tcPr>
          <w:p w:rsidR="00101A40" w:rsidRDefault="00101A40" w:rsidP="005103C2">
            <w:r w:rsidRPr="009A4908">
              <w:t>Chemotherapy, biologics, and immune modifiers, G.I</w:t>
            </w:r>
          </w:p>
        </w:tc>
        <w:tc>
          <w:tcPr>
            <w:tcW w:w="2785" w:type="dxa"/>
          </w:tcPr>
          <w:p w:rsidR="00101A40" w:rsidRDefault="00101A40" w:rsidP="005103C2">
            <w:r>
              <w:t>Ch. 45-46, 50 - 52</w:t>
            </w:r>
          </w:p>
        </w:tc>
      </w:tr>
      <w:tr w:rsidR="00101A40" w:rsidTr="005103C2">
        <w:tc>
          <w:tcPr>
            <w:tcW w:w="2335" w:type="dxa"/>
          </w:tcPr>
          <w:p w:rsidR="00101A40" w:rsidRDefault="00101A40" w:rsidP="005103C2">
            <w:r>
              <w:t>Nov. 23</w:t>
            </w:r>
          </w:p>
          <w:p w:rsidR="00101A40" w:rsidRDefault="00101A40" w:rsidP="005103C2"/>
        </w:tc>
        <w:tc>
          <w:tcPr>
            <w:tcW w:w="4230" w:type="dxa"/>
          </w:tcPr>
          <w:p w:rsidR="00101A40" w:rsidRDefault="00101A40" w:rsidP="005103C2">
            <w:r>
              <w:t>Thanksgiving holiday: no class</w:t>
            </w:r>
          </w:p>
        </w:tc>
        <w:tc>
          <w:tcPr>
            <w:tcW w:w="2785" w:type="dxa"/>
          </w:tcPr>
          <w:p w:rsidR="00101A40" w:rsidRDefault="00101A40" w:rsidP="005103C2"/>
        </w:tc>
      </w:tr>
      <w:tr w:rsidR="00101A40" w:rsidTr="005103C2">
        <w:tc>
          <w:tcPr>
            <w:tcW w:w="2335" w:type="dxa"/>
          </w:tcPr>
          <w:p w:rsidR="00101A40" w:rsidRDefault="00101A40" w:rsidP="005103C2">
            <w:r>
              <w:t>Nov. 30</w:t>
            </w:r>
          </w:p>
          <w:p w:rsidR="00101A40" w:rsidRDefault="00101A40" w:rsidP="005103C2"/>
        </w:tc>
        <w:tc>
          <w:tcPr>
            <w:tcW w:w="4230" w:type="dxa"/>
          </w:tcPr>
          <w:p w:rsidR="00101A40" w:rsidRDefault="00101A40" w:rsidP="005103C2">
            <w:r w:rsidRPr="009A4908">
              <w:t xml:space="preserve">Dermatologic, </w:t>
            </w:r>
            <w:proofErr w:type="spellStart"/>
            <w:r w:rsidRPr="009A4908">
              <w:t>opthalmalogic</w:t>
            </w:r>
            <w:proofErr w:type="spellEnd"/>
            <w:r w:rsidRPr="009A4908">
              <w:t xml:space="preserve">, and </w:t>
            </w:r>
            <w:proofErr w:type="spellStart"/>
            <w:r w:rsidRPr="009A4908">
              <w:t>otic</w:t>
            </w:r>
            <w:proofErr w:type="spellEnd"/>
            <w:r w:rsidRPr="009A4908">
              <w:t xml:space="preserve"> drugs</w:t>
            </w:r>
          </w:p>
        </w:tc>
        <w:tc>
          <w:tcPr>
            <w:tcW w:w="2785" w:type="dxa"/>
          </w:tcPr>
          <w:p w:rsidR="00101A40" w:rsidRDefault="00101A40" w:rsidP="005103C2">
            <w:r>
              <w:t>Ch. 53-58</w:t>
            </w:r>
          </w:p>
        </w:tc>
      </w:tr>
      <w:tr w:rsidR="00101A40" w:rsidTr="005103C2">
        <w:tc>
          <w:tcPr>
            <w:tcW w:w="2335" w:type="dxa"/>
          </w:tcPr>
          <w:p w:rsidR="00101A40" w:rsidRDefault="00101A40" w:rsidP="005103C2">
            <w:r>
              <w:t>Dec. 6</w:t>
            </w:r>
          </w:p>
          <w:p w:rsidR="00101A40" w:rsidRDefault="00101A40" w:rsidP="005103C2"/>
        </w:tc>
        <w:tc>
          <w:tcPr>
            <w:tcW w:w="4230" w:type="dxa"/>
          </w:tcPr>
          <w:p w:rsidR="00101A40" w:rsidRDefault="00101A40" w:rsidP="005103C2">
            <w:r>
              <w:t>EXAM IV</w:t>
            </w:r>
          </w:p>
        </w:tc>
        <w:tc>
          <w:tcPr>
            <w:tcW w:w="2785" w:type="dxa"/>
          </w:tcPr>
          <w:p w:rsidR="00101A40" w:rsidRDefault="00101A40" w:rsidP="005103C2"/>
        </w:tc>
      </w:tr>
      <w:tr w:rsidR="00101A40" w:rsidTr="005103C2">
        <w:tc>
          <w:tcPr>
            <w:tcW w:w="2335" w:type="dxa"/>
          </w:tcPr>
          <w:p w:rsidR="00101A40" w:rsidRDefault="00101A40" w:rsidP="005103C2">
            <w:r>
              <w:t>Dec. 13</w:t>
            </w:r>
          </w:p>
          <w:p w:rsidR="00101A40" w:rsidRDefault="00101A40" w:rsidP="005103C2"/>
        </w:tc>
        <w:tc>
          <w:tcPr>
            <w:tcW w:w="4230" w:type="dxa"/>
          </w:tcPr>
          <w:p w:rsidR="00101A40" w:rsidRDefault="00101A40" w:rsidP="005103C2">
            <w:r>
              <w:t>FINAL EXAM: CUMULATIVE</w:t>
            </w:r>
          </w:p>
        </w:tc>
        <w:tc>
          <w:tcPr>
            <w:tcW w:w="2785" w:type="dxa"/>
          </w:tcPr>
          <w:p w:rsidR="00101A40" w:rsidRDefault="00101A40" w:rsidP="005103C2"/>
        </w:tc>
      </w:tr>
    </w:tbl>
    <w:p w:rsidR="00437B8F" w:rsidRPr="00C4214A" w:rsidRDefault="008E6EBA" w:rsidP="00C4214A">
      <w:pPr>
        <w:spacing w:before="100" w:beforeAutospacing="1" w:after="100" w:afterAutospacing="1" w:line="240" w:lineRule="auto"/>
        <w:rPr>
          <w:rFonts w:ascii="Times New Roman" w:eastAsia="Times New Roman" w:hAnsi="Times New Roman" w:cs="Times New Roman"/>
          <w:sz w:val="24"/>
          <w:szCs w:val="24"/>
        </w:rPr>
      </w:pPr>
    </w:p>
    <w:sectPr w:rsidR="00437B8F" w:rsidRPr="00C4214A" w:rsidSect="00BB2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728CF"/>
    <w:multiLevelType w:val="hybridMultilevel"/>
    <w:tmpl w:val="361C2C78"/>
    <w:lvl w:ilvl="0" w:tplc="B29EE85C">
      <w:start w:val="1"/>
      <w:numFmt w:val="lowerLetter"/>
      <w:lvlText w:val="%1."/>
      <w:lvlJc w:val="left"/>
      <w:pPr>
        <w:ind w:left="4320" w:hanging="360"/>
      </w:pPr>
      <w:rPr>
        <w:rFonts w:ascii="Times New Roman" w:eastAsia="Calibri" w:hAnsi="Times New Roman" w:cs="Times New Roman"/>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15:restartNumberingAfterBreak="0">
    <w:nsid w:val="1E92769F"/>
    <w:multiLevelType w:val="multilevel"/>
    <w:tmpl w:val="F190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1E5EB0"/>
    <w:multiLevelType w:val="hybridMultilevel"/>
    <w:tmpl w:val="930CE1E8"/>
    <w:lvl w:ilvl="0" w:tplc="BDEC9E7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2B620275"/>
    <w:multiLevelType w:val="multilevel"/>
    <w:tmpl w:val="E542CE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0A0268"/>
    <w:multiLevelType w:val="multilevel"/>
    <w:tmpl w:val="FF4CB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921FA7"/>
    <w:multiLevelType w:val="multilevel"/>
    <w:tmpl w:val="E7DEB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011117"/>
    <w:multiLevelType w:val="multilevel"/>
    <w:tmpl w:val="9612BF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E0485C"/>
    <w:multiLevelType w:val="multilevel"/>
    <w:tmpl w:val="4A16A1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1E38A0"/>
    <w:multiLevelType w:val="hybridMultilevel"/>
    <w:tmpl w:val="1BDC2C80"/>
    <w:lvl w:ilvl="0" w:tplc="AB28B84A">
      <w:start w:val="1"/>
      <w:numFmt w:val="decimal"/>
      <w:lvlText w:val="%1."/>
      <w:lvlJc w:val="left"/>
      <w:pPr>
        <w:ind w:left="1800" w:hanging="360"/>
      </w:pPr>
      <w:rPr>
        <w:rFonts w:hint="default"/>
        <w:strike w:val="0"/>
      </w:rPr>
    </w:lvl>
    <w:lvl w:ilvl="1" w:tplc="8E32B89A">
      <w:start w:val="1"/>
      <w:numFmt w:val="lowerLetter"/>
      <w:lvlText w:val="%2."/>
      <w:lvlJc w:val="left"/>
      <w:pPr>
        <w:ind w:left="2160" w:hanging="360"/>
      </w:pPr>
      <w:rPr>
        <w:strike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39F2155"/>
    <w:multiLevelType w:val="multilevel"/>
    <w:tmpl w:val="D16CBA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9B2C3A"/>
    <w:multiLevelType w:val="multilevel"/>
    <w:tmpl w:val="D1EE1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3F5B90"/>
    <w:multiLevelType w:val="hybridMultilevel"/>
    <w:tmpl w:val="DC925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9"/>
  </w:num>
  <w:num w:numId="5">
    <w:abstractNumId w:val="3"/>
  </w:num>
  <w:num w:numId="6">
    <w:abstractNumId w:val="10"/>
  </w:num>
  <w:num w:numId="7">
    <w:abstractNumId w:val="1"/>
  </w:num>
  <w:num w:numId="8">
    <w:abstractNumId w:val="5"/>
  </w:num>
  <w:num w:numId="9">
    <w:abstractNumId w:val="2"/>
  </w:num>
  <w:num w:numId="10">
    <w:abstractNumId w:val="1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3C6"/>
    <w:rsid w:val="00101A40"/>
    <w:rsid w:val="00131FB7"/>
    <w:rsid w:val="001716F6"/>
    <w:rsid w:val="002F0519"/>
    <w:rsid w:val="00855296"/>
    <w:rsid w:val="00976671"/>
    <w:rsid w:val="00AE19DA"/>
    <w:rsid w:val="00AE5347"/>
    <w:rsid w:val="00BB2026"/>
    <w:rsid w:val="00C4214A"/>
    <w:rsid w:val="00C840D6"/>
    <w:rsid w:val="00D733C6"/>
    <w:rsid w:val="00EC387B"/>
    <w:rsid w:val="00EE5A57"/>
    <w:rsid w:val="00EF3282"/>
    <w:rsid w:val="00F53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9A59"/>
  <w15:docId w15:val="{A3F1C3FE-69B4-48D3-995A-C9EDF3987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0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5B2"/>
    <w:pPr>
      <w:ind w:left="720"/>
      <w:contextualSpacing/>
    </w:pPr>
  </w:style>
  <w:style w:type="table" w:styleId="TableGrid">
    <w:name w:val="Table Grid"/>
    <w:basedOn w:val="TableNormal"/>
    <w:uiPriority w:val="39"/>
    <w:rsid w:val="0010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25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o.ufl.edu/students.php" TargetMode="External"/><Relationship Id="rId3" Type="http://schemas.openxmlformats.org/officeDocument/2006/relationships/settings" Target="settings.xml"/><Relationship Id="rId7" Type="http://schemas.openxmlformats.org/officeDocument/2006/relationships/hyperlink" Target="https://catalog.ufl.edu/ugrad/current/regulations/info/grade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pdesk@ufl.edu" TargetMode="External"/><Relationship Id="rId11" Type="http://schemas.openxmlformats.org/officeDocument/2006/relationships/fontTable" Target="fontTable.xml"/><Relationship Id="rId5" Type="http://schemas.openxmlformats.org/officeDocument/2006/relationships/hyperlink" Target="https://elearning.ufl.edu" TargetMode="External"/><Relationship Id="rId10" Type="http://schemas.openxmlformats.org/officeDocument/2006/relationships/hyperlink" Target="http://www.druginteractioncenter.org/" TargetMode="External"/><Relationship Id="rId4" Type="http://schemas.openxmlformats.org/officeDocument/2006/relationships/webSettings" Target="webSettings.xml"/><Relationship Id="rId9" Type="http://schemas.openxmlformats.org/officeDocument/2006/relationships/hyperlink" Target="http://nursing.ufl.edu/students/student-policies-and-handbooks/course-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Curry,Kim</dc:creator>
  <cp:lastModifiedBy>Reid,Kelly A</cp:lastModifiedBy>
  <cp:revision>2</cp:revision>
  <dcterms:created xsi:type="dcterms:W3CDTF">2017-08-17T15:25:00Z</dcterms:created>
  <dcterms:modified xsi:type="dcterms:W3CDTF">2017-08-17T15:25:00Z</dcterms:modified>
</cp:coreProperties>
</file>