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16" w:rsidRPr="00B52139" w:rsidRDefault="009E2D16">
      <w:pPr>
        <w:tabs>
          <w:tab w:val="center" w:pos="4680"/>
        </w:tabs>
        <w:rPr>
          <w:szCs w:val="24"/>
        </w:rPr>
      </w:pPr>
      <w:r w:rsidRPr="00B52139">
        <w:rPr>
          <w:szCs w:val="24"/>
        </w:rPr>
        <w:tab/>
        <w:t>UNIVERSITY OF FLORIDA</w:t>
      </w:r>
    </w:p>
    <w:p w:rsidR="009E2D16" w:rsidRPr="00B52139" w:rsidRDefault="009E2D16">
      <w:pPr>
        <w:tabs>
          <w:tab w:val="center" w:pos="4680"/>
        </w:tabs>
        <w:rPr>
          <w:szCs w:val="24"/>
        </w:rPr>
      </w:pPr>
      <w:r w:rsidRPr="00B52139">
        <w:rPr>
          <w:szCs w:val="24"/>
        </w:rPr>
        <w:tab/>
        <w:t>COLLEGE OF NURSING</w:t>
      </w:r>
    </w:p>
    <w:p w:rsidR="009E2D16" w:rsidRPr="00B52139" w:rsidRDefault="009E2D16">
      <w:pPr>
        <w:tabs>
          <w:tab w:val="center" w:pos="4680"/>
        </w:tabs>
        <w:rPr>
          <w:szCs w:val="24"/>
        </w:rPr>
      </w:pPr>
      <w:r w:rsidRPr="00B52139">
        <w:rPr>
          <w:szCs w:val="24"/>
        </w:rPr>
        <w:tab/>
        <w:t>COURSE SYLLABUS</w:t>
      </w:r>
    </w:p>
    <w:p w:rsidR="009E2D16" w:rsidRPr="00353C6A" w:rsidRDefault="009E2D16" w:rsidP="00353C6A">
      <w:pPr>
        <w:tabs>
          <w:tab w:val="center" w:pos="4680"/>
        </w:tabs>
        <w:rPr>
          <w:szCs w:val="24"/>
        </w:rPr>
      </w:pPr>
      <w:r>
        <w:rPr>
          <w:szCs w:val="24"/>
        </w:rPr>
        <w:tab/>
        <w:t>FALL 20</w:t>
      </w:r>
      <w:r w:rsidR="000A444A">
        <w:rPr>
          <w:szCs w:val="24"/>
        </w:rPr>
        <w:t>1</w:t>
      </w:r>
      <w:r w:rsidR="00370648">
        <w:rPr>
          <w:szCs w:val="24"/>
        </w:rPr>
        <w:t>6</w:t>
      </w:r>
    </w:p>
    <w:p w:rsidR="00F607BD" w:rsidRPr="00B52139" w:rsidRDefault="00F607BD">
      <w:pPr>
        <w:rPr>
          <w:szCs w:val="24"/>
          <w:u w:val="single"/>
        </w:rPr>
      </w:pPr>
    </w:p>
    <w:p w:rsidR="009E2D16" w:rsidRPr="00B52139" w:rsidRDefault="009E2D16">
      <w:pPr>
        <w:rPr>
          <w:szCs w:val="24"/>
        </w:rPr>
      </w:pPr>
      <w:r w:rsidRPr="00B52139">
        <w:rPr>
          <w:szCs w:val="24"/>
          <w:u w:val="single"/>
        </w:rPr>
        <w:t>COURSE NUMBER</w:t>
      </w:r>
      <w:r>
        <w:rPr>
          <w:szCs w:val="24"/>
        </w:rPr>
        <w:tab/>
      </w:r>
      <w:r>
        <w:rPr>
          <w:szCs w:val="24"/>
        </w:rPr>
        <w:tab/>
        <w:t>NGR 6364</w:t>
      </w:r>
      <w:r w:rsidR="0052463E">
        <w:rPr>
          <w:szCs w:val="24"/>
        </w:rPr>
        <w:t xml:space="preserve"> </w:t>
      </w:r>
    </w:p>
    <w:p w:rsidR="009E2D16" w:rsidRPr="00B52139" w:rsidRDefault="009E2D16">
      <w:pPr>
        <w:rPr>
          <w:szCs w:val="24"/>
          <w:u w:val="single"/>
        </w:rPr>
      </w:pPr>
    </w:p>
    <w:p w:rsidR="009E2D16" w:rsidRPr="00B52139" w:rsidRDefault="009E2D16">
      <w:pPr>
        <w:pStyle w:val="Heading1"/>
        <w:rPr>
          <w:rFonts w:ascii="Times New Roman" w:hAnsi="Times New Roman"/>
          <w:sz w:val="24"/>
          <w:szCs w:val="24"/>
        </w:rPr>
      </w:pPr>
      <w:r w:rsidRPr="00B52139">
        <w:rPr>
          <w:rFonts w:ascii="Times New Roman" w:hAnsi="Times New Roman"/>
          <w:sz w:val="24"/>
          <w:szCs w:val="24"/>
        </w:rPr>
        <w:t>COURSE TITLE</w:t>
      </w:r>
      <w:r w:rsidRPr="00B52139">
        <w:rPr>
          <w:rFonts w:ascii="Times New Roman" w:hAnsi="Times New Roman"/>
          <w:sz w:val="24"/>
          <w:szCs w:val="24"/>
          <w:u w:val="none"/>
        </w:rPr>
        <w:tab/>
      </w:r>
      <w:r w:rsidRPr="00B52139">
        <w:rPr>
          <w:rFonts w:ascii="Times New Roman" w:hAnsi="Times New Roman"/>
          <w:sz w:val="24"/>
          <w:szCs w:val="24"/>
          <w:u w:val="none"/>
        </w:rPr>
        <w:tab/>
        <w:t>Seminar: The Nurse-Midwife</w:t>
      </w:r>
    </w:p>
    <w:p w:rsidR="009E2D16" w:rsidRPr="00B52139" w:rsidRDefault="009E2D16">
      <w:pPr>
        <w:rPr>
          <w:szCs w:val="24"/>
          <w:u w:val="single"/>
        </w:rPr>
      </w:pPr>
    </w:p>
    <w:p w:rsidR="009E2D16" w:rsidRPr="00B52139" w:rsidRDefault="009E2D16">
      <w:pPr>
        <w:pStyle w:val="Heading1"/>
        <w:rPr>
          <w:rFonts w:ascii="Times New Roman" w:hAnsi="Times New Roman"/>
          <w:sz w:val="24"/>
          <w:szCs w:val="24"/>
          <w:u w:val="none"/>
        </w:rPr>
      </w:pPr>
      <w:r w:rsidRPr="00B52139">
        <w:rPr>
          <w:rFonts w:ascii="Times New Roman" w:hAnsi="Times New Roman"/>
          <w:sz w:val="24"/>
          <w:szCs w:val="24"/>
        </w:rPr>
        <w:t>CREDITS</w:t>
      </w:r>
      <w:r w:rsidRPr="00B52139">
        <w:rPr>
          <w:rFonts w:ascii="Times New Roman" w:hAnsi="Times New Roman"/>
          <w:sz w:val="24"/>
          <w:szCs w:val="24"/>
          <w:u w:val="none"/>
        </w:rPr>
        <w:tab/>
      </w:r>
      <w:r w:rsidRPr="00B52139">
        <w:rPr>
          <w:rFonts w:ascii="Times New Roman" w:hAnsi="Times New Roman"/>
          <w:sz w:val="24"/>
          <w:szCs w:val="24"/>
          <w:u w:val="none"/>
        </w:rPr>
        <w:tab/>
      </w:r>
      <w:r w:rsidRPr="00B52139">
        <w:rPr>
          <w:rFonts w:ascii="Times New Roman" w:hAnsi="Times New Roman"/>
          <w:sz w:val="24"/>
          <w:szCs w:val="24"/>
          <w:u w:val="none"/>
        </w:rPr>
        <w:tab/>
        <w:t>2</w:t>
      </w:r>
    </w:p>
    <w:p w:rsidR="009E2D16" w:rsidRPr="00B52139" w:rsidRDefault="009E2D16">
      <w:pPr>
        <w:rPr>
          <w:szCs w:val="24"/>
        </w:rPr>
      </w:pPr>
    </w:p>
    <w:p w:rsidR="009E2D16" w:rsidRPr="00B52139" w:rsidRDefault="009E2D16">
      <w:pPr>
        <w:pStyle w:val="Heading1"/>
        <w:rPr>
          <w:rFonts w:ascii="Times New Roman" w:hAnsi="Times New Roman"/>
          <w:sz w:val="24"/>
          <w:szCs w:val="24"/>
          <w:u w:val="none"/>
        </w:rPr>
      </w:pPr>
      <w:r w:rsidRPr="00B52139">
        <w:rPr>
          <w:rFonts w:ascii="Times New Roman" w:hAnsi="Times New Roman"/>
          <w:sz w:val="24"/>
          <w:szCs w:val="24"/>
        </w:rPr>
        <w:t>PLACEMENT</w:t>
      </w:r>
      <w:r>
        <w:rPr>
          <w:rFonts w:ascii="Times New Roman" w:hAnsi="Times New Roman"/>
          <w:sz w:val="24"/>
          <w:szCs w:val="24"/>
          <w:u w:val="none"/>
        </w:rPr>
        <w:tab/>
      </w:r>
      <w:r>
        <w:rPr>
          <w:rFonts w:ascii="Times New Roman" w:hAnsi="Times New Roman"/>
          <w:sz w:val="24"/>
          <w:szCs w:val="24"/>
          <w:u w:val="none"/>
        </w:rPr>
        <w:tab/>
      </w:r>
      <w:r w:rsidR="00AA7139" w:rsidRPr="00691099">
        <w:rPr>
          <w:rFonts w:ascii="Times New Roman" w:hAnsi="Times New Roman" w:cs="Arial"/>
          <w:sz w:val="24"/>
          <w:szCs w:val="24"/>
          <w:u w:val="none"/>
        </w:rPr>
        <w:t>DNP Program: Nurse-Midwifery Track</w:t>
      </w:r>
    </w:p>
    <w:p w:rsidR="009E2D16" w:rsidRPr="00B52139" w:rsidRDefault="009E2D16">
      <w:pPr>
        <w:rPr>
          <w:szCs w:val="24"/>
        </w:rPr>
      </w:pPr>
    </w:p>
    <w:p w:rsidR="00AA7139" w:rsidRDefault="009E2D16" w:rsidP="00AA7139">
      <w:pPr>
        <w:pStyle w:val="Heading1"/>
        <w:rPr>
          <w:rFonts w:ascii="Times New Roman" w:hAnsi="Times New Roman"/>
          <w:sz w:val="24"/>
          <w:szCs w:val="24"/>
          <w:u w:val="none"/>
        </w:rPr>
      </w:pPr>
      <w:r w:rsidRPr="00B52139">
        <w:rPr>
          <w:rFonts w:ascii="Times New Roman" w:hAnsi="Times New Roman"/>
          <w:sz w:val="24"/>
          <w:szCs w:val="24"/>
        </w:rPr>
        <w:t>PREREQUISITE</w:t>
      </w:r>
      <w:r w:rsidRPr="00B52139">
        <w:rPr>
          <w:rFonts w:ascii="Times New Roman" w:hAnsi="Times New Roman"/>
          <w:sz w:val="24"/>
          <w:szCs w:val="24"/>
          <w:u w:val="none"/>
        </w:rPr>
        <w:tab/>
      </w:r>
      <w:r w:rsidRPr="00B52139">
        <w:rPr>
          <w:rFonts w:ascii="Times New Roman" w:hAnsi="Times New Roman"/>
          <w:sz w:val="24"/>
          <w:szCs w:val="24"/>
          <w:u w:val="none"/>
        </w:rPr>
        <w:tab/>
      </w:r>
      <w:r w:rsidR="00AA7139" w:rsidRPr="00B52139">
        <w:rPr>
          <w:rFonts w:ascii="Times New Roman" w:hAnsi="Times New Roman"/>
          <w:sz w:val="24"/>
          <w:szCs w:val="24"/>
          <w:u w:val="none"/>
        </w:rPr>
        <w:t xml:space="preserve">NGR </w:t>
      </w:r>
      <w:r w:rsidR="00AA7139">
        <w:rPr>
          <w:rFonts w:ascii="Times New Roman" w:hAnsi="Times New Roman"/>
          <w:sz w:val="24"/>
          <w:szCs w:val="24"/>
          <w:u w:val="none"/>
        </w:rPr>
        <w:t>6367 Nurse-Midwifery Care II</w:t>
      </w:r>
    </w:p>
    <w:p w:rsidR="00AA7139" w:rsidRPr="00C03BF5" w:rsidRDefault="00AA7139" w:rsidP="00AA7139">
      <w:pPr>
        <w:ind w:left="2880"/>
      </w:pPr>
      <w:r>
        <w:t>NGR 6367L Nurse-Midwifery Care of Women and Neonates Clinical II</w:t>
      </w:r>
    </w:p>
    <w:p w:rsidR="000A444A" w:rsidRDefault="000A444A" w:rsidP="00AA7139">
      <w:pPr>
        <w:rPr>
          <w:szCs w:val="24"/>
        </w:rPr>
      </w:pPr>
    </w:p>
    <w:p w:rsidR="003D3EED" w:rsidRDefault="000A444A" w:rsidP="001D359E">
      <w:pPr>
        <w:tabs>
          <w:tab w:val="left" w:pos="2880"/>
        </w:tabs>
        <w:rPr>
          <w:szCs w:val="24"/>
          <w:u w:val="single"/>
        </w:rPr>
      </w:pPr>
      <w:r w:rsidRPr="004E6F51">
        <w:rPr>
          <w:szCs w:val="24"/>
          <w:u w:val="single"/>
        </w:rPr>
        <w:t>FACULTY</w:t>
      </w:r>
    </w:p>
    <w:p w:rsidR="001D359E" w:rsidRDefault="00070B56" w:rsidP="001D359E">
      <w:pPr>
        <w:tabs>
          <w:tab w:val="left" w:pos="2880"/>
        </w:tabs>
        <w:rPr>
          <w:szCs w:val="24"/>
        </w:rPr>
      </w:pPr>
      <w:r>
        <w:rPr>
          <w:szCs w:val="24"/>
        </w:rPr>
        <w:t>Lisa Ferguson</w:t>
      </w:r>
      <w:r w:rsidR="00A52847">
        <w:rPr>
          <w:szCs w:val="24"/>
        </w:rPr>
        <w:t>,</w:t>
      </w:r>
      <w:r>
        <w:rPr>
          <w:szCs w:val="24"/>
        </w:rPr>
        <w:t xml:space="preserve"> DNP, WHNP-BC, FASCCP</w:t>
      </w:r>
    </w:p>
    <w:p w:rsidR="001D359E" w:rsidRDefault="001D359E" w:rsidP="001D359E">
      <w:pPr>
        <w:tabs>
          <w:tab w:val="left" w:pos="2880"/>
        </w:tabs>
        <w:rPr>
          <w:szCs w:val="24"/>
        </w:rPr>
      </w:pPr>
      <w:r>
        <w:rPr>
          <w:szCs w:val="24"/>
        </w:rPr>
        <w:t>Clinical</w:t>
      </w:r>
      <w:r w:rsidRPr="004E6F51">
        <w:rPr>
          <w:szCs w:val="24"/>
        </w:rPr>
        <w:t xml:space="preserve"> Assistant </w:t>
      </w:r>
      <w:r>
        <w:rPr>
          <w:szCs w:val="24"/>
        </w:rPr>
        <w:t>Professor</w:t>
      </w:r>
    </w:p>
    <w:p w:rsidR="001D359E" w:rsidRPr="004E6F51" w:rsidRDefault="006D7805" w:rsidP="001D359E">
      <w:pPr>
        <w:tabs>
          <w:tab w:val="left" w:pos="2880"/>
        </w:tabs>
        <w:rPr>
          <w:szCs w:val="24"/>
        </w:rPr>
      </w:pPr>
      <w:r>
        <w:rPr>
          <w:szCs w:val="24"/>
        </w:rPr>
        <w:t>Office Hours:</w:t>
      </w:r>
      <w:r w:rsidR="001D359E">
        <w:rPr>
          <w:szCs w:val="24"/>
        </w:rPr>
        <w:t xml:space="preserve"> by appointment </w:t>
      </w:r>
    </w:p>
    <w:p w:rsidR="001D359E" w:rsidRPr="004E6F51" w:rsidRDefault="00070B56" w:rsidP="001D359E">
      <w:pPr>
        <w:tabs>
          <w:tab w:val="left" w:pos="2880"/>
        </w:tabs>
        <w:rPr>
          <w:szCs w:val="24"/>
        </w:rPr>
      </w:pPr>
      <w:r>
        <w:rPr>
          <w:szCs w:val="24"/>
        </w:rPr>
        <w:t>lisalferguson@ufl.edu</w:t>
      </w:r>
    </w:p>
    <w:p w:rsidR="003D3EED" w:rsidRDefault="00070B56" w:rsidP="001D359E">
      <w:pPr>
        <w:tabs>
          <w:tab w:val="left" w:pos="2880"/>
        </w:tabs>
        <w:rPr>
          <w:szCs w:val="24"/>
        </w:rPr>
      </w:pPr>
      <w:r>
        <w:rPr>
          <w:szCs w:val="24"/>
        </w:rPr>
        <w:t xml:space="preserve">Evening phone:  352 685 </w:t>
      </w:r>
      <w:r w:rsidR="00A52847">
        <w:rPr>
          <w:szCs w:val="24"/>
        </w:rPr>
        <w:t>0209</w:t>
      </w:r>
    </w:p>
    <w:p w:rsidR="003D3EED" w:rsidRDefault="003D3EED" w:rsidP="001D359E">
      <w:pPr>
        <w:tabs>
          <w:tab w:val="left" w:pos="2880"/>
        </w:tabs>
        <w:rPr>
          <w:szCs w:val="24"/>
        </w:rPr>
      </w:pPr>
    </w:p>
    <w:p w:rsidR="002A1FF2" w:rsidRDefault="009E2D16">
      <w:pPr>
        <w:rPr>
          <w:szCs w:val="24"/>
        </w:rPr>
      </w:pPr>
      <w:r w:rsidRPr="00B52139">
        <w:rPr>
          <w:szCs w:val="24"/>
          <w:u w:val="single"/>
        </w:rPr>
        <w:t>COURSE DESCRIPTION</w:t>
      </w:r>
      <w:r w:rsidRPr="00B52139">
        <w:rPr>
          <w:szCs w:val="24"/>
        </w:rPr>
        <w:tab/>
      </w:r>
    </w:p>
    <w:p w:rsidR="009E2D16" w:rsidRPr="00B52139" w:rsidRDefault="009E2D16" w:rsidP="002A1FF2">
      <w:pPr>
        <w:rPr>
          <w:szCs w:val="24"/>
        </w:rPr>
      </w:pPr>
      <w:r w:rsidRPr="00B52139">
        <w:rPr>
          <w:szCs w:val="24"/>
        </w:rPr>
        <w:t>This course provides the student with a forum to</w:t>
      </w:r>
      <w:r w:rsidR="002A1FF2">
        <w:rPr>
          <w:szCs w:val="24"/>
        </w:rPr>
        <w:t xml:space="preserve"> </w:t>
      </w:r>
      <w:r w:rsidRPr="00B52139">
        <w:rPr>
          <w:szCs w:val="24"/>
        </w:rPr>
        <w:t>analyze and synthesize the role of the nurse-midwife. Emphasis is given to the integration of historical, social, political, legal, ethical, and economic issues pertinent to the role, practice, responsibilities and philosophy of the nurse-midwife.</w:t>
      </w:r>
    </w:p>
    <w:p w:rsidR="000A444A" w:rsidRDefault="000A444A">
      <w:pPr>
        <w:widowControl/>
        <w:rPr>
          <w:szCs w:val="24"/>
          <w:u w:val="single"/>
        </w:rPr>
      </w:pPr>
    </w:p>
    <w:p w:rsidR="009E2D16" w:rsidRPr="00B52139" w:rsidRDefault="009E2D16">
      <w:pPr>
        <w:rPr>
          <w:szCs w:val="24"/>
        </w:rPr>
      </w:pPr>
      <w:r w:rsidRPr="00B52139">
        <w:rPr>
          <w:szCs w:val="24"/>
          <w:u w:val="single"/>
        </w:rPr>
        <w:t>COURSE OBJECTIVES</w:t>
      </w:r>
      <w:r w:rsidRPr="00B52139">
        <w:rPr>
          <w:szCs w:val="24"/>
        </w:rPr>
        <w:tab/>
        <w:t>Upon completion of this course the student will be able to:</w:t>
      </w:r>
    </w:p>
    <w:p w:rsidR="009E2D16" w:rsidRPr="00B52139" w:rsidRDefault="009E2D16">
      <w:pPr>
        <w:rPr>
          <w:szCs w:val="24"/>
        </w:rPr>
      </w:pPr>
    </w:p>
    <w:p w:rsidR="009E2D16" w:rsidRPr="00353C6A" w:rsidRDefault="009E2D16">
      <w:pPr>
        <w:tabs>
          <w:tab w:val="left" w:pos="450"/>
          <w:tab w:val="left" w:pos="1080"/>
        </w:tabs>
        <w:ind w:left="450"/>
        <w:rPr>
          <w:sz w:val="18"/>
          <w:szCs w:val="18"/>
        </w:rPr>
      </w:pPr>
      <w:r w:rsidRPr="00B52139">
        <w:rPr>
          <w:szCs w:val="24"/>
        </w:rPr>
        <w:t>1.</w:t>
      </w:r>
      <w:r w:rsidRPr="00B52139">
        <w:rPr>
          <w:szCs w:val="24"/>
        </w:rPr>
        <w:tab/>
        <w:t>Define the developmental history of nurse-midwifery.</w:t>
      </w:r>
      <w:r w:rsidR="00353C6A">
        <w:rPr>
          <w:sz w:val="18"/>
          <w:szCs w:val="18"/>
        </w:rPr>
        <w:br/>
      </w:r>
    </w:p>
    <w:p w:rsidR="009E2D16" w:rsidRPr="00353C6A" w:rsidRDefault="009E2D16" w:rsidP="00353C6A">
      <w:pPr>
        <w:numPr>
          <w:ilvl w:val="0"/>
          <w:numId w:val="3"/>
        </w:numPr>
        <w:tabs>
          <w:tab w:val="clear" w:pos="810"/>
          <w:tab w:val="left" w:pos="-1440"/>
          <w:tab w:val="num" w:pos="1080"/>
        </w:tabs>
        <w:ind w:left="1080" w:hanging="630"/>
        <w:rPr>
          <w:szCs w:val="24"/>
        </w:rPr>
      </w:pPr>
      <w:r w:rsidRPr="00B52139">
        <w:rPr>
          <w:szCs w:val="24"/>
        </w:rPr>
        <w:t>Analyze the organization, structure and function of professional nurse-midwifery organizations.</w:t>
      </w:r>
      <w:r w:rsidR="00353C6A">
        <w:rPr>
          <w:sz w:val="18"/>
          <w:szCs w:val="18"/>
        </w:rPr>
        <w:br/>
      </w:r>
    </w:p>
    <w:p w:rsidR="00353C6A" w:rsidRPr="00974005" w:rsidRDefault="009E2D16" w:rsidP="00974005">
      <w:pPr>
        <w:numPr>
          <w:ilvl w:val="0"/>
          <w:numId w:val="3"/>
        </w:numPr>
        <w:tabs>
          <w:tab w:val="clear" w:pos="810"/>
          <w:tab w:val="left" w:pos="-1440"/>
          <w:tab w:val="num" w:pos="1080"/>
        </w:tabs>
        <w:ind w:left="1080" w:hanging="630"/>
        <w:rPr>
          <w:szCs w:val="24"/>
        </w:rPr>
      </w:pPr>
      <w:r w:rsidRPr="00B52139">
        <w:rPr>
          <w:szCs w:val="24"/>
        </w:rPr>
        <w:t>Synthesize various roles, practices and responsibilities of the nurse-midwife as an advanced practice nurse with regard to social, political, ethical, and economic issues which influence nurse-midwifery practice.</w:t>
      </w:r>
      <w:r w:rsidR="00353C6A">
        <w:rPr>
          <w:sz w:val="18"/>
          <w:szCs w:val="18"/>
        </w:rPr>
        <w:br/>
      </w:r>
    </w:p>
    <w:p w:rsidR="004359C5" w:rsidRPr="004359C5" w:rsidRDefault="00AA7139" w:rsidP="00AA7139">
      <w:pPr>
        <w:pStyle w:val="ListParagraph"/>
        <w:numPr>
          <w:ilvl w:val="0"/>
          <w:numId w:val="3"/>
        </w:numPr>
        <w:tabs>
          <w:tab w:val="left" w:pos="-1440"/>
          <w:tab w:val="left" w:pos="1080"/>
        </w:tabs>
        <w:rPr>
          <w:szCs w:val="24"/>
        </w:rPr>
      </w:pPr>
      <w:r>
        <w:rPr>
          <w:szCs w:val="24"/>
        </w:rPr>
        <w:tab/>
      </w:r>
      <w:r w:rsidR="004359C5" w:rsidRPr="004359C5">
        <w:rPr>
          <w:szCs w:val="24"/>
        </w:rPr>
        <w:t xml:space="preserve">Analyze current issues and trends in advanced practice nursing and health care which </w:t>
      </w:r>
      <w:r>
        <w:rPr>
          <w:szCs w:val="24"/>
        </w:rPr>
        <w:tab/>
      </w:r>
      <w:r w:rsidR="004359C5" w:rsidRPr="004359C5">
        <w:rPr>
          <w:szCs w:val="24"/>
        </w:rPr>
        <w:t xml:space="preserve">may </w:t>
      </w:r>
      <w:r w:rsidR="00974005" w:rsidRPr="004359C5">
        <w:rPr>
          <w:szCs w:val="24"/>
        </w:rPr>
        <w:t>affect</w:t>
      </w:r>
      <w:r w:rsidR="004359C5" w:rsidRPr="004359C5">
        <w:rPr>
          <w:szCs w:val="24"/>
        </w:rPr>
        <w:t xml:space="preserve"> professional development, education and the practice of nurse-midwives.</w:t>
      </w:r>
    </w:p>
    <w:p w:rsidR="009E2D16" w:rsidRDefault="009E2D16" w:rsidP="00B52139">
      <w:pPr>
        <w:tabs>
          <w:tab w:val="left" w:pos="-1440"/>
        </w:tabs>
        <w:ind w:left="450"/>
        <w:rPr>
          <w:szCs w:val="24"/>
        </w:rPr>
      </w:pPr>
    </w:p>
    <w:p w:rsidR="009E2D16" w:rsidRPr="00B52139" w:rsidRDefault="00AA7139" w:rsidP="00AA7139">
      <w:pPr>
        <w:pStyle w:val="BodyTextIndent2"/>
        <w:numPr>
          <w:ilvl w:val="0"/>
          <w:numId w:val="3"/>
        </w:numPr>
        <w:tabs>
          <w:tab w:val="clear" w:pos="540"/>
          <w:tab w:val="clear" w:pos="1260"/>
          <w:tab w:val="left" w:pos="1080"/>
        </w:tabs>
        <w:rPr>
          <w:rFonts w:ascii="Times New Roman" w:hAnsi="Times New Roman"/>
          <w:sz w:val="24"/>
          <w:szCs w:val="24"/>
        </w:rPr>
      </w:pPr>
      <w:r>
        <w:rPr>
          <w:rFonts w:ascii="Times New Roman" w:hAnsi="Times New Roman"/>
          <w:sz w:val="24"/>
          <w:szCs w:val="24"/>
        </w:rPr>
        <w:tab/>
      </w:r>
      <w:r w:rsidR="009E2D16" w:rsidRPr="00B52139">
        <w:rPr>
          <w:rFonts w:ascii="Times New Roman" w:hAnsi="Times New Roman"/>
          <w:sz w:val="24"/>
          <w:szCs w:val="24"/>
        </w:rPr>
        <w:t xml:space="preserve">Analyze techniques to effect change in the introduction, maintenance, and promotion </w:t>
      </w:r>
      <w:r>
        <w:rPr>
          <w:rFonts w:ascii="Times New Roman" w:hAnsi="Times New Roman"/>
          <w:sz w:val="24"/>
          <w:szCs w:val="24"/>
        </w:rPr>
        <w:tab/>
      </w:r>
      <w:r w:rsidR="009E2D16" w:rsidRPr="00B52139">
        <w:rPr>
          <w:rFonts w:ascii="Times New Roman" w:hAnsi="Times New Roman"/>
          <w:sz w:val="24"/>
          <w:szCs w:val="24"/>
        </w:rPr>
        <w:t>of nurse-midwifery practice in the health care system.</w:t>
      </w:r>
    </w:p>
    <w:p w:rsidR="009E2D16" w:rsidRPr="001A57B6" w:rsidRDefault="009E2D16" w:rsidP="001A57B6">
      <w:pPr>
        <w:tabs>
          <w:tab w:val="num" w:pos="1080"/>
        </w:tabs>
        <w:ind w:left="1080" w:hanging="990"/>
        <w:rPr>
          <w:szCs w:val="24"/>
          <w:u w:val="single"/>
        </w:rPr>
      </w:pPr>
    </w:p>
    <w:p w:rsidR="009E2D16" w:rsidRDefault="00AA7139" w:rsidP="00AA7139">
      <w:pPr>
        <w:pStyle w:val="BodyTextIndent2"/>
        <w:numPr>
          <w:ilvl w:val="0"/>
          <w:numId w:val="3"/>
        </w:numPr>
        <w:tabs>
          <w:tab w:val="clear" w:pos="540"/>
          <w:tab w:val="clear" w:pos="1260"/>
          <w:tab w:val="left" w:pos="1080"/>
        </w:tabs>
        <w:rPr>
          <w:rFonts w:ascii="Times New Roman" w:hAnsi="Times New Roman"/>
          <w:sz w:val="24"/>
          <w:szCs w:val="24"/>
        </w:rPr>
      </w:pPr>
      <w:r>
        <w:rPr>
          <w:rFonts w:ascii="Times New Roman" w:hAnsi="Times New Roman"/>
          <w:sz w:val="24"/>
          <w:szCs w:val="24"/>
        </w:rPr>
        <w:tab/>
      </w:r>
      <w:r w:rsidR="009E2D16" w:rsidRPr="00B52139">
        <w:rPr>
          <w:rFonts w:ascii="Times New Roman" w:hAnsi="Times New Roman"/>
          <w:sz w:val="24"/>
          <w:szCs w:val="24"/>
        </w:rPr>
        <w:t xml:space="preserve">Analyze the legal and ethical aspects of nurse-midwifery practice including the </w:t>
      </w:r>
      <w:r w:rsidR="009E2D16" w:rsidRPr="00B52139">
        <w:rPr>
          <w:rFonts w:ascii="Times New Roman" w:hAnsi="Times New Roman"/>
          <w:sz w:val="24"/>
          <w:szCs w:val="24"/>
        </w:rPr>
        <w:lastRenderedPageBreak/>
        <w:t>implications of nurse practice acts, certification of advanced practitioners, liability, hospital privileges, and other regulatory structures.</w:t>
      </w:r>
    </w:p>
    <w:p w:rsidR="00C9157B" w:rsidRDefault="00C9157B" w:rsidP="00C9157B">
      <w:pPr>
        <w:pStyle w:val="ListParagraph"/>
        <w:rPr>
          <w:szCs w:val="24"/>
        </w:rPr>
      </w:pPr>
    </w:p>
    <w:p w:rsidR="00C9157B" w:rsidRPr="00B52139" w:rsidRDefault="00C9157B" w:rsidP="00C9157B">
      <w:pPr>
        <w:pStyle w:val="BodyTextIndent2"/>
        <w:tabs>
          <w:tab w:val="clear" w:pos="540"/>
          <w:tab w:val="clear" w:pos="1260"/>
        </w:tabs>
        <w:ind w:left="810" w:firstLine="0"/>
        <w:rPr>
          <w:rFonts w:ascii="Times New Roman" w:hAnsi="Times New Roman"/>
          <w:sz w:val="24"/>
          <w:szCs w:val="24"/>
        </w:rPr>
      </w:pPr>
    </w:p>
    <w:p w:rsidR="006D34BB" w:rsidRPr="006D34BB" w:rsidRDefault="006D34BB" w:rsidP="006D34BB">
      <w:pPr>
        <w:autoSpaceDE w:val="0"/>
        <w:autoSpaceDN w:val="0"/>
        <w:adjustRightInd w:val="0"/>
        <w:rPr>
          <w:szCs w:val="24"/>
          <w:u w:val="single"/>
        </w:rPr>
      </w:pPr>
      <w:r w:rsidRPr="006D34BB">
        <w:rPr>
          <w:szCs w:val="24"/>
          <w:u w:val="single"/>
        </w:rPr>
        <w:t xml:space="preserve">COURSE SCHEDULE </w:t>
      </w:r>
    </w:p>
    <w:p w:rsidR="00AA7139" w:rsidRPr="00F532F9" w:rsidRDefault="00AA7139" w:rsidP="00AA7139">
      <w:pPr>
        <w:rPr>
          <w:szCs w:val="24"/>
        </w:rPr>
      </w:pPr>
      <w:r w:rsidRPr="00F532F9">
        <w:rPr>
          <w:szCs w:val="24"/>
        </w:rPr>
        <w:t xml:space="preserve">E-Learning in </w:t>
      </w:r>
      <w:r>
        <w:rPr>
          <w:szCs w:val="24"/>
        </w:rPr>
        <w:t>Canvas</w:t>
      </w:r>
      <w:r w:rsidRPr="00F532F9">
        <w:rPr>
          <w:szCs w:val="24"/>
        </w:rPr>
        <w:t xml:space="preserve"> is the course management system that you will use for this course. E-Learning in </w:t>
      </w:r>
      <w:r>
        <w:rPr>
          <w:szCs w:val="24"/>
        </w:rPr>
        <w:t>Canvas</w:t>
      </w:r>
      <w:r w:rsidRPr="00F532F9">
        <w:rPr>
          <w:szCs w:val="24"/>
        </w:rPr>
        <w:t xml:space="preserve"> is accessed by using your Gatorlink account name and password at</w:t>
      </w:r>
      <w:r>
        <w:rPr>
          <w:rStyle w:val="Hyperlink"/>
          <w:szCs w:val="24"/>
        </w:rPr>
        <w:t xml:space="preserve"> </w:t>
      </w:r>
      <w:hyperlink r:id="rId8" w:history="1">
        <w:r>
          <w:rPr>
            <w:rStyle w:val="Hyperlink"/>
          </w:rPr>
          <w:t>http://elearning.ufl.edu/</w:t>
        </w:r>
      </w:hyperlink>
      <w:r>
        <w:t xml:space="preserve">. </w:t>
      </w:r>
      <w:r w:rsidRPr="008A2845">
        <w:rPr>
          <w:rStyle w:val="Hyperlink"/>
          <w:szCs w:val="24"/>
        </w:rPr>
        <w:t xml:space="preserve"> There </w:t>
      </w:r>
      <w:r w:rsidRPr="008A2845">
        <w:rPr>
          <w:szCs w:val="24"/>
        </w:rPr>
        <w:t>a</w:t>
      </w:r>
      <w:r w:rsidRPr="00F532F9">
        <w:rPr>
          <w:szCs w:val="24"/>
        </w:rPr>
        <w:t xml:space="preserve">re several tutorials and student help links on the E-Learning login site. If you have technical questions call the UF Computer Help Desk at 352-392-HELP or send email to </w:t>
      </w:r>
      <w:hyperlink r:id="rId9" w:history="1">
        <w:r w:rsidRPr="00F532F9">
          <w:rPr>
            <w:rStyle w:val="Hyperlink"/>
            <w:szCs w:val="24"/>
          </w:rPr>
          <w:t>helpdesk@ufl.edu</w:t>
        </w:r>
      </w:hyperlink>
      <w:r w:rsidRPr="00F532F9">
        <w:rPr>
          <w:szCs w:val="24"/>
        </w:rPr>
        <w:t>.</w:t>
      </w:r>
    </w:p>
    <w:p w:rsidR="00AA7139" w:rsidRPr="00F532F9" w:rsidRDefault="00AA7139" w:rsidP="00AA7139">
      <w:pPr>
        <w:ind w:firstLine="776"/>
        <w:rPr>
          <w:szCs w:val="24"/>
        </w:rPr>
      </w:pPr>
    </w:p>
    <w:p w:rsidR="00AA7139" w:rsidRPr="00F532F9" w:rsidRDefault="00AA7139" w:rsidP="00AA7139">
      <w:pPr>
        <w:rPr>
          <w:szCs w:val="24"/>
        </w:rPr>
      </w:pPr>
      <w:r w:rsidRPr="00F532F9">
        <w:rPr>
          <w:szCs w:val="24"/>
        </w:rPr>
        <w:t>It is important that you regularly check your Gatorlink account email for College and University wide information and the course E-Learning site for announcements and notifications.</w:t>
      </w:r>
    </w:p>
    <w:p w:rsidR="00AA7139" w:rsidRPr="00F532F9" w:rsidRDefault="00AA7139" w:rsidP="00AA7139">
      <w:pPr>
        <w:ind w:firstLine="776"/>
        <w:rPr>
          <w:szCs w:val="24"/>
        </w:rPr>
      </w:pPr>
    </w:p>
    <w:p w:rsidR="00AA7139" w:rsidRPr="00532D58" w:rsidRDefault="00AA7139" w:rsidP="00AA7139">
      <w:pPr>
        <w:rPr>
          <w:szCs w:val="24"/>
        </w:rPr>
      </w:pPr>
      <w:r w:rsidRPr="00F532F9">
        <w:rPr>
          <w:szCs w:val="24"/>
        </w:rPr>
        <w:t>Course websites are generally made available on the Friday before the first day of classes.</w:t>
      </w:r>
    </w:p>
    <w:p w:rsidR="00AA7139" w:rsidRDefault="00AA7139" w:rsidP="00AA7139">
      <w:pPr>
        <w:rPr>
          <w:szCs w:val="24"/>
          <w:u w:val="single"/>
        </w:rPr>
      </w:pPr>
    </w:p>
    <w:p w:rsidR="009E2D16" w:rsidRPr="00344769" w:rsidRDefault="009E2D16" w:rsidP="008768E8">
      <w:pPr>
        <w:widowControl/>
        <w:rPr>
          <w:szCs w:val="24"/>
          <w:u w:val="single"/>
        </w:rPr>
      </w:pPr>
      <w:r w:rsidRPr="00344769">
        <w:rPr>
          <w:szCs w:val="24"/>
          <w:u w:val="single"/>
        </w:rPr>
        <w:t>TOPICAL OUTLINE</w:t>
      </w:r>
    </w:p>
    <w:p w:rsidR="002A1FF2" w:rsidRPr="002A1FF2" w:rsidRDefault="002A1FF2" w:rsidP="002A1FF2"/>
    <w:p w:rsidR="009E2D16" w:rsidRDefault="009E2D16">
      <w:pPr>
        <w:tabs>
          <w:tab w:val="left" w:pos="540"/>
          <w:tab w:val="left" w:pos="1080"/>
        </w:tabs>
        <w:ind w:left="1080" w:hanging="630"/>
        <w:rPr>
          <w:szCs w:val="24"/>
        </w:rPr>
      </w:pPr>
      <w:r w:rsidRPr="00B52139">
        <w:rPr>
          <w:szCs w:val="24"/>
        </w:rPr>
        <w:t>1.</w:t>
      </w:r>
      <w:r w:rsidRPr="00B52139">
        <w:rPr>
          <w:szCs w:val="24"/>
        </w:rPr>
        <w:tab/>
        <w:t xml:space="preserve">Historical development of nurse-midwifery </w:t>
      </w:r>
    </w:p>
    <w:p w:rsidR="009E2D16" w:rsidRPr="00B52139" w:rsidRDefault="009E2D16">
      <w:pPr>
        <w:tabs>
          <w:tab w:val="left" w:pos="540"/>
          <w:tab w:val="left" w:pos="1080"/>
        </w:tabs>
        <w:ind w:left="1080" w:hanging="630"/>
        <w:rPr>
          <w:szCs w:val="24"/>
        </w:rPr>
      </w:pPr>
    </w:p>
    <w:p w:rsidR="009E2D16" w:rsidRDefault="009E2D16">
      <w:pPr>
        <w:pStyle w:val="BodyTextIndent3"/>
        <w:ind w:hanging="630"/>
        <w:rPr>
          <w:rFonts w:ascii="Times New Roman" w:hAnsi="Times New Roman"/>
          <w:sz w:val="24"/>
          <w:szCs w:val="24"/>
        </w:rPr>
      </w:pPr>
      <w:r w:rsidRPr="00B52139">
        <w:rPr>
          <w:rFonts w:ascii="Times New Roman" w:hAnsi="Times New Roman"/>
          <w:sz w:val="24"/>
          <w:szCs w:val="24"/>
        </w:rPr>
        <w:t>2.</w:t>
      </w:r>
      <w:r w:rsidRPr="00B52139">
        <w:rPr>
          <w:rFonts w:ascii="Times New Roman" w:hAnsi="Times New Roman"/>
          <w:sz w:val="24"/>
          <w:szCs w:val="24"/>
        </w:rPr>
        <w:tab/>
        <w:t xml:space="preserve">Evolution, organization, structure, and function of professional organizations such as the American College of Nurse-Midwives </w:t>
      </w:r>
    </w:p>
    <w:p w:rsidR="009E2D16" w:rsidRPr="00B52139" w:rsidRDefault="009E2D16">
      <w:pPr>
        <w:pStyle w:val="BodyTextIndent3"/>
        <w:ind w:hanging="630"/>
        <w:rPr>
          <w:rFonts w:ascii="Times New Roman" w:hAnsi="Times New Roman"/>
          <w:sz w:val="24"/>
          <w:szCs w:val="24"/>
        </w:rPr>
      </w:pPr>
    </w:p>
    <w:p w:rsidR="00344769" w:rsidRDefault="009E2D16">
      <w:pPr>
        <w:tabs>
          <w:tab w:val="left" w:pos="-1440"/>
          <w:tab w:val="left" w:pos="540"/>
          <w:tab w:val="left" w:pos="1080"/>
        </w:tabs>
        <w:ind w:left="1080" w:hanging="630"/>
        <w:rPr>
          <w:szCs w:val="24"/>
        </w:rPr>
      </w:pPr>
      <w:r w:rsidRPr="00B52139">
        <w:rPr>
          <w:szCs w:val="24"/>
        </w:rPr>
        <w:t>3.</w:t>
      </w:r>
      <w:r w:rsidRPr="00B52139">
        <w:rPr>
          <w:szCs w:val="24"/>
        </w:rPr>
        <w:tab/>
        <w:t xml:space="preserve">Development and maintenance of a nurse-midwifery practice in various settings. Considering billing, coding, patient mix, staffing, and quality management </w:t>
      </w:r>
    </w:p>
    <w:p w:rsidR="00A00258" w:rsidRDefault="00A00258">
      <w:pPr>
        <w:tabs>
          <w:tab w:val="left" w:pos="-1440"/>
          <w:tab w:val="left" w:pos="540"/>
          <w:tab w:val="left" w:pos="1080"/>
        </w:tabs>
        <w:ind w:left="1080" w:hanging="630"/>
        <w:rPr>
          <w:szCs w:val="24"/>
        </w:rPr>
      </w:pPr>
    </w:p>
    <w:p w:rsidR="009E2D16" w:rsidRDefault="009E2D16">
      <w:pPr>
        <w:tabs>
          <w:tab w:val="left" w:pos="-1440"/>
          <w:tab w:val="left" w:pos="540"/>
          <w:tab w:val="left" w:pos="1080"/>
        </w:tabs>
        <w:ind w:left="1080" w:hanging="630"/>
        <w:rPr>
          <w:szCs w:val="24"/>
        </w:rPr>
      </w:pPr>
      <w:r w:rsidRPr="00B52139">
        <w:rPr>
          <w:szCs w:val="24"/>
        </w:rPr>
        <w:t>4.</w:t>
      </w:r>
      <w:r w:rsidRPr="00B52139">
        <w:rPr>
          <w:szCs w:val="24"/>
        </w:rPr>
        <w:tab/>
        <w:t xml:space="preserve">Professional liability, malpractice and litigation </w:t>
      </w:r>
    </w:p>
    <w:p w:rsidR="00353C6A" w:rsidRDefault="00353C6A" w:rsidP="007026C5">
      <w:pPr>
        <w:tabs>
          <w:tab w:val="left" w:pos="-1440"/>
          <w:tab w:val="left" w:pos="540"/>
          <w:tab w:val="left" w:pos="1080"/>
        </w:tabs>
        <w:rPr>
          <w:szCs w:val="24"/>
        </w:rPr>
      </w:pPr>
    </w:p>
    <w:p w:rsidR="009E2D16" w:rsidRDefault="009E2D16">
      <w:pPr>
        <w:tabs>
          <w:tab w:val="left" w:pos="-1440"/>
          <w:tab w:val="left" w:pos="540"/>
          <w:tab w:val="left" w:pos="1080"/>
        </w:tabs>
        <w:ind w:left="1080" w:hanging="630"/>
        <w:rPr>
          <w:szCs w:val="24"/>
        </w:rPr>
      </w:pPr>
      <w:r w:rsidRPr="00B52139">
        <w:rPr>
          <w:szCs w:val="24"/>
        </w:rPr>
        <w:t>5.</w:t>
      </w:r>
      <w:r w:rsidRPr="00B52139">
        <w:rPr>
          <w:szCs w:val="24"/>
        </w:rPr>
        <w:tab/>
        <w:t xml:space="preserve">Issues and trends in nursing, nurse-midwifery and health care which influence nurse-midwifery including social, economic, and ethical issues </w:t>
      </w:r>
    </w:p>
    <w:p w:rsidR="009E2D16" w:rsidRPr="00B52139" w:rsidRDefault="009E2D16">
      <w:pPr>
        <w:tabs>
          <w:tab w:val="left" w:pos="-1440"/>
          <w:tab w:val="left" w:pos="540"/>
          <w:tab w:val="left" w:pos="1080"/>
        </w:tabs>
        <w:ind w:left="1080" w:hanging="630"/>
        <w:rPr>
          <w:szCs w:val="24"/>
        </w:rPr>
      </w:pPr>
    </w:p>
    <w:p w:rsidR="009E2D16" w:rsidRDefault="009E2D16">
      <w:pPr>
        <w:pStyle w:val="BodyTextIndent2"/>
        <w:tabs>
          <w:tab w:val="clear" w:pos="1260"/>
          <w:tab w:val="left" w:pos="1080"/>
        </w:tabs>
        <w:ind w:left="1080" w:hanging="630"/>
        <w:rPr>
          <w:rFonts w:ascii="Times New Roman" w:hAnsi="Times New Roman"/>
          <w:sz w:val="24"/>
          <w:szCs w:val="24"/>
        </w:rPr>
      </w:pPr>
      <w:r w:rsidRPr="00B52139">
        <w:rPr>
          <w:rFonts w:ascii="Times New Roman" w:hAnsi="Times New Roman"/>
          <w:sz w:val="24"/>
          <w:szCs w:val="24"/>
        </w:rPr>
        <w:t>6.</w:t>
      </w:r>
      <w:r w:rsidRPr="00B52139">
        <w:rPr>
          <w:rFonts w:ascii="Times New Roman" w:hAnsi="Times New Roman"/>
          <w:sz w:val="24"/>
          <w:szCs w:val="24"/>
        </w:rPr>
        <w:tab/>
        <w:t xml:space="preserve">Professional image, negotiation skills, and political activities which promote nurse-midwifery </w:t>
      </w:r>
    </w:p>
    <w:p w:rsidR="009E2D16" w:rsidRDefault="009E2D16">
      <w:pPr>
        <w:pStyle w:val="BodyTextIndent2"/>
        <w:tabs>
          <w:tab w:val="clear" w:pos="1260"/>
          <w:tab w:val="left" w:pos="1080"/>
        </w:tabs>
        <w:ind w:left="1080" w:hanging="630"/>
        <w:rPr>
          <w:rFonts w:ascii="Times New Roman" w:hAnsi="Times New Roman"/>
          <w:sz w:val="24"/>
          <w:szCs w:val="24"/>
        </w:rPr>
      </w:pPr>
    </w:p>
    <w:p w:rsidR="009E2D16" w:rsidRPr="000A444A" w:rsidRDefault="009E2D16" w:rsidP="004359C5">
      <w:pPr>
        <w:pStyle w:val="ListParagraph"/>
        <w:numPr>
          <w:ilvl w:val="0"/>
          <w:numId w:val="3"/>
        </w:numPr>
        <w:tabs>
          <w:tab w:val="clear" w:pos="810"/>
          <w:tab w:val="left" w:pos="-1440"/>
          <w:tab w:val="left" w:pos="540"/>
          <w:tab w:val="num" w:pos="1080"/>
        </w:tabs>
        <w:ind w:left="1080" w:hanging="630"/>
        <w:rPr>
          <w:szCs w:val="24"/>
        </w:rPr>
      </w:pPr>
      <w:r w:rsidRPr="000A444A">
        <w:rPr>
          <w:szCs w:val="24"/>
        </w:rPr>
        <w:t xml:space="preserve">Strategies for change </w:t>
      </w:r>
    </w:p>
    <w:p w:rsidR="000A444A" w:rsidRPr="000A444A" w:rsidRDefault="000A444A" w:rsidP="000A444A">
      <w:pPr>
        <w:tabs>
          <w:tab w:val="left" w:pos="-1440"/>
          <w:tab w:val="left" w:pos="540"/>
          <w:tab w:val="left" w:pos="1080"/>
        </w:tabs>
        <w:ind w:left="450"/>
        <w:rPr>
          <w:szCs w:val="24"/>
        </w:rPr>
      </w:pPr>
    </w:p>
    <w:p w:rsidR="009E2D16" w:rsidRPr="00B52139" w:rsidRDefault="009E2D16" w:rsidP="002D1A85">
      <w:pPr>
        <w:tabs>
          <w:tab w:val="left" w:pos="1080"/>
        </w:tabs>
        <w:ind w:firstLine="450"/>
        <w:rPr>
          <w:szCs w:val="24"/>
        </w:rPr>
      </w:pPr>
      <w:r w:rsidRPr="00B52139">
        <w:rPr>
          <w:szCs w:val="24"/>
        </w:rPr>
        <w:t>8.</w:t>
      </w:r>
      <w:r w:rsidRPr="00B52139">
        <w:rPr>
          <w:szCs w:val="24"/>
        </w:rPr>
        <w:tab/>
        <w:t xml:space="preserve">Certification, accreditation, credentialing, and legislation </w:t>
      </w:r>
    </w:p>
    <w:p w:rsidR="009E2D16" w:rsidRDefault="009E2D16">
      <w:pPr>
        <w:tabs>
          <w:tab w:val="left" w:pos="1080"/>
        </w:tabs>
        <w:ind w:hanging="630"/>
        <w:rPr>
          <w:szCs w:val="24"/>
        </w:rPr>
      </w:pPr>
    </w:p>
    <w:p w:rsidR="0066677D" w:rsidRPr="00B52139" w:rsidRDefault="0066677D">
      <w:pPr>
        <w:tabs>
          <w:tab w:val="left" w:pos="1080"/>
        </w:tabs>
        <w:ind w:hanging="630"/>
        <w:rPr>
          <w:szCs w:val="24"/>
        </w:rPr>
      </w:pPr>
    </w:p>
    <w:p w:rsidR="009E2D16" w:rsidRDefault="009E2D16">
      <w:pPr>
        <w:pStyle w:val="Heading1"/>
        <w:rPr>
          <w:rFonts w:ascii="Times New Roman" w:hAnsi="Times New Roman"/>
          <w:sz w:val="24"/>
          <w:szCs w:val="24"/>
        </w:rPr>
      </w:pPr>
      <w:r w:rsidRPr="00B52139">
        <w:rPr>
          <w:rFonts w:ascii="Times New Roman" w:hAnsi="Times New Roman"/>
          <w:sz w:val="24"/>
          <w:szCs w:val="24"/>
        </w:rPr>
        <w:t>TEACHING METHODS</w:t>
      </w:r>
    </w:p>
    <w:p w:rsidR="002A1FF2" w:rsidRPr="002A1FF2" w:rsidRDefault="002A1FF2" w:rsidP="002A1FF2"/>
    <w:p w:rsidR="009E2D16" w:rsidRDefault="009E2D16">
      <w:pPr>
        <w:pStyle w:val="BodyTextIndent"/>
        <w:ind w:hanging="90"/>
        <w:rPr>
          <w:rFonts w:ascii="Times New Roman" w:hAnsi="Times New Roman"/>
          <w:sz w:val="24"/>
          <w:szCs w:val="24"/>
        </w:rPr>
      </w:pPr>
      <w:r w:rsidRPr="00B52139">
        <w:rPr>
          <w:rFonts w:ascii="Times New Roman" w:hAnsi="Times New Roman"/>
          <w:sz w:val="24"/>
          <w:szCs w:val="24"/>
        </w:rPr>
        <w:t>Discussion, lecture, written assignments, readings, and audiovisuals.</w:t>
      </w:r>
    </w:p>
    <w:p w:rsidR="00AA7139" w:rsidRDefault="00AA7139">
      <w:pPr>
        <w:pStyle w:val="BodyTextIndent"/>
        <w:ind w:hanging="90"/>
        <w:rPr>
          <w:rFonts w:ascii="Times New Roman" w:hAnsi="Times New Roman"/>
          <w:sz w:val="24"/>
          <w:szCs w:val="24"/>
        </w:rPr>
      </w:pPr>
    </w:p>
    <w:p w:rsidR="009E2D16" w:rsidRDefault="00BA1D82">
      <w:pPr>
        <w:pStyle w:val="BodyTextIndent"/>
        <w:ind w:hanging="90"/>
        <w:rPr>
          <w:rFonts w:ascii="Times New Roman" w:hAnsi="Times New Roman"/>
          <w:sz w:val="24"/>
          <w:szCs w:val="24"/>
        </w:rPr>
      </w:pPr>
      <w:r>
        <w:rPr>
          <w:rFonts w:ascii="Times New Roman" w:hAnsi="Times New Roman"/>
          <w:sz w:val="24"/>
          <w:szCs w:val="24"/>
        </w:rPr>
        <w:t>Adobe Connect.</w:t>
      </w:r>
      <w:r w:rsidR="00B2071A">
        <w:rPr>
          <w:rFonts w:ascii="Times New Roman" w:hAnsi="Times New Roman"/>
          <w:sz w:val="24"/>
          <w:szCs w:val="24"/>
        </w:rPr>
        <w:t xml:space="preserve"> </w:t>
      </w:r>
    </w:p>
    <w:p w:rsidR="00B2071A" w:rsidRPr="00B52139" w:rsidRDefault="00B2071A">
      <w:pPr>
        <w:pStyle w:val="BodyTextIndent"/>
        <w:ind w:hanging="90"/>
        <w:rPr>
          <w:rFonts w:ascii="Times New Roman" w:hAnsi="Times New Roman"/>
          <w:sz w:val="24"/>
          <w:szCs w:val="24"/>
        </w:rPr>
      </w:pPr>
    </w:p>
    <w:p w:rsidR="009E2D16" w:rsidRDefault="009E2D16" w:rsidP="002D1A85">
      <w:pPr>
        <w:pStyle w:val="BodyTextIndent"/>
        <w:ind w:left="0"/>
        <w:rPr>
          <w:rFonts w:ascii="Times New Roman" w:hAnsi="Times New Roman"/>
          <w:sz w:val="24"/>
          <w:szCs w:val="24"/>
          <w:u w:val="single"/>
        </w:rPr>
      </w:pPr>
      <w:r>
        <w:rPr>
          <w:rFonts w:ascii="Times New Roman" w:hAnsi="Times New Roman"/>
          <w:sz w:val="24"/>
          <w:szCs w:val="24"/>
          <w:u w:val="single"/>
        </w:rPr>
        <w:t>LEARNING ACTIVITIES</w:t>
      </w:r>
    </w:p>
    <w:p w:rsidR="002A1FF2" w:rsidRDefault="002A1FF2" w:rsidP="002D1A85">
      <w:pPr>
        <w:pStyle w:val="BodyTextIndent"/>
        <w:ind w:left="0"/>
        <w:rPr>
          <w:rFonts w:ascii="Times New Roman" w:hAnsi="Times New Roman"/>
          <w:sz w:val="24"/>
          <w:szCs w:val="24"/>
          <w:u w:val="single"/>
        </w:rPr>
      </w:pPr>
    </w:p>
    <w:p w:rsidR="009E2D16" w:rsidRPr="00370648" w:rsidRDefault="009E2D16" w:rsidP="002A1FF2">
      <w:pPr>
        <w:pStyle w:val="BodyTextIndent"/>
        <w:ind w:left="0"/>
        <w:rPr>
          <w:rFonts w:ascii="Times New Roman" w:hAnsi="Times New Roman"/>
          <w:sz w:val="24"/>
          <w:szCs w:val="24"/>
        </w:rPr>
      </w:pPr>
      <w:r>
        <w:rPr>
          <w:rFonts w:ascii="Times New Roman" w:hAnsi="Times New Roman"/>
          <w:sz w:val="24"/>
          <w:szCs w:val="24"/>
        </w:rPr>
        <w:tab/>
        <w:t>Sch</w:t>
      </w:r>
      <w:r w:rsidR="000A444A">
        <w:rPr>
          <w:rFonts w:ascii="Times New Roman" w:hAnsi="Times New Roman"/>
          <w:sz w:val="24"/>
          <w:szCs w:val="24"/>
        </w:rPr>
        <w:t>olarly discussion</w:t>
      </w:r>
      <w:r w:rsidR="00AF516C">
        <w:rPr>
          <w:rFonts w:ascii="Times New Roman" w:hAnsi="Times New Roman"/>
          <w:sz w:val="24"/>
          <w:szCs w:val="24"/>
        </w:rPr>
        <w:t xml:space="preserve">, </w:t>
      </w:r>
      <w:r w:rsidR="00A00258">
        <w:rPr>
          <w:rFonts w:ascii="Times New Roman" w:hAnsi="Times New Roman"/>
          <w:sz w:val="24"/>
          <w:szCs w:val="24"/>
        </w:rPr>
        <w:t>debate.</w:t>
      </w:r>
      <w:r w:rsidR="00370648">
        <w:rPr>
          <w:rFonts w:ascii="Times New Roman" w:hAnsi="Times New Roman"/>
          <w:sz w:val="24"/>
          <w:szCs w:val="24"/>
        </w:rPr>
        <w:t xml:space="preserve">  </w:t>
      </w:r>
    </w:p>
    <w:p w:rsidR="009E2D16" w:rsidRPr="002D1A85" w:rsidRDefault="009E2D16" w:rsidP="002D1A85">
      <w:pPr>
        <w:pStyle w:val="BodyTextIndent"/>
        <w:ind w:left="0"/>
        <w:rPr>
          <w:rFonts w:ascii="Times New Roman" w:hAnsi="Times New Roman"/>
          <w:sz w:val="24"/>
          <w:szCs w:val="24"/>
        </w:rPr>
      </w:pPr>
    </w:p>
    <w:p w:rsidR="002A1FF2" w:rsidRPr="008768E8" w:rsidRDefault="009E2D16" w:rsidP="008768E8">
      <w:pPr>
        <w:pStyle w:val="Heading1"/>
        <w:rPr>
          <w:rFonts w:ascii="Times New Roman" w:hAnsi="Times New Roman"/>
          <w:sz w:val="24"/>
          <w:szCs w:val="24"/>
        </w:rPr>
      </w:pPr>
      <w:r w:rsidRPr="00B52139">
        <w:rPr>
          <w:rFonts w:ascii="Times New Roman" w:hAnsi="Times New Roman"/>
          <w:sz w:val="24"/>
          <w:szCs w:val="24"/>
        </w:rPr>
        <w:t>EVALUATION METHODS/COURSE GRADE CALCULATION</w:t>
      </w:r>
    </w:p>
    <w:p w:rsidR="008D4B76" w:rsidRDefault="008D4B76" w:rsidP="00AF516C">
      <w:pPr>
        <w:ind w:left="540"/>
      </w:pPr>
    </w:p>
    <w:p w:rsidR="00353C6A" w:rsidRPr="009B2292" w:rsidRDefault="00C45FDC" w:rsidP="00353C6A">
      <w:pPr>
        <w:pStyle w:val="ListParagraph"/>
        <w:numPr>
          <w:ilvl w:val="0"/>
          <w:numId w:val="4"/>
        </w:numPr>
        <w:tabs>
          <w:tab w:val="left" w:pos="1260"/>
          <w:tab w:val="left" w:pos="4230"/>
        </w:tabs>
        <w:rPr>
          <w:szCs w:val="24"/>
        </w:rPr>
      </w:pPr>
      <w:r>
        <w:rPr>
          <w:szCs w:val="24"/>
        </w:rPr>
        <w:t>Professional</w:t>
      </w:r>
      <w:r w:rsidR="002C5597">
        <w:rPr>
          <w:szCs w:val="24"/>
        </w:rPr>
        <w:t xml:space="preserve"> Development</w:t>
      </w:r>
      <w:r w:rsidR="003D3EED">
        <w:rPr>
          <w:szCs w:val="24"/>
        </w:rPr>
        <w:t xml:space="preserve"> plan   </w:t>
      </w:r>
      <w:r w:rsidR="003D3EED">
        <w:rPr>
          <w:szCs w:val="24"/>
        </w:rPr>
        <w:tab/>
      </w:r>
      <w:r w:rsidR="003D3EED">
        <w:rPr>
          <w:szCs w:val="24"/>
        </w:rPr>
        <w:tab/>
      </w:r>
      <w:r w:rsidR="003D3EED">
        <w:rPr>
          <w:szCs w:val="24"/>
        </w:rPr>
        <w:tab/>
      </w:r>
      <w:r>
        <w:rPr>
          <w:szCs w:val="24"/>
        </w:rPr>
        <w:t xml:space="preserve"> </w:t>
      </w:r>
      <w:r w:rsidR="006D596A">
        <w:rPr>
          <w:szCs w:val="24"/>
        </w:rPr>
        <w:tab/>
      </w:r>
      <w:r w:rsidR="006D596A">
        <w:rPr>
          <w:szCs w:val="24"/>
        </w:rPr>
        <w:tab/>
      </w:r>
      <w:r w:rsidR="006D596A">
        <w:rPr>
          <w:szCs w:val="24"/>
        </w:rPr>
        <w:tab/>
      </w:r>
      <w:r w:rsidR="006D596A">
        <w:rPr>
          <w:szCs w:val="24"/>
        </w:rPr>
        <w:tab/>
      </w:r>
      <w:r w:rsidR="002C5597">
        <w:rPr>
          <w:szCs w:val="24"/>
        </w:rPr>
        <w:tab/>
      </w:r>
      <w:r w:rsidR="003D3EED">
        <w:rPr>
          <w:szCs w:val="24"/>
        </w:rPr>
        <w:t>3</w:t>
      </w:r>
      <w:r w:rsidR="00353C6A">
        <w:rPr>
          <w:szCs w:val="24"/>
        </w:rPr>
        <w:t>5%</w:t>
      </w:r>
    </w:p>
    <w:p w:rsidR="008D4B76" w:rsidRPr="003D3EED" w:rsidRDefault="00D15F52" w:rsidP="003D3EED">
      <w:pPr>
        <w:pStyle w:val="ListParagraph"/>
        <w:numPr>
          <w:ilvl w:val="0"/>
          <w:numId w:val="4"/>
        </w:numPr>
        <w:tabs>
          <w:tab w:val="left" w:pos="1260"/>
          <w:tab w:val="left" w:pos="4230"/>
        </w:tabs>
        <w:rPr>
          <w:szCs w:val="24"/>
        </w:rPr>
      </w:pPr>
      <w:r>
        <w:rPr>
          <w:szCs w:val="24"/>
        </w:rPr>
        <w:t>Resu</w:t>
      </w:r>
      <w:r w:rsidR="003D3EED">
        <w:rPr>
          <w:szCs w:val="24"/>
        </w:rPr>
        <w:t xml:space="preserve">me </w:t>
      </w:r>
      <w:r w:rsidR="003D3EED">
        <w:rPr>
          <w:szCs w:val="24"/>
        </w:rPr>
        <w:tab/>
      </w:r>
      <w:r w:rsidR="003D3EED">
        <w:rPr>
          <w:szCs w:val="24"/>
        </w:rPr>
        <w:tab/>
      </w:r>
      <w:r>
        <w:rPr>
          <w:szCs w:val="24"/>
        </w:rPr>
        <w:tab/>
      </w:r>
      <w:r>
        <w:rPr>
          <w:szCs w:val="24"/>
        </w:rPr>
        <w:tab/>
      </w:r>
      <w:r w:rsidR="008C130D">
        <w:rPr>
          <w:szCs w:val="24"/>
        </w:rPr>
        <w:tab/>
      </w:r>
      <w:r w:rsidR="008C130D">
        <w:rPr>
          <w:szCs w:val="24"/>
        </w:rPr>
        <w:tab/>
      </w:r>
      <w:r w:rsidR="008C130D">
        <w:rPr>
          <w:szCs w:val="24"/>
        </w:rPr>
        <w:tab/>
      </w:r>
      <w:r>
        <w:rPr>
          <w:szCs w:val="24"/>
        </w:rPr>
        <w:t xml:space="preserve">            </w:t>
      </w:r>
      <w:r w:rsidR="003D3EED">
        <w:rPr>
          <w:szCs w:val="24"/>
        </w:rPr>
        <w:t>3</w:t>
      </w:r>
      <w:r w:rsidR="008D4B76" w:rsidRPr="00AF516C">
        <w:rPr>
          <w:szCs w:val="24"/>
        </w:rPr>
        <w:t>5%</w:t>
      </w:r>
    </w:p>
    <w:p w:rsidR="008D4B76" w:rsidRDefault="008D4B76" w:rsidP="008D4B76">
      <w:pPr>
        <w:pStyle w:val="ListParagraph"/>
        <w:numPr>
          <w:ilvl w:val="0"/>
          <w:numId w:val="4"/>
        </w:numPr>
        <w:tabs>
          <w:tab w:val="left" w:pos="1260"/>
          <w:tab w:val="left" w:pos="4230"/>
        </w:tabs>
        <w:rPr>
          <w:szCs w:val="24"/>
        </w:rPr>
      </w:pPr>
      <w:r>
        <w:rPr>
          <w:szCs w:val="24"/>
        </w:rPr>
        <w:t>Particip</w:t>
      </w:r>
      <w:r w:rsidR="00E66B6B">
        <w:rPr>
          <w:szCs w:val="24"/>
        </w:rPr>
        <w:t>ation/scholarly contribution</w:t>
      </w:r>
      <w:r w:rsidR="00A00258">
        <w:rPr>
          <w:szCs w:val="24"/>
        </w:rPr>
        <w:t xml:space="preserve">                       </w:t>
      </w:r>
      <w:r w:rsidR="006D596A">
        <w:rPr>
          <w:szCs w:val="24"/>
        </w:rPr>
        <w:t xml:space="preserve"> </w:t>
      </w:r>
      <w:r w:rsidR="006D596A">
        <w:rPr>
          <w:szCs w:val="24"/>
        </w:rPr>
        <w:tab/>
      </w:r>
      <w:r w:rsidR="00A00258">
        <w:rPr>
          <w:szCs w:val="24"/>
        </w:rPr>
        <w:t xml:space="preserve">                                                3</w:t>
      </w:r>
      <w:r>
        <w:rPr>
          <w:szCs w:val="24"/>
        </w:rPr>
        <w:t>0%</w:t>
      </w:r>
    </w:p>
    <w:p w:rsidR="00B2071A" w:rsidRDefault="00B2071A" w:rsidP="00B2071A">
      <w:pPr>
        <w:pStyle w:val="BodyTextIndent"/>
        <w:ind w:left="720"/>
        <w:rPr>
          <w:rFonts w:ascii="Times New Roman" w:hAnsi="Times New Roman"/>
          <w:sz w:val="24"/>
          <w:szCs w:val="24"/>
        </w:rPr>
      </w:pPr>
      <w:r w:rsidRPr="00B2071A">
        <w:rPr>
          <w:rFonts w:ascii="Times New Roman" w:hAnsi="Times New Roman"/>
          <w:sz w:val="24"/>
          <w:szCs w:val="24"/>
          <w:shd w:val="clear" w:color="auto" w:fill="FFFFFF"/>
        </w:rPr>
        <w:t>Participation is based on your introduction and responses to module discussions.  Your discussions should be scholarly, respectful, insightful, and add to or further the discussion.  Any replies that just reiterate comments already made, only signify agreement with the comments of others, or otherwise do not add substance to the discussion will not count towards the participation grade</w:t>
      </w:r>
      <w:r w:rsidRPr="00B2071A">
        <w:rPr>
          <w:rFonts w:ascii="Times New Roman" w:hAnsi="Times New Roman"/>
          <w:sz w:val="24"/>
          <w:szCs w:val="24"/>
        </w:rPr>
        <w:t xml:space="preserve"> </w:t>
      </w:r>
    </w:p>
    <w:p w:rsidR="0066677D" w:rsidRDefault="0066677D" w:rsidP="00B2071A">
      <w:pPr>
        <w:pStyle w:val="BodyTextIndent"/>
        <w:ind w:left="720"/>
        <w:rPr>
          <w:rFonts w:ascii="Times New Roman" w:hAnsi="Times New Roman"/>
          <w:sz w:val="24"/>
          <w:szCs w:val="24"/>
        </w:rPr>
      </w:pPr>
    </w:p>
    <w:p w:rsidR="0066677D" w:rsidRPr="00B2071A" w:rsidRDefault="0066677D" w:rsidP="00B2071A">
      <w:pPr>
        <w:pStyle w:val="BodyTextIndent"/>
        <w:ind w:left="720"/>
        <w:rPr>
          <w:rFonts w:ascii="Times New Roman" w:hAnsi="Times New Roman"/>
          <w:sz w:val="24"/>
          <w:szCs w:val="24"/>
        </w:rPr>
      </w:pPr>
      <w:r>
        <w:rPr>
          <w:rFonts w:ascii="Times New Roman" w:hAnsi="Times New Roman"/>
          <w:sz w:val="24"/>
          <w:szCs w:val="24"/>
        </w:rPr>
        <w:t>E-mail vial CANVAS is the appropriate method for communicating with your professor.  If you have any questions about the material or are unsure of the assignment instructions, do not hesitate to email for direction.  E-mail will be answered within 24 hours.</w:t>
      </w:r>
    </w:p>
    <w:p w:rsidR="00AA7139" w:rsidRDefault="00AA7139" w:rsidP="00AA7139">
      <w:pPr>
        <w:widowControl/>
        <w:rPr>
          <w:szCs w:val="24"/>
          <w:u w:val="single"/>
        </w:rPr>
      </w:pPr>
    </w:p>
    <w:p w:rsidR="00612BA0" w:rsidRDefault="00612BA0" w:rsidP="00612BA0">
      <w:pPr>
        <w:ind w:firstLine="720"/>
        <w:rPr>
          <w:szCs w:val="24"/>
          <w:shd w:val="clear" w:color="auto" w:fill="FFFFFF"/>
        </w:rPr>
      </w:pPr>
      <w:r>
        <w:rPr>
          <w:color w:val="000000"/>
          <w:szCs w:val="24"/>
          <w:shd w:val="clear" w:color="auto" w:fill="FFFFFF"/>
        </w:rPr>
        <w:t xml:space="preserve">The College of Nursing utilizes </w:t>
      </w:r>
      <w:r>
        <w:rPr>
          <w:b/>
          <w:bCs/>
          <w:i/>
          <w:iCs/>
          <w:color w:val="000000"/>
          <w:szCs w:val="24"/>
          <w:shd w:val="clear" w:color="auto" w:fill="FFFFFF"/>
        </w:rPr>
        <w:t xml:space="preserve">ProctorU, </w:t>
      </w:r>
      <w:r>
        <w:rPr>
          <w:color w:val="000000"/>
          <w:szCs w:val="24"/>
          <w:shd w:val="clear" w:color="auto" w:fill="FFFFFF"/>
        </w:rPr>
        <w:t>a live proctoring service, for major examinations in graduate web-based online courses to ensure a secure testing environment.  See Canvas site for more information on Proctor U and how to create an account.</w:t>
      </w:r>
    </w:p>
    <w:p w:rsidR="00612BA0" w:rsidRDefault="00612BA0" w:rsidP="00612BA0">
      <w:pPr>
        <w:widowControl/>
        <w:numPr>
          <w:ilvl w:val="0"/>
          <w:numId w:val="9"/>
        </w:numPr>
        <w:snapToGrid w:val="0"/>
        <w:rPr>
          <w:szCs w:val="24"/>
        </w:rPr>
      </w:pPr>
      <w:r>
        <w:rPr>
          <w:szCs w:val="24"/>
        </w:rPr>
        <w:t xml:space="preserve">Each student computer must be in compliance with Policy S1.04, </w:t>
      </w:r>
      <w:r>
        <w:rPr>
          <w:i/>
          <w:szCs w:val="24"/>
        </w:rPr>
        <w:t>Student Computer Policy</w:t>
      </w:r>
      <w:r>
        <w:rPr>
          <w:szCs w:val="24"/>
        </w:rPr>
        <w:t xml:space="preserve"> and must contain a web cam, microphone, and speakers.  </w:t>
      </w:r>
    </w:p>
    <w:p w:rsidR="00612BA0" w:rsidRDefault="00612BA0" w:rsidP="00612BA0">
      <w:pPr>
        <w:widowControl/>
        <w:numPr>
          <w:ilvl w:val="0"/>
          <w:numId w:val="9"/>
        </w:numPr>
        <w:snapToGrid w:val="0"/>
        <w:rPr>
          <w:szCs w:val="24"/>
        </w:rPr>
      </w:pPr>
      <w:r>
        <w:rPr>
          <w:szCs w:val="24"/>
        </w:rPr>
        <w:t>CON IT Support office will oversee this process and provide technical assistance.</w:t>
      </w:r>
    </w:p>
    <w:p w:rsidR="00612BA0" w:rsidRDefault="00612BA0" w:rsidP="00AA7139">
      <w:pPr>
        <w:widowControl/>
        <w:rPr>
          <w:szCs w:val="24"/>
          <w:u w:val="single"/>
        </w:rPr>
      </w:pPr>
    </w:p>
    <w:p w:rsidR="00AA7139" w:rsidRPr="00D74652" w:rsidRDefault="00AA7139" w:rsidP="00AA7139">
      <w:pPr>
        <w:widowControl/>
        <w:rPr>
          <w:szCs w:val="24"/>
        </w:rPr>
      </w:pPr>
      <w:r w:rsidRPr="00D74652">
        <w:rPr>
          <w:szCs w:val="24"/>
          <w:u w:val="single"/>
        </w:rPr>
        <w:t>MAKE UP POLICY</w:t>
      </w:r>
      <w:r w:rsidRPr="00D74652">
        <w:rPr>
          <w:szCs w:val="24"/>
        </w:rPr>
        <w:t xml:space="preserve"> </w:t>
      </w:r>
    </w:p>
    <w:p w:rsidR="00AA7139" w:rsidRPr="0066677D" w:rsidRDefault="00AA7139" w:rsidP="00AA7139">
      <w:pPr>
        <w:widowControl/>
        <w:ind w:left="388"/>
        <w:rPr>
          <w:b/>
          <w:szCs w:val="24"/>
        </w:rPr>
      </w:pPr>
      <w:r w:rsidRPr="0092521D">
        <w:rPr>
          <w:szCs w:val="24"/>
        </w:rPr>
        <w:tab/>
      </w:r>
      <w:r w:rsidRPr="0092521D">
        <w:rPr>
          <w:szCs w:val="24"/>
        </w:rPr>
        <w:tab/>
      </w:r>
      <w:r w:rsidRPr="0066677D">
        <w:rPr>
          <w:b/>
          <w:szCs w:val="24"/>
        </w:rPr>
        <w:t xml:space="preserve">There will be no make-ups for missed assignments  </w:t>
      </w:r>
    </w:p>
    <w:p w:rsidR="00AA7139" w:rsidRDefault="00AA7139" w:rsidP="0066677D">
      <w:pPr>
        <w:pStyle w:val="Heading1"/>
        <w:rPr>
          <w:rFonts w:ascii="Times New Roman" w:hAnsi="Times New Roman"/>
          <w:sz w:val="24"/>
          <w:szCs w:val="24"/>
        </w:rPr>
      </w:pPr>
    </w:p>
    <w:p w:rsidR="0066677D" w:rsidRPr="00B52139" w:rsidRDefault="0066677D" w:rsidP="0066677D">
      <w:pPr>
        <w:pStyle w:val="Heading1"/>
        <w:rPr>
          <w:rFonts w:ascii="Times New Roman" w:hAnsi="Times New Roman"/>
          <w:sz w:val="24"/>
          <w:szCs w:val="24"/>
        </w:rPr>
      </w:pPr>
      <w:r w:rsidRPr="00B52139">
        <w:rPr>
          <w:rFonts w:ascii="Times New Roman" w:hAnsi="Times New Roman"/>
          <w:sz w:val="24"/>
          <w:szCs w:val="24"/>
        </w:rPr>
        <w:t>GRADING SCALE</w:t>
      </w:r>
    </w:p>
    <w:p w:rsidR="0066677D" w:rsidRPr="00172ADF" w:rsidRDefault="0066677D" w:rsidP="0066677D"/>
    <w:p w:rsidR="0066677D" w:rsidRDefault="0066677D" w:rsidP="0066677D">
      <w:r>
        <w:tab/>
        <w:t>A</w:t>
      </w:r>
      <w:r>
        <w:tab/>
        <w:t>95-100</w:t>
      </w:r>
      <w:r>
        <w:tab/>
        <w:t>(4.0)</w:t>
      </w:r>
      <w:r>
        <w:tab/>
      </w:r>
      <w:r>
        <w:tab/>
        <w:t>C</w:t>
      </w:r>
      <w:r>
        <w:tab/>
        <w:t>74-79* (2.0)</w:t>
      </w:r>
    </w:p>
    <w:p w:rsidR="0066677D" w:rsidRDefault="0066677D" w:rsidP="0066677D">
      <w:r>
        <w:tab/>
        <w:t>A-</w:t>
      </w:r>
      <w:r>
        <w:tab/>
        <w:t>93-94   (3.67)</w:t>
      </w:r>
      <w:r>
        <w:tab/>
      </w:r>
      <w:r>
        <w:tab/>
        <w:t>C-</w:t>
      </w:r>
      <w:r>
        <w:tab/>
        <w:t>72-73   (1.67)</w:t>
      </w:r>
    </w:p>
    <w:p w:rsidR="0066677D" w:rsidRDefault="0066677D" w:rsidP="0066677D">
      <w:pPr>
        <w:ind w:firstLine="720"/>
      </w:pPr>
      <w:r>
        <w:t>B+</w:t>
      </w:r>
      <w:r>
        <w:tab/>
        <w:t>91- 92</w:t>
      </w:r>
      <w:r>
        <w:tab/>
        <w:t>(3.33)</w:t>
      </w:r>
      <w:r>
        <w:tab/>
      </w:r>
      <w:r>
        <w:tab/>
        <w:t>D+</w:t>
      </w:r>
      <w:r>
        <w:tab/>
        <w:t>70-71   (1.33)</w:t>
      </w:r>
    </w:p>
    <w:p w:rsidR="0066677D" w:rsidRDefault="0066677D" w:rsidP="0066677D">
      <w:r>
        <w:tab/>
        <w:t>B</w:t>
      </w:r>
      <w:r>
        <w:tab/>
        <w:t>84-90</w:t>
      </w:r>
      <w:r>
        <w:tab/>
        <w:t>(3.0)</w:t>
      </w:r>
      <w:r>
        <w:tab/>
      </w:r>
      <w:r>
        <w:tab/>
        <w:t>D</w:t>
      </w:r>
      <w:r>
        <w:tab/>
        <w:t>64-69   (1.0)</w:t>
      </w:r>
    </w:p>
    <w:p w:rsidR="0066677D" w:rsidRDefault="0066677D" w:rsidP="0066677D">
      <w:r>
        <w:tab/>
        <w:t>B-</w:t>
      </w:r>
      <w:r>
        <w:tab/>
        <w:t>82-83</w:t>
      </w:r>
      <w:r>
        <w:tab/>
        <w:t>(2.67)</w:t>
      </w:r>
      <w:r>
        <w:tab/>
      </w:r>
      <w:r>
        <w:tab/>
        <w:t>D-</w:t>
      </w:r>
      <w:r>
        <w:tab/>
        <w:t>62-63   (0.67)</w:t>
      </w:r>
    </w:p>
    <w:p w:rsidR="0066677D" w:rsidRDefault="0066677D" w:rsidP="0066677D">
      <w:r>
        <w:tab/>
        <w:t>C+</w:t>
      </w:r>
      <w:r>
        <w:tab/>
        <w:t>80-81</w:t>
      </w:r>
      <w:r>
        <w:tab/>
        <w:t>(2.33)</w:t>
      </w:r>
      <w:r>
        <w:tab/>
      </w:r>
      <w:r>
        <w:tab/>
        <w:t>E</w:t>
      </w:r>
      <w:r>
        <w:tab/>
        <w:t>61 or below (0.0)</w:t>
      </w:r>
    </w:p>
    <w:p w:rsidR="0066677D" w:rsidRDefault="0066677D" w:rsidP="0066677D">
      <w:r>
        <w:t xml:space="preserve">    </w:t>
      </w:r>
      <w:r>
        <w:tab/>
      </w:r>
      <w:r>
        <w:tab/>
        <w:t>* 74 is the minimal passing grade</w:t>
      </w:r>
    </w:p>
    <w:p w:rsidR="0066677D" w:rsidRDefault="0066677D" w:rsidP="0066677D">
      <w:pPr>
        <w:pStyle w:val="Default"/>
      </w:pPr>
    </w:p>
    <w:p w:rsidR="0066677D" w:rsidRPr="0092521D" w:rsidRDefault="0066677D" w:rsidP="0066677D">
      <w:pPr>
        <w:rPr>
          <w:szCs w:val="24"/>
        </w:rPr>
      </w:pPr>
      <w:r w:rsidRPr="008C130D">
        <w:t xml:space="preserve">For more information on grades and grading policies, please refer to University’s grading policies: </w:t>
      </w:r>
      <w:r w:rsidRPr="0092521D">
        <w:rPr>
          <w:color w:val="0000FF"/>
          <w:szCs w:val="24"/>
          <w:u w:val="single"/>
        </w:rPr>
        <w:t xml:space="preserve"> http://gradcatalog.ufl.edu/content.php?catoid=4&amp;navoid=907#grades</w:t>
      </w:r>
    </w:p>
    <w:p w:rsidR="000A444A" w:rsidRDefault="000A444A">
      <w:pPr>
        <w:widowControl/>
        <w:rPr>
          <w:szCs w:val="24"/>
          <w:u w:val="single"/>
        </w:rPr>
      </w:pPr>
    </w:p>
    <w:p w:rsidR="00612BA0" w:rsidRDefault="00612BA0" w:rsidP="006D34BB">
      <w:pPr>
        <w:widowControl/>
        <w:autoSpaceDE w:val="0"/>
        <w:autoSpaceDN w:val="0"/>
        <w:adjustRightInd w:val="0"/>
        <w:rPr>
          <w:b/>
          <w:bCs/>
          <w:color w:val="000000"/>
          <w:szCs w:val="24"/>
          <w:u w:val="single"/>
        </w:rPr>
      </w:pPr>
    </w:p>
    <w:p w:rsidR="006D34BB" w:rsidRPr="006D34BB" w:rsidRDefault="006D34BB" w:rsidP="006D34BB">
      <w:pPr>
        <w:widowControl/>
        <w:autoSpaceDE w:val="0"/>
        <w:autoSpaceDN w:val="0"/>
        <w:adjustRightInd w:val="0"/>
        <w:rPr>
          <w:b/>
          <w:color w:val="000000"/>
          <w:szCs w:val="24"/>
          <w:u w:val="single"/>
        </w:rPr>
      </w:pPr>
      <w:bookmarkStart w:id="0" w:name="_GoBack"/>
      <w:bookmarkEnd w:id="0"/>
      <w:r w:rsidRPr="006D34BB">
        <w:rPr>
          <w:b/>
          <w:bCs/>
          <w:color w:val="000000"/>
          <w:szCs w:val="24"/>
          <w:u w:val="single"/>
        </w:rPr>
        <w:t xml:space="preserve">PROFESSIONAL BEHAVIOR </w:t>
      </w:r>
    </w:p>
    <w:p w:rsidR="006D34BB" w:rsidRPr="006D34BB" w:rsidRDefault="006D34BB" w:rsidP="006D34BB">
      <w:pPr>
        <w:widowControl/>
        <w:autoSpaceDE w:val="0"/>
        <w:autoSpaceDN w:val="0"/>
        <w:adjustRightInd w:val="0"/>
        <w:ind w:firstLine="720"/>
        <w:rPr>
          <w:b/>
          <w:color w:val="000000"/>
          <w:szCs w:val="24"/>
        </w:rPr>
      </w:pPr>
      <w:r w:rsidRPr="006D34BB">
        <w:rPr>
          <w:b/>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D34BB">
        <w:rPr>
          <w:b/>
          <w:bCs/>
          <w:color w:val="000000"/>
          <w:szCs w:val="24"/>
        </w:rPr>
        <w:t xml:space="preserve">Attitudes or behaviors inconsistent with compassionate care; refusal by, or inability of, the student to </w:t>
      </w:r>
      <w:r w:rsidRPr="006D34BB">
        <w:rPr>
          <w:b/>
          <w:bCs/>
          <w:color w:val="000000"/>
          <w:szCs w:val="24"/>
          <w:u w:val="single"/>
        </w:rPr>
        <w:t>participate constructively</w:t>
      </w:r>
      <w:r w:rsidRPr="006D34BB">
        <w:rPr>
          <w:b/>
          <w:bCs/>
          <w:color w:val="000000"/>
          <w:szCs w:val="24"/>
        </w:rPr>
        <w:t xml:space="preserve"> in learning or patient care; </w:t>
      </w:r>
      <w:r w:rsidRPr="006D34BB">
        <w:rPr>
          <w:b/>
          <w:bCs/>
          <w:color w:val="000000"/>
          <w:szCs w:val="24"/>
          <w:u w:val="single"/>
        </w:rPr>
        <w:t>derogatory attitudes or inappropriate behaviors directed at patients, peers, faculty or staff</w:t>
      </w:r>
      <w:r w:rsidRPr="006D34BB">
        <w:rPr>
          <w:b/>
          <w:bCs/>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D34BB">
        <w:rPr>
          <w:b/>
          <w:bCs/>
          <w:color w:val="000000"/>
          <w:szCs w:val="24"/>
          <w:u w:val="single"/>
        </w:rPr>
        <w:t>dismissal</w:t>
      </w:r>
      <w:r w:rsidRPr="006D34BB">
        <w:rPr>
          <w:b/>
          <w:color w:val="000000"/>
          <w:szCs w:val="24"/>
          <w:u w:val="single"/>
        </w:rPr>
        <w:t>.</w:t>
      </w:r>
      <w:r w:rsidRPr="006D34BB">
        <w:rPr>
          <w:b/>
          <w:color w:val="000000"/>
          <w:szCs w:val="24"/>
        </w:rPr>
        <w:t xml:space="preserve"> </w:t>
      </w:r>
    </w:p>
    <w:p w:rsidR="006D34BB" w:rsidRPr="006D34BB" w:rsidRDefault="006D34BB" w:rsidP="006D34BB">
      <w:pPr>
        <w:widowControl/>
        <w:autoSpaceDE w:val="0"/>
        <w:autoSpaceDN w:val="0"/>
        <w:adjustRightInd w:val="0"/>
        <w:rPr>
          <w:color w:val="000000"/>
          <w:szCs w:val="24"/>
        </w:rPr>
      </w:pPr>
    </w:p>
    <w:p w:rsidR="006D34BB" w:rsidRPr="006D34BB" w:rsidRDefault="006D34BB" w:rsidP="006D34BB">
      <w:pPr>
        <w:widowControl/>
        <w:autoSpaceDE w:val="0"/>
        <w:autoSpaceDN w:val="0"/>
        <w:adjustRightInd w:val="0"/>
        <w:rPr>
          <w:color w:val="000000"/>
          <w:szCs w:val="24"/>
          <w:u w:val="single"/>
        </w:rPr>
      </w:pPr>
      <w:r w:rsidRPr="006D34BB">
        <w:rPr>
          <w:color w:val="000000"/>
          <w:szCs w:val="24"/>
          <w:u w:val="single"/>
        </w:rPr>
        <w:t>UNIVERSITY POLICY ON ACADEMIC MISCONDUCT</w:t>
      </w:r>
    </w:p>
    <w:p w:rsidR="006D34BB" w:rsidRPr="006D34BB" w:rsidRDefault="006D34BB" w:rsidP="006D34BB">
      <w:pPr>
        <w:widowControl/>
        <w:autoSpaceDE w:val="0"/>
        <w:autoSpaceDN w:val="0"/>
        <w:adjustRightInd w:val="0"/>
        <w:ind w:firstLine="720"/>
        <w:rPr>
          <w:color w:val="000000"/>
          <w:szCs w:val="24"/>
        </w:rPr>
      </w:pPr>
      <w:r w:rsidRPr="006D34BB">
        <w:rPr>
          <w:color w:val="000000"/>
          <w:szCs w:val="24"/>
        </w:rPr>
        <w:t xml:space="preserve">Academic honesty and integrity are fundamental values of the University community. Students should be sure that they understand the UF Student Honor Code at </w:t>
      </w:r>
      <w:hyperlink r:id="rId10" w:history="1">
        <w:r w:rsidRPr="006D34BB">
          <w:rPr>
            <w:rFonts w:ascii="Calibri" w:hAnsi="Calibri"/>
            <w:color w:val="0000FF"/>
            <w:szCs w:val="24"/>
            <w:u w:val="single"/>
          </w:rPr>
          <w:t>http://www.dso.ufl.edu/students.php</w:t>
        </w:r>
      </w:hyperlink>
      <w:r w:rsidRPr="006D34BB">
        <w:rPr>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4359C5" w:rsidRDefault="004359C5">
      <w:pPr>
        <w:widowControl/>
        <w:rPr>
          <w:szCs w:val="24"/>
          <w:u w:val="single"/>
        </w:rPr>
      </w:pPr>
    </w:p>
    <w:p w:rsidR="00AA7139" w:rsidRDefault="00AA7139" w:rsidP="00AA7139">
      <w:pPr>
        <w:rPr>
          <w:caps/>
          <w:szCs w:val="24"/>
          <w:u w:val="single"/>
        </w:rPr>
      </w:pPr>
      <w:r w:rsidRPr="004D2C96">
        <w:rPr>
          <w:caps/>
          <w:szCs w:val="24"/>
          <w:u w:val="single"/>
        </w:rPr>
        <w:t>University and College of Nursing Policies:</w:t>
      </w:r>
      <w:r>
        <w:rPr>
          <w:caps/>
          <w:szCs w:val="24"/>
          <w:u w:val="single"/>
        </w:rPr>
        <w:t xml:space="preserve">  </w:t>
      </w:r>
    </w:p>
    <w:p w:rsidR="00AA7139" w:rsidRDefault="00AA7139" w:rsidP="00AA7139">
      <w:pPr>
        <w:rPr>
          <w:szCs w:val="24"/>
        </w:rPr>
      </w:pPr>
      <w:r>
        <w:rPr>
          <w:caps/>
          <w:szCs w:val="24"/>
        </w:rPr>
        <w:tab/>
      </w:r>
      <w:r>
        <w:rPr>
          <w:szCs w:val="24"/>
        </w:rPr>
        <w:t xml:space="preserve">Please see the College of Nursing website for a full explanation of each of the following policies - </w:t>
      </w:r>
      <w:hyperlink r:id="rId11" w:history="1">
        <w:r w:rsidRPr="00EA63A9">
          <w:rPr>
            <w:rStyle w:val="Hyperlink"/>
            <w:szCs w:val="24"/>
          </w:rPr>
          <w:t>http://nursing.ufl.edu/students/student-policies-and-handbooks/course-policies/</w:t>
        </w:r>
      </w:hyperlink>
      <w:r>
        <w:rPr>
          <w:szCs w:val="24"/>
        </w:rPr>
        <w:t>.</w:t>
      </w:r>
    </w:p>
    <w:p w:rsidR="00AA7139" w:rsidRPr="00972830" w:rsidRDefault="00AA7139" w:rsidP="00AA7139">
      <w:pPr>
        <w:rPr>
          <w:szCs w:val="24"/>
        </w:rPr>
      </w:pPr>
    </w:p>
    <w:p w:rsidR="00AA7139" w:rsidRDefault="00AA7139" w:rsidP="00AA7139">
      <w:pPr>
        <w:rPr>
          <w:szCs w:val="24"/>
        </w:rPr>
      </w:pPr>
      <w:r>
        <w:rPr>
          <w:szCs w:val="24"/>
        </w:rPr>
        <w:t>Attendance</w:t>
      </w:r>
    </w:p>
    <w:p w:rsidR="00AA7139" w:rsidRDefault="00AA7139" w:rsidP="00AA7139">
      <w:pPr>
        <w:rPr>
          <w:szCs w:val="24"/>
        </w:rPr>
      </w:pPr>
      <w:r>
        <w:rPr>
          <w:szCs w:val="24"/>
        </w:rPr>
        <w:t>UF Grading Policy</w:t>
      </w:r>
    </w:p>
    <w:p w:rsidR="00AA7139" w:rsidRDefault="00AA7139" w:rsidP="00AA7139">
      <w:pPr>
        <w:rPr>
          <w:szCs w:val="24"/>
        </w:rPr>
      </w:pPr>
      <w:r>
        <w:rPr>
          <w:szCs w:val="24"/>
        </w:rPr>
        <w:t>Accommodations due to Disability</w:t>
      </w:r>
    </w:p>
    <w:p w:rsidR="00AA7139" w:rsidRDefault="00AA7139" w:rsidP="00AA7139">
      <w:pPr>
        <w:rPr>
          <w:szCs w:val="24"/>
        </w:rPr>
      </w:pPr>
      <w:r>
        <w:rPr>
          <w:szCs w:val="24"/>
        </w:rPr>
        <w:t>Religious Holidays</w:t>
      </w:r>
    </w:p>
    <w:p w:rsidR="00AA7139" w:rsidRDefault="00AA7139" w:rsidP="00AA7139">
      <w:pPr>
        <w:rPr>
          <w:szCs w:val="24"/>
        </w:rPr>
      </w:pPr>
      <w:r>
        <w:rPr>
          <w:szCs w:val="24"/>
        </w:rPr>
        <w:t>Counseling and Mental Health Services</w:t>
      </w:r>
    </w:p>
    <w:p w:rsidR="00AA7139" w:rsidRDefault="00AA7139" w:rsidP="00AA7139">
      <w:pPr>
        <w:rPr>
          <w:szCs w:val="24"/>
        </w:rPr>
      </w:pPr>
      <w:r>
        <w:rPr>
          <w:szCs w:val="24"/>
        </w:rPr>
        <w:t>Student Handbook</w:t>
      </w:r>
    </w:p>
    <w:p w:rsidR="00AA7139" w:rsidRDefault="00AA7139" w:rsidP="00AA7139">
      <w:pPr>
        <w:rPr>
          <w:szCs w:val="24"/>
        </w:rPr>
      </w:pPr>
      <w:r>
        <w:rPr>
          <w:szCs w:val="24"/>
        </w:rPr>
        <w:t>Faculty Evaluations</w:t>
      </w:r>
    </w:p>
    <w:p w:rsidR="00AA7139" w:rsidRDefault="00AA7139" w:rsidP="00AA7139">
      <w:pPr>
        <w:rPr>
          <w:szCs w:val="24"/>
        </w:rPr>
      </w:pPr>
      <w:r>
        <w:rPr>
          <w:szCs w:val="24"/>
        </w:rPr>
        <w:t>Student Use of Social Media</w:t>
      </w:r>
    </w:p>
    <w:p w:rsidR="00AA7139" w:rsidRDefault="00AA7139">
      <w:pPr>
        <w:widowControl/>
        <w:rPr>
          <w:szCs w:val="24"/>
          <w:u w:val="single"/>
        </w:rPr>
      </w:pPr>
    </w:p>
    <w:p w:rsidR="009E2D16" w:rsidRPr="00B52139" w:rsidRDefault="009E2D16">
      <w:pPr>
        <w:pStyle w:val="Heading1"/>
        <w:rPr>
          <w:rFonts w:ascii="Times New Roman" w:hAnsi="Times New Roman"/>
          <w:sz w:val="24"/>
          <w:szCs w:val="24"/>
        </w:rPr>
      </w:pPr>
      <w:r w:rsidRPr="00B52139">
        <w:rPr>
          <w:rFonts w:ascii="Times New Roman" w:hAnsi="Times New Roman"/>
          <w:sz w:val="24"/>
          <w:szCs w:val="24"/>
        </w:rPr>
        <w:t>REQUIRED TEXT</w:t>
      </w:r>
    </w:p>
    <w:p w:rsidR="009E2D16" w:rsidRDefault="006D7805">
      <w:pPr>
        <w:tabs>
          <w:tab w:val="left" w:pos="990"/>
        </w:tabs>
        <w:rPr>
          <w:szCs w:val="24"/>
        </w:rPr>
      </w:pPr>
      <w:r>
        <w:rPr>
          <w:szCs w:val="24"/>
        </w:rPr>
        <w:t>Available as PDF on ACNM website</w:t>
      </w:r>
    </w:p>
    <w:p w:rsidR="00EB6845" w:rsidRPr="00B52139" w:rsidRDefault="00EB6845">
      <w:pPr>
        <w:tabs>
          <w:tab w:val="left" w:pos="990"/>
        </w:tabs>
        <w:rPr>
          <w:szCs w:val="24"/>
        </w:rPr>
      </w:pPr>
    </w:p>
    <w:p w:rsidR="00353C6A" w:rsidRDefault="009E2D16" w:rsidP="00344769">
      <w:pPr>
        <w:tabs>
          <w:tab w:val="left" w:pos="1080"/>
          <w:tab w:val="left" w:pos="1440"/>
        </w:tabs>
        <w:spacing w:line="480" w:lineRule="auto"/>
        <w:ind w:left="360" w:hanging="360"/>
        <w:rPr>
          <w:szCs w:val="24"/>
        </w:rPr>
      </w:pPr>
      <w:r w:rsidRPr="00B52139">
        <w:rPr>
          <w:szCs w:val="24"/>
        </w:rPr>
        <w:t xml:space="preserve">American College of Nurse-Midwives.  (Updated yearly). </w:t>
      </w:r>
      <w:r w:rsidRPr="00B52139">
        <w:rPr>
          <w:i/>
          <w:iCs/>
          <w:szCs w:val="24"/>
        </w:rPr>
        <w:t>Essential documents</w:t>
      </w:r>
      <w:r w:rsidR="00EB6845">
        <w:rPr>
          <w:szCs w:val="24"/>
        </w:rPr>
        <w:t xml:space="preserve">.  Washington </w:t>
      </w:r>
      <w:r w:rsidRPr="00B52139">
        <w:rPr>
          <w:szCs w:val="24"/>
        </w:rPr>
        <w:t>DC: Author.</w:t>
      </w:r>
    </w:p>
    <w:p w:rsidR="00AA7139" w:rsidRDefault="00AA7139" w:rsidP="00AA7139">
      <w:pPr>
        <w:pStyle w:val="Heading1"/>
        <w:rPr>
          <w:rFonts w:ascii="Times New Roman" w:hAnsi="Times New Roman"/>
          <w:sz w:val="24"/>
          <w:szCs w:val="24"/>
        </w:rPr>
      </w:pPr>
    </w:p>
    <w:p w:rsidR="00AA7139" w:rsidRDefault="00AA7139">
      <w:pPr>
        <w:widowControl/>
        <w:rPr>
          <w:szCs w:val="24"/>
          <w:u w:val="single"/>
        </w:rPr>
      </w:pPr>
      <w:r>
        <w:rPr>
          <w:szCs w:val="24"/>
        </w:rPr>
        <w:br w:type="page"/>
      </w:r>
    </w:p>
    <w:p w:rsidR="00AA7139" w:rsidRPr="00C9157B" w:rsidRDefault="00AA7139" w:rsidP="00AA7139">
      <w:pPr>
        <w:pStyle w:val="Heading1"/>
        <w:rPr>
          <w:rFonts w:ascii="Times New Roman" w:hAnsi="Times New Roman"/>
          <w:sz w:val="24"/>
          <w:szCs w:val="24"/>
          <w:u w:val="none"/>
        </w:rPr>
      </w:pPr>
      <w:r>
        <w:rPr>
          <w:rFonts w:ascii="Times New Roman" w:hAnsi="Times New Roman"/>
          <w:sz w:val="24"/>
          <w:szCs w:val="24"/>
        </w:rPr>
        <w:t>Weekly class schedule</w:t>
      </w:r>
    </w:p>
    <w:p w:rsidR="00AA7139" w:rsidRPr="00B52139" w:rsidRDefault="00AA7139" w:rsidP="00AA7139">
      <w:pPr>
        <w:rPr>
          <w:szCs w:val="24"/>
        </w:rPr>
      </w:pPr>
      <w:r>
        <w:rPr>
          <w:szCs w:val="24"/>
        </w:rPr>
        <w:t xml:space="preserve">        </w:t>
      </w:r>
    </w:p>
    <w:tbl>
      <w:tblPr>
        <w:tblStyle w:val="TableGrid"/>
        <w:tblW w:w="0" w:type="auto"/>
        <w:tblLook w:val="04A0" w:firstRow="1" w:lastRow="0" w:firstColumn="1" w:lastColumn="0" w:noHBand="0" w:noVBand="1"/>
      </w:tblPr>
      <w:tblGrid>
        <w:gridCol w:w="3116"/>
        <w:gridCol w:w="3117"/>
        <w:gridCol w:w="3117"/>
      </w:tblGrid>
      <w:tr w:rsidR="00AA7139" w:rsidTr="005B759C">
        <w:tc>
          <w:tcPr>
            <w:tcW w:w="3116" w:type="dxa"/>
          </w:tcPr>
          <w:p w:rsidR="00AA7139" w:rsidRDefault="00AA7139" w:rsidP="005B759C">
            <w:pPr>
              <w:rPr>
                <w:szCs w:val="24"/>
              </w:rPr>
            </w:pPr>
            <w:r>
              <w:rPr>
                <w:szCs w:val="24"/>
              </w:rPr>
              <w:t>Date</w:t>
            </w:r>
          </w:p>
        </w:tc>
        <w:tc>
          <w:tcPr>
            <w:tcW w:w="3117" w:type="dxa"/>
          </w:tcPr>
          <w:p w:rsidR="00AA7139" w:rsidRDefault="00AA7139" w:rsidP="005B759C">
            <w:pPr>
              <w:rPr>
                <w:szCs w:val="24"/>
              </w:rPr>
            </w:pPr>
            <w:r>
              <w:rPr>
                <w:szCs w:val="24"/>
              </w:rPr>
              <w:t>Event</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Aug 22, 2016</w:t>
            </w:r>
          </w:p>
        </w:tc>
        <w:tc>
          <w:tcPr>
            <w:tcW w:w="3117" w:type="dxa"/>
          </w:tcPr>
          <w:p w:rsidR="00AA7139" w:rsidRDefault="00AA7139" w:rsidP="005B759C">
            <w:pPr>
              <w:rPr>
                <w:szCs w:val="24"/>
              </w:rPr>
            </w:pPr>
            <w:r>
              <w:rPr>
                <w:szCs w:val="24"/>
              </w:rPr>
              <w:t>Class begins</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Aug 22, 2016</w:t>
            </w:r>
          </w:p>
        </w:tc>
        <w:tc>
          <w:tcPr>
            <w:tcW w:w="3117" w:type="dxa"/>
          </w:tcPr>
          <w:p w:rsidR="00AA7139" w:rsidRDefault="00AA7139" w:rsidP="005B759C">
            <w:pPr>
              <w:rPr>
                <w:szCs w:val="24"/>
              </w:rPr>
            </w:pPr>
            <w:r>
              <w:rPr>
                <w:szCs w:val="24"/>
              </w:rPr>
              <w:t>Module 0</w:t>
            </w:r>
          </w:p>
        </w:tc>
        <w:tc>
          <w:tcPr>
            <w:tcW w:w="3117" w:type="dxa"/>
          </w:tcPr>
          <w:p w:rsidR="00AA7139" w:rsidRDefault="00AA7139" w:rsidP="005B759C">
            <w:pPr>
              <w:rPr>
                <w:szCs w:val="24"/>
              </w:rPr>
            </w:pPr>
            <w:r>
              <w:rPr>
                <w:szCs w:val="24"/>
              </w:rPr>
              <w:t>Overview and Course Orientation</w:t>
            </w:r>
          </w:p>
        </w:tc>
      </w:tr>
      <w:tr w:rsidR="00AA7139" w:rsidTr="005B759C">
        <w:tc>
          <w:tcPr>
            <w:tcW w:w="3116" w:type="dxa"/>
          </w:tcPr>
          <w:p w:rsidR="00AA7139" w:rsidRDefault="00AA7139" w:rsidP="005B759C">
            <w:pPr>
              <w:rPr>
                <w:szCs w:val="24"/>
              </w:rPr>
            </w:pPr>
            <w:r>
              <w:rPr>
                <w:szCs w:val="24"/>
              </w:rPr>
              <w:t>Aug 29, 2016</w:t>
            </w:r>
          </w:p>
        </w:tc>
        <w:tc>
          <w:tcPr>
            <w:tcW w:w="3117" w:type="dxa"/>
          </w:tcPr>
          <w:p w:rsidR="00AA7139" w:rsidRDefault="00AA7139" w:rsidP="005B759C">
            <w:pPr>
              <w:rPr>
                <w:szCs w:val="24"/>
              </w:rPr>
            </w:pPr>
            <w:r>
              <w:rPr>
                <w:szCs w:val="24"/>
              </w:rPr>
              <w:t>Introduction due</w:t>
            </w:r>
          </w:p>
        </w:tc>
        <w:tc>
          <w:tcPr>
            <w:tcW w:w="3117" w:type="dxa"/>
          </w:tcPr>
          <w:p w:rsidR="00AA7139" w:rsidRDefault="00AA7139" w:rsidP="005B759C">
            <w:pPr>
              <w:rPr>
                <w:szCs w:val="24"/>
              </w:rPr>
            </w:pPr>
            <w:r>
              <w:rPr>
                <w:szCs w:val="24"/>
              </w:rPr>
              <w:t>Discussion board</w:t>
            </w:r>
          </w:p>
        </w:tc>
      </w:tr>
      <w:tr w:rsidR="00AA7139" w:rsidTr="005B759C">
        <w:tc>
          <w:tcPr>
            <w:tcW w:w="3116" w:type="dxa"/>
          </w:tcPr>
          <w:p w:rsidR="00AA7139" w:rsidRDefault="00AA7139" w:rsidP="005B759C">
            <w:pPr>
              <w:rPr>
                <w:szCs w:val="24"/>
              </w:rPr>
            </w:pPr>
            <w:r>
              <w:rPr>
                <w:szCs w:val="24"/>
              </w:rPr>
              <w:t>TBA</w:t>
            </w:r>
          </w:p>
        </w:tc>
        <w:tc>
          <w:tcPr>
            <w:tcW w:w="3117" w:type="dxa"/>
          </w:tcPr>
          <w:p w:rsidR="00AA7139" w:rsidRDefault="00AA7139" w:rsidP="005B759C">
            <w:pPr>
              <w:rPr>
                <w:szCs w:val="24"/>
              </w:rPr>
            </w:pPr>
            <w:r>
              <w:rPr>
                <w:szCs w:val="24"/>
              </w:rPr>
              <w:t>Module 1</w:t>
            </w:r>
          </w:p>
        </w:tc>
        <w:tc>
          <w:tcPr>
            <w:tcW w:w="3117" w:type="dxa"/>
          </w:tcPr>
          <w:p w:rsidR="00AA7139" w:rsidRDefault="00AA7139" w:rsidP="005B759C">
            <w:pPr>
              <w:rPr>
                <w:szCs w:val="24"/>
              </w:rPr>
            </w:pPr>
            <w:r>
              <w:rPr>
                <w:szCs w:val="24"/>
              </w:rPr>
              <w:t>F2F Seminar on Jacksonville Campus</w:t>
            </w:r>
          </w:p>
        </w:tc>
      </w:tr>
      <w:tr w:rsidR="00AA7139" w:rsidTr="005B759C">
        <w:tc>
          <w:tcPr>
            <w:tcW w:w="3116" w:type="dxa"/>
          </w:tcPr>
          <w:p w:rsidR="00AA7139" w:rsidRDefault="00AA7139" w:rsidP="005B759C">
            <w:pPr>
              <w:rPr>
                <w:szCs w:val="24"/>
              </w:rPr>
            </w:pPr>
            <w:r>
              <w:rPr>
                <w:szCs w:val="24"/>
              </w:rPr>
              <w:t>Aug 30, 2016</w:t>
            </w:r>
          </w:p>
        </w:tc>
        <w:tc>
          <w:tcPr>
            <w:tcW w:w="3117" w:type="dxa"/>
          </w:tcPr>
          <w:p w:rsidR="00AA7139" w:rsidRDefault="00AA7139" w:rsidP="005B759C">
            <w:pPr>
              <w:rPr>
                <w:szCs w:val="24"/>
              </w:rPr>
            </w:pPr>
            <w:r>
              <w:rPr>
                <w:szCs w:val="24"/>
              </w:rPr>
              <w:t>Module 2</w:t>
            </w:r>
          </w:p>
        </w:tc>
        <w:tc>
          <w:tcPr>
            <w:tcW w:w="3117" w:type="dxa"/>
          </w:tcPr>
          <w:p w:rsidR="00AA7139" w:rsidRDefault="00AA7139" w:rsidP="005B759C">
            <w:pPr>
              <w:rPr>
                <w:szCs w:val="24"/>
              </w:rPr>
            </w:pPr>
            <w:r>
              <w:rPr>
                <w:szCs w:val="24"/>
              </w:rPr>
              <w:t>History of the ACNM</w:t>
            </w:r>
          </w:p>
        </w:tc>
      </w:tr>
      <w:tr w:rsidR="00AA7139" w:rsidTr="005B759C">
        <w:tc>
          <w:tcPr>
            <w:tcW w:w="3116" w:type="dxa"/>
          </w:tcPr>
          <w:p w:rsidR="00AA7139" w:rsidRDefault="00AA7139" w:rsidP="005B759C">
            <w:pPr>
              <w:rPr>
                <w:szCs w:val="24"/>
              </w:rPr>
            </w:pPr>
            <w:r>
              <w:rPr>
                <w:szCs w:val="24"/>
              </w:rPr>
              <w:t>Sep 5, 2016</w:t>
            </w:r>
          </w:p>
        </w:tc>
        <w:tc>
          <w:tcPr>
            <w:tcW w:w="3117" w:type="dxa"/>
          </w:tcPr>
          <w:p w:rsidR="00AA7139" w:rsidRDefault="00AA7139" w:rsidP="005B759C">
            <w:pPr>
              <w:rPr>
                <w:szCs w:val="24"/>
              </w:rPr>
            </w:pPr>
            <w:r>
              <w:rPr>
                <w:szCs w:val="24"/>
              </w:rPr>
              <w:t>No Classes</w:t>
            </w:r>
          </w:p>
        </w:tc>
        <w:tc>
          <w:tcPr>
            <w:tcW w:w="3117" w:type="dxa"/>
          </w:tcPr>
          <w:p w:rsidR="00AA7139" w:rsidRDefault="00AA7139" w:rsidP="005B759C">
            <w:pPr>
              <w:rPr>
                <w:szCs w:val="24"/>
              </w:rPr>
            </w:pPr>
            <w:r>
              <w:rPr>
                <w:szCs w:val="24"/>
              </w:rPr>
              <w:t>Labor Day</w:t>
            </w:r>
          </w:p>
        </w:tc>
      </w:tr>
      <w:tr w:rsidR="00AA7139" w:rsidTr="005B759C">
        <w:tc>
          <w:tcPr>
            <w:tcW w:w="3116" w:type="dxa"/>
          </w:tcPr>
          <w:p w:rsidR="00AA7139" w:rsidRDefault="00AA7139" w:rsidP="005B759C">
            <w:pPr>
              <w:rPr>
                <w:szCs w:val="24"/>
              </w:rPr>
            </w:pPr>
            <w:r>
              <w:rPr>
                <w:szCs w:val="24"/>
              </w:rPr>
              <w:t>Sep 6, 2016</w:t>
            </w:r>
          </w:p>
        </w:tc>
        <w:tc>
          <w:tcPr>
            <w:tcW w:w="3117" w:type="dxa"/>
          </w:tcPr>
          <w:p w:rsidR="00AA7139" w:rsidRDefault="00AA7139" w:rsidP="005B759C">
            <w:pPr>
              <w:rPr>
                <w:szCs w:val="24"/>
              </w:rPr>
            </w:pPr>
            <w:r>
              <w:rPr>
                <w:szCs w:val="24"/>
              </w:rPr>
              <w:t>Module 2</w:t>
            </w:r>
          </w:p>
        </w:tc>
        <w:tc>
          <w:tcPr>
            <w:tcW w:w="3117" w:type="dxa"/>
          </w:tcPr>
          <w:p w:rsidR="00AA7139" w:rsidRDefault="00AA7139" w:rsidP="005B759C">
            <w:pPr>
              <w:rPr>
                <w:szCs w:val="24"/>
              </w:rPr>
            </w:pPr>
            <w:r>
              <w:rPr>
                <w:szCs w:val="24"/>
              </w:rPr>
              <w:t>CA NM Oral Histories, Oral History Project</w:t>
            </w:r>
          </w:p>
        </w:tc>
      </w:tr>
      <w:tr w:rsidR="00AA7139" w:rsidTr="005B759C">
        <w:tc>
          <w:tcPr>
            <w:tcW w:w="3116" w:type="dxa"/>
          </w:tcPr>
          <w:p w:rsidR="00AA7139" w:rsidRDefault="00AA7139" w:rsidP="005B759C">
            <w:pPr>
              <w:rPr>
                <w:szCs w:val="24"/>
              </w:rPr>
            </w:pPr>
            <w:r>
              <w:rPr>
                <w:szCs w:val="24"/>
              </w:rPr>
              <w:t>Sep 12, 2016</w:t>
            </w:r>
          </w:p>
        </w:tc>
        <w:tc>
          <w:tcPr>
            <w:tcW w:w="3117" w:type="dxa"/>
          </w:tcPr>
          <w:p w:rsidR="00AA7139" w:rsidRDefault="00AA7139" w:rsidP="005B759C">
            <w:pPr>
              <w:rPr>
                <w:szCs w:val="24"/>
              </w:rPr>
            </w:pPr>
            <w:r>
              <w:rPr>
                <w:szCs w:val="24"/>
              </w:rPr>
              <w:t>Oral History Discussion due</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Sep 19, 2016</w:t>
            </w:r>
          </w:p>
        </w:tc>
        <w:tc>
          <w:tcPr>
            <w:tcW w:w="3117" w:type="dxa"/>
          </w:tcPr>
          <w:p w:rsidR="00AA7139" w:rsidRDefault="00AA7139" w:rsidP="005B759C">
            <w:pPr>
              <w:rPr>
                <w:szCs w:val="24"/>
              </w:rPr>
            </w:pPr>
            <w:r>
              <w:rPr>
                <w:szCs w:val="24"/>
              </w:rPr>
              <w:t>Module 3</w:t>
            </w:r>
          </w:p>
        </w:tc>
        <w:tc>
          <w:tcPr>
            <w:tcW w:w="3117" w:type="dxa"/>
          </w:tcPr>
          <w:p w:rsidR="00AA7139" w:rsidRDefault="00AA7139" w:rsidP="005B759C">
            <w:pPr>
              <w:rPr>
                <w:szCs w:val="24"/>
              </w:rPr>
            </w:pPr>
            <w:r>
              <w:rPr>
                <w:szCs w:val="24"/>
              </w:rPr>
              <w:t>Benchmarking</w:t>
            </w:r>
          </w:p>
        </w:tc>
      </w:tr>
      <w:tr w:rsidR="00AA7139" w:rsidTr="005B759C">
        <w:tc>
          <w:tcPr>
            <w:tcW w:w="3116" w:type="dxa"/>
          </w:tcPr>
          <w:p w:rsidR="00AA7139" w:rsidRDefault="00AA7139" w:rsidP="005B759C">
            <w:pPr>
              <w:rPr>
                <w:szCs w:val="24"/>
              </w:rPr>
            </w:pPr>
            <w:r>
              <w:rPr>
                <w:szCs w:val="24"/>
              </w:rPr>
              <w:t>Sep 26, 2016</w:t>
            </w:r>
          </w:p>
        </w:tc>
        <w:tc>
          <w:tcPr>
            <w:tcW w:w="3117" w:type="dxa"/>
          </w:tcPr>
          <w:p w:rsidR="00AA7139" w:rsidRDefault="00AA7139" w:rsidP="005B759C">
            <w:pPr>
              <w:rPr>
                <w:szCs w:val="24"/>
              </w:rPr>
            </w:pPr>
          </w:p>
        </w:tc>
        <w:tc>
          <w:tcPr>
            <w:tcW w:w="3117" w:type="dxa"/>
          </w:tcPr>
          <w:p w:rsidR="00AA7139" w:rsidRDefault="00AA7139" w:rsidP="005B759C">
            <w:pPr>
              <w:rPr>
                <w:szCs w:val="24"/>
              </w:rPr>
            </w:pPr>
            <w:r>
              <w:rPr>
                <w:szCs w:val="24"/>
              </w:rPr>
              <w:t>Risk Management</w:t>
            </w:r>
          </w:p>
        </w:tc>
      </w:tr>
      <w:tr w:rsidR="00AA7139" w:rsidTr="005B759C">
        <w:tc>
          <w:tcPr>
            <w:tcW w:w="3116" w:type="dxa"/>
          </w:tcPr>
          <w:p w:rsidR="00AA7139" w:rsidRDefault="00AA7139" w:rsidP="005B759C">
            <w:pPr>
              <w:rPr>
                <w:szCs w:val="24"/>
              </w:rPr>
            </w:pPr>
            <w:r>
              <w:rPr>
                <w:szCs w:val="24"/>
              </w:rPr>
              <w:t>Oct 3, 2016</w:t>
            </w:r>
          </w:p>
        </w:tc>
        <w:tc>
          <w:tcPr>
            <w:tcW w:w="3117" w:type="dxa"/>
          </w:tcPr>
          <w:p w:rsidR="00AA7139" w:rsidRDefault="00AA7139" w:rsidP="005B759C">
            <w:pPr>
              <w:rPr>
                <w:szCs w:val="24"/>
              </w:rPr>
            </w:pPr>
          </w:p>
        </w:tc>
        <w:tc>
          <w:tcPr>
            <w:tcW w:w="3117" w:type="dxa"/>
          </w:tcPr>
          <w:p w:rsidR="00AA7139" w:rsidRDefault="00AA7139" w:rsidP="005B759C">
            <w:pPr>
              <w:rPr>
                <w:szCs w:val="24"/>
              </w:rPr>
            </w:pPr>
            <w:r>
              <w:rPr>
                <w:szCs w:val="24"/>
              </w:rPr>
              <w:t>Liability Issues</w:t>
            </w:r>
          </w:p>
        </w:tc>
      </w:tr>
      <w:tr w:rsidR="00AA7139" w:rsidTr="005B759C">
        <w:tc>
          <w:tcPr>
            <w:tcW w:w="3116" w:type="dxa"/>
          </w:tcPr>
          <w:p w:rsidR="00AA7139" w:rsidRDefault="00AA7139" w:rsidP="005B759C">
            <w:pPr>
              <w:rPr>
                <w:szCs w:val="24"/>
              </w:rPr>
            </w:pPr>
            <w:r>
              <w:rPr>
                <w:szCs w:val="24"/>
              </w:rPr>
              <w:t>Oct 4, 2016</w:t>
            </w:r>
          </w:p>
        </w:tc>
        <w:tc>
          <w:tcPr>
            <w:tcW w:w="3117" w:type="dxa"/>
          </w:tcPr>
          <w:p w:rsidR="00AA7139" w:rsidRDefault="00AA7139" w:rsidP="005B759C">
            <w:pPr>
              <w:rPr>
                <w:szCs w:val="24"/>
              </w:rPr>
            </w:pPr>
            <w:r>
              <w:rPr>
                <w:szCs w:val="24"/>
              </w:rPr>
              <w:t xml:space="preserve">Module 4 </w:t>
            </w:r>
          </w:p>
        </w:tc>
        <w:tc>
          <w:tcPr>
            <w:tcW w:w="3117" w:type="dxa"/>
          </w:tcPr>
          <w:p w:rsidR="00AA7139" w:rsidRDefault="00AA7139" w:rsidP="005B759C">
            <w:pPr>
              <w:rPr>
                <w:szCs w:val="24"/>
              </w:rPr>
            </w:pPr>
            <w:r>
              <w:rPr>
                <w:szCs w:val="24"/>
              </w:rPr>
              <w:t>Resume</w:t>
            </w:r>
          </w:p>
        </w:tc>
      </w:tr>
      <w:tr w:rsidR="00AA7139" w:rsidTr="005B759C">
        <w:tc>
          <w:tcPr>
            <w:tcW w:w="3116" w:type="dxa"/>
          </w:tcPr>
          <w:p w:rsidR="00AA7139" w:rsidRDefault="00AA7139" w:rsidP="005B759C">
            <w:pPr>
              <w:rPr>
                <w:szCs w:val="24"/>
              </w:rPr>
            </w:pPr>
            <w:r>
              <w:rPr>
                <w:szCs w:val="24"/>
              </w:rPr>
              <w:t>Oct 10, 2016</w:t>
            </w:r>
          </w:p>
        </w:tc>
        <w:tc>
          <w:tcPr>
            <w:tcW w:w="3117" w:type="dxa"/>
          </w:tcPr>
          <w:p w:rsidR="00AA7139" w:rsidRDefault="00AA7139" w:rsidP="005B759C">
            <w:pPr>
              <w:rPr>
                <w:szCs w:val="24"/>
              </w:rPr>
            </w:pPr>
            <w:r>
              <w:rPr>
                <w:szCs w:val="24"/>
              </w:rPr>
              <w:t>Benchmarking Discussion due</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Oct 14-15, 2016</w:t>
            </w:r>
          </w:p>
        </w:tc>
        <w:tc>
          <w:tcPr>
            <w:tcW w:w="3117" w:type="dxa"/>
          </w:tcPr>
          <w:p w:rsidR="00AA7139" w:rsidRDefault="00AA7139" w:rsidP="005B759C">
            <w:pPr>
              <w:rPr>
                <w:szCs w:val="24"/>
              </w:rPr>
            </w:pPr>
            <w:r>
              <w:rPr>
                <w:szCs w:val="24"/>
              </w:rPr>
              <w:t>No Classes</w:t>
            </w:r>
          </w:p>
        </w:tc>
        <w:tc>
          <w:tcPr>
            <w:tcW w:w="3117" w:type="dxa"/>
          </w:tcPr>
          <w:p w:rsidR="00AA7139" w:rsidRDefault="00AA7139" w:rsidP="005B759C">
            <w:pPr>
              <w:rPr>
                <w:szCs w:val="24"/>
              </w:rPr>
            </w:pPr>
            <w:r>
              <w:rPr>
                <w:szCs w:val="24"/>
              </w:rPr>
              <w:t>Homecoming</w:t>
            </w:r>
          </w:p>
        </w:tc>
      </w:tr>
      <w:tr w:rsidR="00AA7139" w:rsidTr="005B759C">
        <w:tc>
          <w:tcPr>
            <w:tcW w:w="3116" w:type="dxa"/>
          </w:tcPr>
          <w:p w:rsidR="00AA7139" w:rsidRDefault="00AA7139" w:rsidP="005B759C">
            <w:pPr>
              <w:rPr>
                <w:szCs w:val="24"/>
              </w:rPr>
            </w:pPr>
            <w:r>
              <w:rPr>
                <w:szCs w:val="24"/>
              </w:rPr>
              <w:t>Oct 18, 2016</w:t>
            </w:r>
          </w:p>
        </w:tc>
        <w:tc>
          <w:tcPr>
            <w:tcW w:w="3117" w:type="dxa"/>
          </w:tcPr>
          <w:p w:rsidR="00AA7139" w:rsidRDefault="00AA7139" w:rsidP="005B759C">
            <w:pPr>
              <w:rPr>
                <w:szCs w:val="24"/>
              </w:rPr>
            </w:pPr>
            <w:r>
              <w:rPr>
                <w:szCs w:val="24"/>
              </w:rPr>
              <w:t>Module 5</w:t>
            </w:r>
          </w:p>
        </w:tc>
        <w:tc>
          <w:tcPr>
            <w:tcW w:w="3117" w:type="dxa"/>
          </w:tcPr>
          <w:p w:rsidR="00AA7139" w:rsidRDefault="00AA7139" w:rsidP="005B759C">
            <w:pPr>
              <w:rPr>
                <w:szCs w:val="24"/>
              </w:rPr>
            </w:pPr>
            <w:r>
              <w:rPr>
                <w:szCs w:val="24"/>
              </w:rPr>
              <w:t>Professional Goals</w:t>
            </w:r>
          </w:p>
        </w:tc>
      </w:tr>
      <w:tr w:rsidR="00AA7139" w:rsidTr="005B759C">
        <w:tc>
          <w:tcPr>
            <w:tcW w:w="3116" w:type="dxa"/>
          </w:tcPr>
          <w:p w:rsidR="00AA7139" w:rsidRDefault="00AA7139" w:rsidP="005B759C">
            <w:pPr>
              <w:rPr>
                <w:szCs w:val="24"/>
              </w:rPr>
            </w:pPr>
            <w:r>
              <w:rPr>
                <w:szCs w:val="24"/>
              </w:rPr>
              <w:t>Nov 1, 2016</w:t>
            </w:r>
          </w:p>
        </w:tc>
        <w:tc>
          <w:tcPr>
            <w:tcW w:w="3117" w:type="dxa"/>
          </w:tcPr>
          <w:p w:rsidR="00AA7139" w:rsidRDefault="00AA7139" w:rsidP="005B759C">
            <w:pPr>
              <w:rPr>
                <w:szCs w:val="24"/>
              </w:rPr>
            </w:pPr>
            <w:r>
              <w:rPr>
                <w:szCs w:val="24"/>
              </w:rPr>
              <w:t>Module 6</w:t>
            </w:r>
          </w:p>
        </w:tc>
        <w:tc>
          <w:tcPr>
            <w:tcW w:w="3117" w:type="dxa"/>
          </w:tcPr>
          <w:p w:rsidR="00AA7139" w:rsidRDefault="00AA7139" w:rsidP="005B759C">
            <w:pPr>
              <w:rPr>
                <w:szCs w:val="24"/>
              </w:rPr>
            </w:pPr>
            <w:r>
              <w:rPr>
                <w:szCs w:val="24"/>
              </w:rPr>
              <w:t>Business of Midwifery</w:t>
            </w:r>
          </w:p>
        </w:tc>
      </w:tr>
      <w:tr w:rsidR="00AA7139" w:rsidTr="005B759C">
        <w:tc>
          <w:tcPr>
            <w:tcW w:w="3116" w:type="dxa"/>
          </w:tcPr>
          <w:p w:rsidR="00AA7139" w:rsidRDefault="00AA7139" w:rsidP="005B759C">
            <w:pPr>
              <w:rPr>
                <w:szCs w:val="24"/>
              </w:rPr>
            </w:pPr>
            <w:r>
              <w:rPr>
                <w:szCs w:val="24"/>
              </w:rPr>
              <w:t>Nov 2, 2016</w:t>
            </w:r>
          </w:p>
        </w:tc>
        <w:tc>
          <w:tcPr>
            <w:tcW w:w="3117" w:type="dxa"/>
          </w:tcPr>
          <w:p w:rsidR="00AA7139" w:rsidRDefault="00AA7139" w:rsidP="005B759C">
            <w:pPr>
              <w:rPr>
                <w:szCs w:val="24"/>
              </w:rPr>
            </w:pPr>
            <w:r>
              <w:rPr>
                <w:szCs w:val="24"/>
              </w:rPr>
              <w:t>Professional Goals Assignment due</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Nov 11, 2016</w:t>
            </w:r>
          </w:p>
        </w:tc>
        <w:tc>
          <w:tcPr>
            <w:tcW w:w="3117" w:type="dxa"/>
          </w:tcPr>
          <w:p w:rsidR="00AA7139" w:rsidRDefault="00AA7139" w:rsidP="005B759C">
            <w:pPr>
              <w:rPr>
                <w:szCs w:val="24"/>
              </w:rPr>
            </w:pPr>
            <w:r>
              <w:rPr>
                <w:szCs w:val="24"/>
              </w:rPr>
              <w:t>No Classes</w:t>
            </w:r>
          </w:p>
        </w:tc>
        <w:tc>
          <w:tcPr>
            <w:tcW w:w="3117" w:type="dxa"/>
          </w:tcPr>
          <w:p w:rsidR="00AA7139" w:rsidRDefault="00AA7139" w:rsidP="005B759C">
            <w:pPr>
              <w:rPr>
                <w:szCs w:val="24"/>
              </w:rPr>
            </w:pPr>
            <w:r>
              <w:rPr>
                <w:szCs w:val="24"/>
              </w:rPr>
              <w:t>Veterans Day</w:t>
            </w:r>
          </w:p>
        </w:tc>
      </w:tr>
      <w:tr w:rsidR="00AA7139" w:rsidTr="005B759C">
        <w:tc>
          <w:tcPr>
            <w:tcW w:w="3116" w:type="dxa"/>
          </w:tcPr>
          <w:p w:rsidR="00AA7139" w:rsidRDefault="00AA7139" w:rsidP="005B759C">
            <w:pPr>
              <w:rPr>
                <w:szCs w:val="24"/>
              </w:rPr>
            </w:pPr>
            <w:r>
              <w:rPr>
                <w:szCs w:val="24"/>
              </w:rPr>
              <w:t>Nov 18, 2016</w:t>
            </w:r>
          </w:p>
        </w:tc>
        <w:tc>
          <w:tcPr>
            <w:tcW w:w="3117" w:type="dxa"/>
          </w:tcPr>
          <w:p w:rsidR="00AA7139" w:rsidRDefault="00AA7139" w:rsidP="005B759C">
            <w:pPr>
              <w:rPr>
                <w:szCs w:val="24"/>
              </w:rPr>
            </w:pPr>
            <w:r>
              <w:rPr>
                <w:szCs w:val="24"/>
              </w:rPr>
              <w:t>Resume Assignment due</w:t>
            </w:r>
          </w:p>
        </w:tc>
        <w:tc>
          <w:tcPr>
            <w:tcW w:w="3117" w:type="dxa"/>
          </w:tcPr>
          <w:p w:rsidR="00AA7139" w:rsidRDefault="00AA7139" w:rsidP="005B759C">
            <w:pPr>
              <w:rPr>
                <w:szCs w:val="24"/>
              </w:rPr>
            </w:pPr>
          </w:p>
        </w:tc>
      </w:tr>
      <w:tr w:rsidR="00AA7139" w:rsidTr="005B759C">
        <w:tc>
          <w:tcPr>
            <w:tcW w:w="3116" w:type="dxa"/>
          </w:tcPr>
          <w:p w:rsidR="00AA7139" w:rsidRDefault="00AA7139" w:rsidP="005B759C">
            <w:pPr>
              <w:rPr>
                <w:szCs w:val="24"/>
              </w:rPr>
            </w:pPr>
            <w:r>
              <w:rPr>
                <w:szCs w:val="24"/>
              </w:rPr>
              <w:t>Nov 21, 2016</w:t>
            </w:r>
          </w:p>
        </w:tc>
        <w:tc>
          <w:tcPr>
            <w:tcW w:w="3117" w:type="dxa"/>
          </w:tcPr>
          <w:p w:rsidR="00AA7139" w:rsidRDefault="00AA7139" w:rsidP="005B759C">
            <w:pPr>
              <w:rPr>
                <w:szCs w:val="24"/>
              </w:rPr>
            </w:pPr>
            <w:r>
              <w:rPr>
                <w:szCs w:val="24"/>
              </w:rPr>
              <w:t>Module 7</w:t>
            </w:r>
          </w:p>
        </w:tc>
        <w:tc>
          <w:tcPr>
            <w:tcW w:w="3117" w:type="dxa"/>
          </w:tcPr>
          <w:p w:rsidR="00AA7139" w:rsidRDefault="00AA7139" w:rsidP="005B759C">
            <w:pPr>
              <w:rPr>
                <w:szCs w:val="24"/>
              </w:rPr>
            </w:pPr>
            <w:r>
              <w:rPr>
                <w:szCs w:val="24"/>
              </w:rPr>
              <w:t>ACNM Certification</w:t>
            </w:r>
          </w:p>
        </w:tc>
      </w:tr>
      <w:tr w:rsidR="00AA7139" w:rsidTr="005B759C">
        <w:tc>
          <w:tcPr>
            <w:tcW w:w="3116" w:type="dxa"/>
          </w:tcPr>
          <w:p w:rsidR="00AA7139" w:rsidRDefault="00AA7139" w:rsidP="005B759C">
            <w:pPr>
              <w:rPr>
                <w:szCs w:val="24"/>
              </w:rPr>
            </w:pPr>
            <w:r>
              <w:rPr>
                <w:szCs w:val="24"/>
              </w:rPr>
              <w:t>Nov 23-26, 2016</w:t>
            </w:r>
          </w:p>
        </w:tc>
        <w:tc>
          <w:tcPr>
            <w:tcW w:w="3117" w:type="dxa"/>
          </w:tcPr>
          <w:p w:rsidR="00AA7139" w:rsidRDefault="00AA7139" w:rsidP="005B759C">
            <w:pPr>
              <w:rPr>
                <w:szCs w:val="24"/>
              </w:rPr>
            </w:pPr>
            <w:r>
              <w:rPr>
                <w:szCs w:val="24"/>
              </w:rPr>
              <w:t>No Classes</w:t>
            </w:r>
          </w:p>
        </w:tc>
        <w:tc>
          <w:tcPr>
            <w:tcW w:w="3117" w:type="dxa"/>
          </w:tcPr>
          <w:p w:rsidR="00AA7139" w:rsidRDefault="00AA7139" w:rsidP="005B759C">
            <w:pPr>
              <w:rPr>
                <w:szCs w:val="24"/>
              </w:rPr>
            </w:pPr>
            <w:r>
              <w:rPr>
                <w:szCs w:val="24"/>
              </w:rPr>
              <w:t>Thanksgiving Break</w:t>
            </w:r>
          </w:p>
        </w:tc>
      </w:tr>
      <w:tr w:rsidR="00AA7139" w:rsidTr="005B759C">
        <w:tc>
          <w:tcPr>
            <w:tcW w:w="3116" w:type="dxa"/>
          </w:tcPr>
          <w:p w:rsidR="00AA7139" w:rsidRDefault="00AA7139" w:rsidP="005B759C">
            <w:pPr>
              <w:rPr>
                <w:szCs w:val="24"/>
              </w:rPr>
            </w:pPr>
            <w:r>
              <w:rPr>
                <w:szCs w:val="24"/>
              </w:rPr>
              <w:t>Nov 28, 2016</w:t>
            </w:r>
          </w:p>
        </w:tc>
        <w:tc>
          <w:tcPr>
            <w:tcW w:w="3117" w:type="dxa"/>
          </w:tcPr>
          <w:p w:rsidR="00AA7139" w:rsidRDefault="00AA7139" w:rsidP="005B759C">
            <w:pPr>
              <w:rPr>
                <w:szCs w:val="24"/>
              </w:rPr>
            </w:pPr>
            <w:r>
              <w:rPr>
                <w:szCs w:val="24"/>
              </w:rPr>
              <w:t>Module 8</w:t>
            </w:r>
          </w:p>
        </w:tc>
        <w:tc>
          <w:tcPr>
            <w:tcW w:w="3117" w:type="dxa"/>
          </w:tcPr>
          <w:p w:rsidR="00AA7139" w:rsidRDefault="00AA7139" w:rsidP="005B759C">
            <w:pPr>
              <w:rPr>
                <w:szCs w:val="24"/>
              </w:rPr>
            </w:pPr>
            <w:r>
              <w:rPr>
                <w:szCs w:val="24"/>
              </w:rPr>
              <w:t>Course Wrap-up</w:t>
            </w:r>
          </w:p>
        </w:tc>
      </w:tr>
      <w:tr w:rsidR="00AA7139" w:rsidTr="005B759C">
        <w:tc>
          <w:tcPr>
            <w:tcW w:w="3116" w:type="dxa"/>
          </w:tcPr>
          <w:p w:rsidR="00AA7139" w:rsidRDefault="00AA7139" w:rsidP="005B759C">
            <w:pPr>
              <w:rPr>
                <w:szCs w:val="24"/>
              </w:rPr>
            </w:pPr>
            <w:r>
              <w:rPr>
                <w:szCs w:val="24"/>
              </w:rPr>
              <w:t>Dec 7, 2016</w:t>
            </w:r>
          </w:p>
        </w:tc>
        <w:tc>
          <w:tcPr>
            <w:tcW w:w="3117" w:type="dxa"/>
          </w:tcPr>
          <w:p w:rsidR="00AA7139" w:rsidRDefault="00AA7139" w:rsidP="005B759C">
            <w:pPr>
              <w:rPr>
                <w:szCs w:val="24"/>
              </w:rPr>
            </w:pPr>
            <w:r>
              <w:rPr>
                <w:szCs w:val="24"/>
              </w:rPr>
              <w:t>Classes End</w:t>
            </w:r>
          </w:p>
        </w:tc>
        <w:tc>
          <w:tcPr>
            <w:tcW w:w="3117" w:type="dxa"/>
          </w:tcPr>
          <w:p w:rsidR="00AA7139" w:rsidRDefault="00AA7139" w:rsidP="005B759C">
            <w:pPr>
              <w:rPr>
                <w:szCs w:val="24"/>
              </w:rPr>
            </w:pPr>
          </w:p>
        </w:tc>
      </w:tr>
    </w:tbl>
    <w:p w:rsidR="00AA7139" w:rsidRPr="00B52139" w:rsidRDefault="00AA7139" w:rsidP="00AA7139">
      <w:pPr>
        <w:rPr>
          <w:szCs w:val="24"/>
        </w:rPr>
      </w:pPr>
    </w:p>
    <w:p w:rsidR="00AA7139" w:rsidRDefault="00AA7139" w:rsidP="00344769">
      <w:pPr>
        <w:tabs>
          <w:tab w:val="left" w:pos="1080"/>
          <w:tab w:val="left" w:pos="1440"/>
        </w:tabs>
        <w:spacing w:line="480" w:lineRule="auto"/>
        <w:ind w:left="360" w:hanging="360"/>
        <w:rPr>
          <w:szCs w:val="24"/>
        </w:rPr>
      </w:pPr>
    </w:p>
    <w:sectPr w:rsidR="00AA7139" w:rsidSect="00353C6A">
      <w:headerReference w:type="default" r:id="rId12"/>
      <w:footerReference w:type="default" r:id="rId13"/>
      <w:endnotePr>
        <w:numFmt w:val="decimal"/>
      </w:endnotePr>
      <w:type w:val="continuous"/>
      <w:pgSz w:w="12240" w:h="15840"/>
      <w:pgMar w:top="1440" w:right="1440" w:bottom="1152" w:left="1440" w:header="1152"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8F" w:rsidRDefault="00F3488F">
      <w:r>
        <w:separator/>
      </w:r>
    </w:p>
  </w:endnote>
  <w:endnote w:type="continuationSeparator" w:id="0">
    <w:p w:rsidR="00F3488F" w:rsidRDefault="00F3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5" w:rsidRDefault="00A94855">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8F" w:rsidRDefault="00F3488F">
      <w:r>
        <w:separator/>
      </w:r>
    </w:p>
  </w:footnote>
  <w:footnote w:type="continuationSeparator" w:id="0">
    <w:p w:rsidR="00F3488F" w:rsidRDefault="00F3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5" w:rsidRDefault="00A94855">
    <w:pPr>
      <w:pStyle w:val="Header"/>
      <w:rPr>
        <w:rFonts w:ascii="Helvetica" w:hAnsi="Helvetica"/>
        <w:sz w:val="22"/>
      </w:rPr>
    </w:pPr>
    <w:r>
      <w:rPr>
        <w:rFonts w:ascii="Helvetica" w:hAnsi="Helvetica"/>
        <w:sz w:val="22"/>
      </w:rPr>
      <w:t>NGR 6364</w:t>
    </w:r>
  </w:p>
  <w:p w:rsidR="00A94855" w:rsidRDefault="00A94855">
    <w:pPr>
      <w:pStyle w:val="Header"/>
      <w:rPr>
        <w:rFonts w:ascii="Helvetica" w:hAnsi="Helvetica"/>
        <w:sz w:val="22"/>
      </w:rPr>
    </w:pPr>
    <w:r>
      <w:rPr>
        <w:rFonts w:ascii="Helvetica" w:hAnsi="Helvetica"/>
        <w:sz w:val="22"/>
      </w:rPr>
      <w:t>COURSE SYLLABUS</w:t>
    </w:r>
  </w:p>
  <w:p w:rsidR="00A94855" w:rsidRDefault="00A94855">
    <w:pPr>
      <w:pStyle w:val="Header"/>
      <w:rPr>
        <w:rStyle w:val="PageNumber"/>
      </w:rPr>
    </w:pPr>
    <w:r>
      <w:rPr>
        <w:rFonts w:ascii="Helvetica" w:hAnsi="Helvetica"/>
        <w:sz w:val="22"/>
      </w:rPr>
      <w:t xml:space="preserve">PAGE </w:t>
    </w:r>
    <w:r w:rsidR="00FD3E49">
      <w:rPr>
        <w:rStyle w:val="PageNumber"/>
        <w:rFonts w:ascii="Helvetica" w:hAnsi="Helvetica"/>
        <w:sz w:val="22"/>
      </w:rPr>
      <w:fldChar w:fldCharType="begin"/>
    </w:r>
    <w:r>
      <w:rPr>
        <w:rStyle w:val="PageNumber"/>
        <w:rFonts w:ascii="Helvetica" w:hAnsi="Helvetica"/>
        <w:sz w:val="22"/>
      </w:rPr>
      <w:instrText xml:space="preserve"> PAGE </w:instrText>
    </w:r>
    <w:r w:rsidR="00FD3E49">
      <w:rPr>
        <w:rStyle w:val="PageNumber"/>
        <w:rFonts w:ascii="Helvetica" w:hAnsi="Helvetica"/>
        <w:sz w:val="22"/>
      </w:rPr>
      <w:fldChar w:fldCharType="separate"/>
    </w:r>
    <w:r w:rsidR="00612BA0">
      <w:rPr>
        <w:rStyle w:val="PageNumber"/>
        <w:rFonts w:ascii="Helvetica" w:hAnsi="Helvetica"/>
        <w:noProof/>
        <w:sz w:val="22"/>
      </w:rPr>
      <w:t>4</w:t>
    </w:r>
    <w:r w:rsidR="00FD3E49">
      <w:rPr>
        <w:rStyle w:val="PageNumber"/>
        <w:rFonts w:ascii="Helvetica" w:hAnsi="Helvetica"/>
        <w:sz w:val="22"/>
      </w:rPr>
      <w:fldChar w:fldCharType="end"/>
    </w:r>
  </w:p>
  <w:p w:rsidR="00A94855" w:rsidRDefault="00A94855">
    <w:pPr>
      <w:pStyle w:val="Header"/>
      <w:rPr>
        <w:rFonts w:ascii="Helvetica" w:hAnsi="Helvetic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515B7"/>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3">
    <w:nsid w:val="472E7756"/>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4">
    <w:nsid w:val="4A5D1588"/>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5">
    <w:nsid w:val="4E374E91"/>
    <w:multiLevelType w:val="singleLevel"/>
    <w:tmpl w:val="9BFC9DE0"/>
    <w:lvl w:ilvl="0">
      <w:start w:val="2"/>
      <w:numFmt w:val="decimal"/>
      <w:lvlText w:val="%1."/>
      <w:lvlJc w:val="left"/>
      <w:pPr>
        <w:tabs>
          <w:tab w:val="num" w:pos="1260"/>
        </w:tabs>
        <w:ind w:left="1260" w:hanging="720"/>
      </w:pPr>
      <w:rPr>
        <w:rFonts w:cs="Times New Roman" w:hint="default"/>
      </w:rPr>
    </w:lvl>
  </w:abstractNum>
  <w:abstractNum w:abstractNumId="6">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B0335C"/>
    <w:multiLevelType w:val="hybridMultilevel"/>
    <w:tmpl w:val="FAC8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5"/>
    <w:rsid w:val="00014503"/>
    <w:rsid w:val="0003001F"/>
    <w:rsid w:val="00070B56"/>
    <w:rsid w:val="00083C2A"/>
    <w:rsid w:val="00097C83"/>
    <w:rsid w:val="000A3285"/>
    <w:rsid w:val="000A444A"/>
    <w:rsid w:val="000B176E"/>
    <w:rsid w:val="000B6D78"/>
    <w:rsid w:val="000D00A8"/>
    <w:rsid w:val="000D3068"/>
    <w:rsid w:val="000E1D02"/>
    <w:rsid w:val="00130EA0"/>
    <w:rsid w:val="0013134F"/>
    <w:rsid w:val="00137B8C"/>
    <w:rsid w:val="00172ADF"/>
    <w:rsid w:val="00176CDD"/>
    <w:rsid w:val="001A2093"/>
    <w:rsid w:val="001A57B6"/>
    <w:rsid w:val="001D10CC"/>
    <w:rsid w:val="001D359E"/>
    <w:rsid w:val="0020468B"/>
    <w:rsid w:val="00207937"/>
    <w:rsid w:val="00260FB9"/>
    <w:rsid w:val="00284390"/>
    <w:rsid w:val="002A1FF2"/>
    <w:rsid w:val="002C47E5"/>
    <w:rsid w:val="002C5597"/>
    <w:rsid w:val="002D1A85"/>
    <w:rsid w:val="002F1B79"/>
    <w:rsid w:val="002F1CE8"/>
    <w:rsid w:val="00302125"/>
    <w:rsid w:val="003060B0"/>
    <w:rsid w:val="00311A3E"/>
    <w:rsid w:val="0031610D"/>
    <w:rsid w:val="00332815"/>
    <w:rsid w:val="00344769"/>
    <w:rsid w:val="003455C4"/>
    <w:rsid w:val="00353C6A"/>
    <w:rsid w:val="0036311F"/>
    <w:rsid w:val="00370648"/>
    <w:rsid w:val="00392F91"/>
    <w:rsid w:val="003C1324"/>
    <w:rsid w:val="003D3EED"/>
    <w:rsid w:val="003F0481"/>
    <w:rsid w:val="003F46EF"/>
    <w:rsid w:val="00412FF7"/>
    <w:rsid w:val="00420B92"/>
    <w:rsid w:val="004359C5"/>
    <w:rsid w:val="00452C53"/>
    <w:rsid w:val="0047759B"/>
    <w:rsid w:val="00491721"/>
    <w:rsid w:val="004A127B"/>
    <w:rsid w:val="004B13CF"/>
    <w:rsid w:val="00514E94"/>
    <w:rsid w:val="0052463E"/>
    <w:rsid w:val="0052477B"/>
    <w:rsid w:val="00532B08"/>
    <w:rsid w:val="005664AB"/>
    <w:rsid w:val="00584FB8"/>
    <w:rsid w:val="005A1703"/>
    <w:rsid w:val="005C3FC3"/>
    <w:rsid w:val="005C4E67"/>
    <w:rsid w:val="005C6244"/>
    <w:rsid w:val="005F07CC"/>
    <w:rsid w:val="005F7D74"/>
    <w:rsid w:val="00612BA0"/>
    <w:rsid w:val="00663488"/>
    <w:rsid w:val="0066677D"/>
    <w:rsid w:val="006779C6"/>
    <w:rsid w:val="006842B2"/>
    <w:rsid w:val="006A3A18"/>
    <w:rsid w:val="006B264D"/>
    <w:rsid w:val="006B27E6"/>
    <w:rsid w:val="006C1271"/>
    <w:rsid w:val="006C4EF3"/>
    <w:rsid w:val="006D34BB"/>
    <w:rsid w:val="006D596A"/>
    <w:rsid w:val="006D6305"/>
    <w:rsid w:val="006D7805"/>
    <w:rsid w:val="006F3A27"/>
    <w:rsid w:val="0070166B"/>
    <w:rsid w:val="007026C5"/>
    <w:rsid w:val="00713BD4"/>
    <w:rsid w:val="0073410D"/>
    <w:rsid w:val="00737CCB"/>
    <w:rsid w:val="0074568C"/>
    <w:rsid w:val="00750454"/>
    <w:rsid w:val="00796303"/>
    <w:rsid w:val="007A56E2"/>
    <w:rsid w:val="007F1C22"/>
    <w:rsid w:val="007F6DE5"/>
    <w:rsid w:val="008128A6"/>
    <w:rsid w:val="008224A4"/>
    <w:rsid w:val="00832522"/>
    <w:rsid w:val="00842747"/>
    <w:rsid w:val="00860F4B"/>
    <w:rsid w:val="00861410"/>
    <w:rsid w:val="008768E8"/>
    <w:rsid w:val="008B2932"/>
    <w:rsid w:val="008C130D"/>
    <w:rsid w:val="008C4C21"/>
    <w:rsid w:val="008C56A0"/>
    <w:rsid w:val="008D3140"/>
    <w:rsid w:val="008D4B76"/>
    <w:rsid w:val="008E072D"/>
    <w:rsid w:val="008F3134"/>
    <w:rsid w:val="008F557C"/>
    <w:rsid w:val="008F6558"/>
    <w:rsid w:val="008F7B65"/>
    <w:rsid w:val="0092521D"/>
    <w:rsid w:val="00931551"/>
    <w:rsid w:val="0093338F"/>
    <w:rsid w:val="00952932"/>
    <w:rsid w:val="0096590C"/>
    <w:rsid w:val="00966890"/>
    <w:rsid w:val="00974005"/>
    <w:rsid w:val="0098426F"/>
    <w:rsid w:val="009B2292"/>
    <w:rsid w:val="009B7CCC"/>
    <w:rsid w:val="009D52A7"/>
    <w:rsid w:val="009E2606"/>
    <w:rsid w:val="009E2D16"/>
    <w:rsid w:val="00A00258"/>
    <w:rsid w:val="00A06F3D"/>
    <w:rsid w:val="00A1737C"/>
    <w:rsid w:val="00A459D3"/>
    <w:rsid w:val="00A52847"/>
    <w:rsid w:val="00A52F39"/>
    <w:rsid w:val="00A54E78"/>
    <w:rsid w:val="00A562FD"/>
    <w:rsid w:val="00A85B21"/>
    <w:rsid w:val="00A93250"/>
    <w:rsid w:val="00A94855"/>
    <w:rsid w:val="00AA7139"/>
    <w:rsid w:val="00AE484B"/>
    <w:rsid w:val="00AF516C"/>
    <w:rsid w:val="00B16B0A"/>
    <w:rsid w:val="00B2071A"/>
    <w:rsid w:val="00B52139"/>
    <w:rsid w:val="00B5713E"/>
    <w:rsid w:val="00B619E9"/>
    <w:rsid w:val="00B73724"/>
    <w:rsid w:val="00B73E58"/>
    <w:rsid w:val="00B758EA"/>
    <w:rsid w:val="00B97228"/>
    <w:rsid w:val="00BA1D82"/>
    <w:rsid w:val="00BB4280"/>
    <w:rsid w:val="00BD5617"/>
    <w:rsid w:val="00BE6E82"/>
    <w:rsid w:val="00C0579D"/>
    <w:rsid w:val="00C45FDC"/>
    <w:rsid w:val="00C544E8"/>
    <w:rsid w:val="00C9157B"/>
    <w:rsid w:val="00CB5BC5"/>
    <w:rsid w:val="00CF24D5"/>
    <w:rsid w:val="00D05ED0"/>
    <w:rsid w:val="00D1016F"/>
    <w:rsid w:val="00D1149C"/>
    <w:rsid w:val="00D15F52"/>
    <w:rsid w:val="00D226B0"/>
    <w:rsid w:val="00D261C2"/>
    <w:rsid w:val="00D35D0C"/>
    <w:rsid w:val="00D62061"/>
    <w:rsid w:val="00D74652"/>
    <w:rsid w:val="00D85A75"/>
    <w:rsid w:val="00DB51E1"/>
    <w:rsid w:val="00DC611F"/>
    <w:rsid w:val="00DD2862"/>
    <w:rsid w:val="00DE2C0B"/>
    <w:rsid w:val="00DE4A8E"/>
    <w:rsid w:val="00DF1B04"/>
    <w:rsid w:val="00DF470B"/>
    <w:rsid w:val="00E05306"/>
    <w:rsid w:val="00E4377C"/>
    <w:rsid w:val="00E60438"/>
    <w:rsid w:val="00E66B6B"/>
    <w:rsid w:val="00E80901"/>
    <w:rsid w:val="00EA71EA"/>
    <w:rsid w:val="00EB296A"/>
    <w:rsid w:val="00EB6845"/>
    <w:rsid w:val="00ED358D"/>
    <w:rsid w:val="00EF2C7D"/>
    <w:rsid w:val="00F12677"/>
    <w:rsid w:val="00F226E2"/>
    <w:rsid w:val="00F31619"/>
    <w:rsid w:val="00F31E26"/>
    <w:rsid w:val="00F3488F"/>
    <w:rsid w:val="00F52AEF"/>
    <w:rsid w:val="00F56831"/>
    <w:rsid w:val="00F607BD"/>
    <w:rsid w:val="00F63449"/>
    <w:rsid w:val="00F674CA"/>
    <w:rsid w:val="00F935E0"/>
    <w:rsid w:val="00FA4DA1"/>
    <w:rsid w:val="00FD3E49"/>
    <w:rsid w:val="00FE1725"/>
    <w:rsid w:val="00FF3C26"/>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4"/>
    <w:pPr>
      <w:widowControl w:val="0"/>
    </w:pPr>
    <w:rPr>
      <w:sz w:val="24"/>
      <w:szCs w:val="20"/>
    </w:rPr>
  </w:style>
  <w:style w:type="paragraph" w:styleId="Heading1">
    <w:name w:val="heading 1"/>
    <w:basedOn w:val="Normal"/>
    <w:next w:val="Normal"/>
    <w:link w:val="Heading1Char"/>
    <w:uiPriority w:val="99"/>
    <w:qFormat/>
    <w:rsid w:val="002F1B79"/>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D2"/>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2F1B79"/>
    <w:rPr>
      <w:rFonts w:cs="Times New Roman"/>
    </w:rPr>
  </w:style>
  <w:style w:type="paragraph" w:styleId="BodyTextIndent">
    <w:name w:val="Body Text Indent"/>
    <w:basedOn w:val="Normal"/>
    <w:link w:val="BodyTextIndentChar"/>
    <w:uiPriority w:val="99"/>
    <w:rsid w:val="002F1B79"/>
    <w:pPr>
      <w:tabs>
        <w:tab w:val="left" w:pos="540"/>
      </w:tabs>
      <w:ind w:left="540"/>
    </w:pPr>
    <w:rPr>
      <w:rFonts w:ascii="Helvetica" w:hAnsi="Helvetica"/>
      <w:sz w:val="22"/>
    </w:rPr>
  </w:style>
  <w:style w:type="character" w:customStyle="1" w:styleId="BodyTextIndentChar">
    <w:name w:val="Body Text Indent Char"/>
    <w:basedOn w:val="DefaultParagraphFont"/>
    <w:link w:val="BodyTextIndent"/>
    <w:uiPriority w:val="99"/>
    <w:semiHidden/>
    <w:rsid w:val="00EB6AD2"/>
    <w:rPr>
      <w:sz w:val="24"/>
      <w:szCs w:val="20"/>
    </w:rPr>
  </w:style>
  <w:style w:type="paragraph" w:styleId="Header">
    <w:name w:val="header"/>
    <w:basedOn w:val="Normal"/>
    <w:link w:val="HeaderChar"/>
    <w:uiPriority w:val="99"/>
    <w:rsid w:val="002F1B79"/>
    <w:pPr>
      <w:tabs>
        <w:tab w:val="center" w:pos="4320"/>
        <w:tab w:val="right" w:pos="8640"/>
      </w:tabs>
    </w:pPr>
  </w:style>
  <w:style w:type="character" w:customStyle="1" w:styleId="HeaderChar">
    <w:name w:val="Header Char"/>
    <w:basedOn w:val="DefaultParagraphFont"/>
    <w:link w:val="Header"/>
    <w:uiPriority w:val="99"/>
    <w:semiHidden/>
    <w:rsid w:val="00EB6AD2"/>
    <w:rPr>
      <w:sz w:val="24"/>
      <w:szCs w:val="20"/>
    </w:rPr>
  </w:style>
  <w:style w:type="paragraph" w:styleId="Footer">
    <w:name w:val="footer"/>
    <w:basedOn w:val="Normal"/>
    <w:link w:val="FooterChar"/>
    <w:uiPriority w:val="99"/>
    <w:rsid w:val="002F1B79"/>
    <w:pPr>
      <w:tabs>
        <w:tab w:val="center" w:pos="4320"/>
        <w:tab w:val="right" w:pos="8640"/>
      </w:tabs>
    </w:pPr>
  </w:style>
  <w:style w:type="character" w:customStyle="1" w:styleId="FooterChar">
    <w:name w:val="Footer Char"/>
    <w:basedOn w:val="DefaultParagraphFont"/>
    <w:link w:val="Footer"/>
    <w:uiPriority w:val="99"/>
    <w:semiHidden/>
    <w:rsid w:val="00EB6AD2"/>
    <w:rPr>
      <w:sz w:val="24"/>
      <w:szCs w:val="20"/>
    </w:rPr>
  </w:style>
  <w:style w:type="character" w:styleId="PageNumber">
    <w:name w:val="page number"/>
    <w:basedOn w:val="DefaultParagraphFont"/>
    <w:uiPriority w:val="99"/>
    <w:rsid w:val="002F1B79"/>
    <w:rPr>
      <w:rFonts w:cs="Times New Roman"/>
    </w:rPr>
  </w:style>
  <w:style w:type="paragraph" w:styleId="BodyTextIndent2">
    <w:name w:val="Body Text Indent 2"/>
    <w:basedOn w:val="Normal"/>
    <w:link w:val="BodyTextIndent2Char"/>
    <w:uiPriority w:val="99"/>
    <w:rsid w:val="002F1B79"/>
    <w:pPr>
      <w:tabs>
        <w:tab w:val="left" w:pos="-1440"/>
        <w:tab w:val="left" w:pos="540"/>
        <w:tab w:val="left" w:pos="1260"/>
      </w:tabs>
      <w:ind w:left="1260" w:hanging="720"/>
    </w:pPr>
    <w:rPr>
      <w:rFonts w:ascii="Helvetica" w:hAnsi="Helvetica"/>
      <w:sz w:val="22"/>
    </w:rPr>
  </w:style>
  <w:style w:type="character" w:customStyle="1" w:styleId="BodyTextIndent2Char">
    <w:name w:val="Body Text Indent 2 Char"/>
    <w:basedOn w:val="DefaultParagraphFont"/>
    <w:link w:val="BodyTextIndent2"/>
    <w:uiPriority w:val="99"/>
    <w:semiHidden/>
    <w:rsid w:val="00EB6AD2"/>
    <w:rPr>
      <w:sz w:val="24"/>
      <w:szCs w:val="20"/>
    </w:rPr>
  </w:style>
  <w:style w:type="paragraph" w:styleId="BodyTextIndent3">
    <w:name w:val="Body Text Indent 3"/>
    <w:basedOn w:val="Normal"/>
    <w:link w:val="BodyTextIndent3Char"/>
    <w:uiPriority w:val="99"/>
    <w:rsid w:val="002F1B79"/>
    <w:pPr>
      <w:tabs>
        <w:tab w:val="left" w:pos="-1440"/>
        <w:tab w:val="left" w:pos="540"/>
        <w:tab w:val="left" w:pos="1080"/>
      </w:tabs>
      <w:ind w:left="1080" w:hanging="540"/>
    </w:pPr>
    <w:rPr>
      <w:rFonts w:ascii="Arial" w:hAnsi="Arial"/>
      <w:sz w:val="22"/>
    </w:rPr>
  </w:style>
  <w:style w:type="character" w:customStyle="1" w:styleId="BodyTextIndent3Char">
    <w:name w:val="Body Text Indent 3 Char"/>
    <w:basedOn w:val="DefaultParagraphFont"/>
    <w:link w:val="BodyTextIndent3"/>
    <w:uiPriority w:val="99"/>
    <w:semiHidden/>
    <w:rsid w:val="00EB6AD2"/>
    <w:rPr>
      <w:sz w:val="16"/>
      <w:szCs w:val="16"/>
    </w:rPr>
  </w:style>
  <w:style w:type="paragraph" w:styleId="DocumentMap">
    <w:name w:val="Document Map"/>
    <w:basedOn w:val="Normal"/>
    <w:link w:val="DocumentMapChar"/>
    <w:uiPriority w:val="99"/>
    <w:semiHidden/>
    <w:rsid w:val="002F1B7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B6AD2"/>
    <w:rPr>
      <w:sz w:val="0"/>
      <w:szCs w:val="0"/>
    </w:rPr>
  </w:style>
  <w:style w:type="paragraph" w:styleId="BalloonText">
    <w:name w:val="Balloon Text"/>
    <w:basedOn w:val="Normal"/>
    <w:link w:val="BalloonTextChar"/>
    <w:uiPriority w:val="99"/>
    <w:semiHidden/>
    <w:rsid w:val="00FE1725"/>
    <w:rPr>
      <w:rFonts w:ascii="Tahoma" w:hAnsi="Tahoma" w:cs="Tahoma"/>
      <w:sz w:val="16"/>
      <w:szCs w:val="16"/>
    </w:rPr>
  </w:style>
  <w:style w:type="character" w:customStyle="1" w:styleId="BalloonTextChar">
    <w:name w:val="Balloon Text Char"/>
    <w:basedOn w:val="DefaultParagraphFont"/>
    <w:link w:val="BalloonText"/>
    <w:uiPriority w:val="99"/>
    <w:semiHidden/>
    <w:rsid w:val="00EB6AD2"/>
    <w:rPr>
      <w:sz w:val="0"/>
      <w:szCs w:val="0"/>
    </w:rPr>
  </w:style>
  <w:style w:type="table" w:styleId="TableGrid">
    <w:name w:val="Table Grid"/>
    <w:basedOn w:val="TableNormal"/>
    <w:uiPriority w:val="39"/>
    <w:rsid w:val="00E604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44A"/>
    <w:rPr>
      <w:color w:val="0000FF"/>
      <w:u w:val="single"/>
    </w:rPr>
  </w:style>
  <w:style w:type="paragraph" w:styleId="ListParagraph">
    <w:name w:val="List Paragraph"/>
    <w:basedOn w:val="Normal"/>
    <w:uiPriority w:val="34"/>
    <w:qFormat/>
    <w:rsid w:val="000A444A"/>
    <w:pPr>
      <w:ind w:left="720"/>
      <w:contextualSpacing/>
    </w:pPr>
  </w:style>
  <w:style w:type="paragraph" w:customStyle="1" w:styleId="Default">
    <w:name w:val="Default"/>
    <w:rsid w:val="006F3A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4"/>
    <w:pPr>
      <w:widowControl w:val="0"/>
    </w:pPr>
    <w:rPr>
      <w:sz w:val="24"/>
      <w:szCs w:val="20"/>
    </w:rPr>
  </w:style>
  <w:style w:type="paragraph" w:styleId="Heading1">
    <w:name w:val="heading 1"/>
    <w:basedOn w:val="Normal"/>
    <w:next w:val="Normal"/>
    <w:link w:val="Heading1Char"/>
    <w:uiPriority w:val="99"/>
    <w:qFormat/>
    <w:rsid w:val="002F1B79"/>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D2"/>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2F1B79"/>
    <w:rPr>
      <w:rFonts w:cs="Times New Roman"/>
    </w:rPr>
  </w:style>
  <w:style w:type="paragraph" w:styleId="BodyTextIndent">
    <w:name w:val="Body Text Indent"/>
    <w:basedOn w:val="Normal"/>
    <w:link w:val="BodyTextIndentChar"/>
    <w:uiPriority w:val="99"/>
    <w:rsid w:val="002F1B79"/>
    <w:pPr>
      <w:tabs>
        <w:tab w:val="left" w:pos="540"/>
      </w:tabs>
      <w:ind w:left="540"/>
    </w:pPr>
    <w:rPr>
      <w:rFonts w:ascii="Helvetica" w:hAnsi="Helvetica"/>
      <w:sz w:val="22"/>
    </w:rPr>
  </w:style>
  <w:style w:type="character" w:customStyle="1" w:styleId="BodyTextIndentChar">
    <w:name w:val="Body Text Indent Char"/>
    <w:basedOn w:val="DefaultParagraphFont"/>
    <w:link w:val="BodyTextIndent"/>
    <w:uiPriority w:val="99"/>
    <w:semiHidden/>
    <w:rsid w:val="00EB6AD2"/>
    <w:rPr>
      <w:sz w:val="24"/>
      <w:szCs w:val="20"/>
    </w:rPr>
  </w:style>
  <w:style w:type="paragraph" w:styleId="Header">
    <w:name w:val="header"/>
    <w:basedOn w:val="Normal"/>
    <w:link w:val="HeaderChar"/>
    <w:uiPriority w:val="99"/>
    <w:rsid w:val="002F1B79"/>
    <w:pPr>
      <w:tabs>
        <w:tab w:val="center" w:pos="4320"/>
        <w:tab w:val="right" w:pos="8640"/>
      </w:tabs>
    </w:pPr>
  </w:style>
  <w:style w:type="character" w:customStyle="1" w:styleId="HeaderChar">
    <w:name w:val="Header Char"/>
    <w:basedOn w:val="DefaultParagraphFont"/>
    <w:link w:val="Header"/>
    <w:uiPriority w:val="99"/>
    <w:semiHidden/>
    <w:rsid w:val="00EB6AD2"/>
    <w:rPr>
      <w:sz w:val="24"/>
      <w:szCs w:val="20"/>
    </w:rPr>
  </w:style>
  <w:style w:type="paragraph" w:styleId="Footer">
    <w:name w:val="footer"/>
    <w:basedOn w:val="Normal"/>
    <w:link w:val="FooterChar"/>
    <w:uiPriority w:val="99"/>
    <w:rsid w:val="002F1B79"/>
    <w:pPr>
      <w:tabs>
        <w:tab w:val="center" w:pos="4320"/>
        <w:tab w:val="right" w:pos="8640"/>
      </w:tabs>
    </w:pPr>
  </w:style>
  <w:style w:type="character" w:customStyle="1" w:styleId="FooterChar">
    <w:name w:val="Footer Char"/>
    <w:basedOn w:val="DefaultParagraphFont"/>
    <w:link w:val="Footer"/>
    <w:uiPriority w:val="99"/>
    <w:semiHidden/>
    <w:rsid w:val="00EB6AD2"/>
    <w:rPr>
      <w:sz w:val="24"/>
      <w:szCs w:val="20"/>
    </w:rPr>
  </w:style>
  <w:style w:type="character" w:styleId="PageNumber">
    <w:name w:val="page number"/>
    <w:basedOn w:val="DefaultParagraphFont"/>
    <w:uiPriority w:val="99"/>
    <w:rsid w:val="002F1B79"/>
    <w:rPr>
      <w:rFonts w:cs="Times New Roman"/>
    </w:rPr>
  </w:style>
  <w:style w:type="paragraph" w:styleId="BodyTextIndent2">
    <w:name w:val="Body Text Indent 2"/>
    <w:basedOn w:val="Normal"/>
    <w:link w:val="BodyTextIndent2Char"/>
    <w:uiPriority w:val="99"/>
    <w:rsid w:val="002F1B79"/>
    <w:pPr>
      <w:tabs>
        <w:tab w:val="left" w:pos="-1440"/>
        <w:tab w:val="left" w:pos="540"/>
        <w:tab w:val="left" w:pos="1260"/>
      </w:tabs>
      <w:ind w:left="1260" w:hanging="720"/>
    </w:pPr>
    <w:rPr>
      <w:rFonts w:ascii="Helvetica" w:hAnsi="Helvetica"/>
      <w:sz w:val="22"/>
    </w:rPr>
  </w:style>
  <w:style w:type="character" w:customStyle="1" w:styleId="BodyTextIndent2Char">
    <w:name w:val="Body Text Indent 2 Char"/>
    <w:basedOn w:val="DefaultParagraphFont"/>
    <w:link w:val="BodyTextIndent2"/>
    <w:uiPriority w:val="99"/>
    <w:semiHidden/>
    <w:rsid w:val="00EB6AD2"/>
    <w:rPr>
      <w:sz w:val="24"/>
      <w:szCs w:val="20"/>
    </w:rPr>
  </w:style>
  <w:style w:type="paragraph" w:styleId="BodyTextIndent3">
    <w:name w:val="Body Text Indent 3"/>
    <w:basedOn w:val="Normal"/>
    <w:link w:val="BodyTextIndent3Char"/>
    <w:uiPriority w:val="99"/>
    <w:rsid w:val="002F1B79"/>
    <w:pPr>
      <w:tabs>
        <w:tab w:val="left" w:pos="-1440"/>
        <w:tab w:val="left" w:pos="540"/>
        <w:tab w:val="left" w:pos="1080"/>
      </w:tabs>
      <w:ind w:left="1080" w:hanging="540"/>
    </w:pPr>
    <w:rPr>
      <w:rFonts w:ascii="Arial" w:hAnsi="Arial"/>
      <w:sz w:val="22"/>
    </w:rPr>
  </w:style>
  <w:style w:type="character" w:customStyle="1" w:styleId="BodyTextIndent3Char">
    <w:name w:val="Body Text Indent 3 Char"/>
    <w:basedOn w:val="DefaultParagraphFont"/>
    <w:link w:val="BodyTextIndent3"/>
    <w:uiPriority w:val="99"/>
    <w:semiHidden/>
    <w:rsid w:val="00EB6AD2"/>
    <w:rPr>
      <w:sz w:val="16"/>
      <w:szCs w:val="16"/>
    </w:rPr>
  </w:style>
  <w:style w:type="paragraph" w:styleId="DocumentMap">
    <w:name w:val="Document Map"/>
    <w:basedOn w:val="Normal"/>
    <w:link w:val="DocumentMapChar"/>
    <w:uiPriority w:val="99"/>
    <w:semiHidden/>
    <w:rsid w:val="002F1B7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B6AD2"/>
    <w:rPr>
      <w:sz w:val="0"/>
      <w:szCs w:val="0"/>
    </w:rPr>
  </w:style>
  <w:style w:type="paragraph" w:styleId="BalloonText">
    <w:name w:val="Balloon Text"/>
    <w:basedOn w:val="Normal"/>
    <w:link w:val="BalloonTextChar"/>
    <w:uiPriority w:val="99"/>
    <w:semiHidden/>
    <w:rsid w:val="00FE1725"/>
    <w:rPr>
      <w:rFonts w:ascii="Tahoma" w:hAnsi="Tahoma" w:cs="Tahoma"/>
      <w:sz w:val="16"/>
      <w:szCs w:val="16"/>
    </w:rPr>
  </w:style>
  <w:style w:type="character" w:customStyle="1" w:styleId="BalloonTextChar">
    <w:name w:val="Balloon Text Char"/>
    <w:basedOn w:val="DefaultParagraphFont"/>
    <w:link w:val="BalloonText"/>
    <w:uiPriority w:val="99"/>
    <w:semiHidden/>
    <w:rsid w:val="00EB6AD2"/>
    <w:rPr>
      <w:sz w:val="0"/>
      <w:szCs w:val="0"/>
    </w:rPr>
  </w:style>
  <w:style w:type="table" w:styleId="TableGrid">
    <w:name w:val="Table Grid"/>
    <w:basedOn w:val="TableNormal"/>
    <w:uiPriority w:val="39"/>
    <w:rsid w:val="00E604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44A"/>
    <w:rPr>
      <w:color w:val="0000FF"/>
      <w:u w:val="single"/>
    </w:rPr>
  </w:style>
  <w:style w:type="paragraph" w:styleId="ListParagraph">
    <w:name w:val="List Paragraph"/>
    <w:basedOn w:val="Normal"/>
    <w:uiPriority w:val="34"/>
    <w:qFormat/>
    <w:rsid w:val="000A444A"/>
    <w:pPr>
      <w:ind w:left="720"/>
      <w:contextualSpacing/>
    </w:pPr>
  </w:style>
  <w:style w:type="paragraph" w:customStyle="1" w:styleId="Default">
    <w:name w:val="Default"/>
    <w:rsid w:val="006F3A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1976">
      <w:bodyDiv w:val="1"/>
      <w:marLeft w:val="0"/>
      <w:marRight w:val="0"/>
      <w:marTop w:val="0"/>
      <w:marBottom w:val="0"/>
      <w:divBdr>
        <w:top w:val="none" w:sz="0" w:space="0" w:color="auto"/>
        <w:left w:val="none" w:sz="0" w:space="0" w:color="auto"/>
        <w:bottom w:val="none" w:sz="0" w:space="0" w:color="auto"/>
        <w:right w:val="none" w:sz="0" w:space="0" w:color="auto"/>
      </w:divBdr>
    </w:div>
    <w:div w:id="1007827186">
      <w:marLeft w:val="0"/>
      <w:marRight w:val="0"/>
      <w:marTop w:val="0"/>
      <w:marBottom w:val="0"/>
      <w:divBdr>
        <w:top w:val="none" w:sz="0" w:space="0" w:color="auto"/>
        <w:left w:val="none" w:sz="0" w:space="0" w:color="auto"/>
        <w:bottom w:val="none" w:sz="0" w:space="0" w:color="auto"/>
        <w:right w:val="none" w:sz="0" w:space="0" w:color="auto"/>
      </w:divBdr>
    </w:div>
    <w:div w:id="1007827187">
      <w:marLeft w:val="0"/>
      <w:marRight w:val="0"/>
      <w:marTop w:val="0"/>
      <w:marBottom w:val="0"/>
      <w:divBdr>
        <w:top w:val="none" w:sz="0" w:space="0" w:color="auto"/>
        <w:left w:val="none" w:sz="0" w:space="0" w:color="auto"/>
        <w:bottom w:val="none" w:sz="0" w:space="0" w:color="auto"/>
        <w:right w:val="none" w:sz="0" w:space="0" w:color="auto"/>
      </w:divBdr>
    </w:div>
    <w:div w:id="1007827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cp:lastPrinted>2011-08-31T14:21:00Z</cp:lastPrinted>
  <dcterms:created xsi:type="dcterms:W3CDTF">2016-08-12T16:22:00Z</dcterms:created>
  <dcterms:modified xsi:type="dcterms:W3CDTF">2016-08-12T16:22:00Z</dcterms:modified>
</cp:coreProperties>
</file>