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34137E">
        <w:rPr>
          <w:rFonts w:ascii="Times New Roman" w:hAnsi="Times New Roman"/>
          <w:szCs w:val="24"/>
        </w:rPr>
        <w:t>Fall 2018</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r>
      <w:r w:rsidR="0034137E">
        <w:rPr>
          <w:rFonts w:ascii="Times New Roman" w:hAnsi="Times New Roman"/>
          <w:szCs w:val="24"/>
        </w:rPr>
        <w:t>NGR 6301L</w:t>
      </w:r>
      <w:r w:rsidR="00DD11C5">
        <w:rPr>
          <w:rFonts w:ascii="Times New Roman" w:hAnsi="Times New Roman"/>
          <w:szCs w:val="24"/>
        </w:rPr>
        <w:t xml:space="preserve"> Section 2E10</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34137E" w:rsidRDefault="00BA3329" w:rsidP="003413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9F2D04">
        <w:rPr>
          <w:rFonts w:ascii="Times New Roman" w:hAnsi="Times New Roman"/>
          <w:szCs w:val="24"/>
        </w:rPr>
        <w:t xml:space="preserve"> </w:t>
      </w:r>
      <w:r w:rsidR="0034137E" w:rsidRPr="0034137E">
        <w:rPr>
          <w:rFonts w:ascii="Times New Roman" w:hAnsi="Times New Roman"/>
          <w:szCs w:val="24"/>
        </w:rPr>
        <w:t>Advanced Child Health Nursing Clinical I</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34137E" w:rsidRPr="0034137E" w:rsidRDefault="00BA3329" w:rsidP="0034137E">
      <w:pPr>
        <w:rPr>
          <w:rFonts w:ascii="Times New Roman" w:hAnsi="Times New Roman"/>
          <w:szCs w:val="24"/>
        </w:rPr>
      </w:pPr>
      <w:r w:rsidRPr="00E97F03">
        <w:rPr>
          <w:rFonts w:ascii="Times New Roman" w:hAnsi="Times New Roman"/>
          <w:szCs w:val="24"/>
          <w:u w:val="single"/>
        </w:rPr>
        <w:t>CREDITS</w:t>
      </w:r>
      <w:r w:rsidR="0034137E">
        <w:rPr>
          <w:rFonts w:ascii="Times New Roman" w:hAnsi="Times New Roman"/>
          <w:szCs w:val="24"/>
        </w:rPr>
        <w:tab/>
      </w:r>
      <w:r w:rsidR="0034137E">
        <w:rPr>
          <w:rFonts w:ascii="Times New Roman" w:hAnsi="Times New Roman"/>
          <w:szCs w:val="24"/>
        </w:rPr>
        <w:tab/>
      </w:r>
      <w:r w:rsidR="0034137E">
        <w:rPr>
          <w:rFonts w:ascii="Times New Roman" w:hAnsi="Times New Roman"/>
          <w:szCs w:val="24"/>
        </w:rPr>
        <w:tab/>
      </w:r>
      <w:r w:rsidR="0034137E" w:rsidRPr="0034137E">
        <w:rPr>
          <w:rFonts w:ascii="Times New Roman" w:hAnsi="Times New Roman"/>
          <w:szCs w:val="24"/>
        </w:rPr>
        <w:t>03 (144 clinical practice hours)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4137E" w:rsidRPr="0034137E" w:rsidRDefault="00BA3329" w:rsidP="003413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0034137E">
        <w:rPr>
          <w:rFonts w:ascii="Times New Roman" w:hAnsi="Times New Roman"/>
          <w:szCs w:val="24"/>
        </w:rPr>
        <w:tab/>
      </w:r>
      <w:r w:rsidR="0034137E">
        <w:rPr>
          <w:rFonts w:ascii="Times New Roman" w:hAnsi="Times New Roman"/>
          <w:szCs w:val="24"/>
        </w:rPr>
        <w:tab/>
      </w:r>
      <w:r w:rsidR="0034137E" w:rsidRPr="0034137E">
        <w:rPr>
          <w:rFonts w:ascii="Times New Roman" w:hAnsi="Times New Roman"/>
          <w:szCs w:val="24"/>
        </w:rPr>
        <w:t>DNP Program:</w:t>
      </w:r>
      <w:r w:rsidR="0034137E" w:rsidRPr="0034137E">
        <w:rPr>
          <w:rFonts w:ascii="Times New Roman" w:hAnsi="Times New Roman"/>
          <w:szCs w:val="24"/>
        </w:rPr>
        <w:tab/>
        <w:t>Pediatric Primary Care Nurse Practitioner Track</w:t>
      </w:r>
    </w:p>
    <w:p w:rsidR="00BA3329" w:rsidRPr="00E97F03" w:rsidRDefault="0034137E" w:rsidP="003413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t>Pediatric Acute Care Nurse Practitioner Track</w:t>
      </w:r>
      <w:r w:rsidR="00BA3329" w:rsidRPr="00E97F03">
        <w:rPr>
          <w:rFonts w:ascii="Times New Roman" w:hAnsi="Times New Roman"/>
          <w:szCs w:val="24"/>
        </w:rPr>
        <w:tab/>
      </w:r>
      <w:r w:rsidR="00BA3329"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D11C5" w:rsidRPr="00B01BA9" w:rsidRDefault="00BA3329" w:rsidP="00DD11C5">
      <w:pPr>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34137E">
        <w:rPr>
          <w:rFonts w:ascii="Times New Roman" w:hAnsi="Times New Roman"/>
          <w:szCs w:val="24"/>
        </w:rPr>
        <w:t xml:space="preserve"> </w:t>
      </w:r>
      <w:r w:rsidR="0034137E">
        <w:rPr>
          <w:rFonts w:ascii="Times New Roman" w:hAnsi="Times New Roman"/>
          <w:szCs w:val="24"/>
        </w:rPr>
        <w:tab/>
      </w:r>
      <w:r w:rsidR="0034137E">
        <w:rPr>
          <w:rFonts w:ascii="Times New Roman" w:hAnsi="Times New Roman"/>
          <w:szCs w:val="24"/>
        </w:rPr>
        <w:tab/>
      </w:r>
      <w:r w:rsidR="00DD11C5" w:rsidRPr="00B01BA9">
        <w:rPr>
          <w:rFonts w:ascii="Times New Roman" w:hAnsi="Times New Roman"/>
          <w:szCs w:val="24"/>
        </w:rPr>
        <w:t xml:space="preserve">NGR 6002C: </w:t>
      </w:r>
      <w:r w:rsidR="00DD11C5" w:rsidRPr="00B01BA9">
        <w:rPr>
          <w:rFonts w:ascii="Times New Roman" w:hAnsi="Times New Roman"/>
          <w:szCs w:val="24"/>
        </w:rPr>
        <w:tab/>
        <w:t xml:space="preserve">Advanced Health Assessment and Diagnostic </w:t>
      </w:r>
      <w:r w:rsidR="00DD11C5" w:rsidRPr="00B01BA9">
        <w:rPr>
          <w:rFonts w:ascii="Times New Roman" w:hAnsi="Times New Roman"/>
          <w:szCs w:val="24"/>
        </w:rPr>
        <w:tab/>
      </w:r>
      <w:r w:rsidR="00DD11C5" w:rsidRPr="00B01BA9">
        <w:rPr>
          <w:rFonts w:ascii="Times New Roman" w:hAnsi="Times New Roman"/>
          <w:szCs w:val="24"/>
        </w:rPr>
        <w:tab/>
      </w:r>
      <w:r w:rsidR="00DD11C5" w:rsidRPr="00B01BA9">
        <w:rPr>
          <w:rFonts w:ascii="Times New Roman" w:hAnsi="Times New Roman"/>
          <w:szCs w:val="24"/>
        </w:rPr>
        <w:tab/>
      </w:r>
      <w:r w:rsidR="00DD11C5" w:rsidRPr="00B01BA9">
        <w:rPr>
          <w:rFonts w:ascii="Times New Roman" w:hAnsi="Times New Roman"/>
          <w:szCs w:val="24"/>
        </w:rPr>
        <w:tab/>
      </w:r>
      <w:r w:rsidR="00DD11C5" w:rsidRPr="00B01BA9">
        <w:rPr>
          <w:rFonts w:ascii="Times New Roman" w:hAnsi="Times New Roman"/>
          <w:szCs w:val="24"/>
        </w:rPr>
        <w:tab/>
      </w:r>
      <w:r w:rsidR="00DD11C5" w:rsidRPr="00B01BA9">
        <w:rPr>
          <w:rFonts w:ascii="Times New Roman" w:hAnsi="Times New Roman"/>
          <w:szCs w:val="24"/>
        </w:rPr>
        <w:tab/>
      </w:r>
      <w:r w:rsidR="00DD11C5" w:rsidRPr="00B01BA9">
        <w:rPr>
          <w:rFonts w:ascii="Times New Roman" w:hAnsi="Times New Roman"/>
          <w:szCs w:val="24"/>
        </w:rPr>
        <w:tab/>
        <w:t>Reasoning</w:t>
      </w:r>
    </w:p>
    <w:p w:rsidR="00DD11C5" w:rsidRPr="00B01BA9" w:rsidRDefault="00DD11C5" w:rsidP="00DD11C5">
      <w:pPr>
        <w:rPr>
          <w:rFonts w:ascii="Times New Roman" w:hAnsi="Times New Roman"/>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Pr>
          <w:rFonts w:ascii="Times New Roman" w:hAnsi="Times New Roman"/>
          <w:szCs w:val="24"/>
        </w:rPr>
        <w:tab/>
      </w:r>
      <w:r w:rsidRPr="00B01BA9">
        <w:rPr>
          <w:rFonts w:ascii="Times New Roman" w:hAnsi="Times New Roman"/>
          <w:szCs w:val="24"/>
        </w:rPr>
        <w:t>NGR 6636:</w:t>
      </w:r>
      <w:r w:rsidRPr="00B01BA9">
        <w:rPr>
          <w:rFonts w:ascii="Times New Roman" w:hAnsi="Times New Roman"/>
          <w:szCs w:val="24"/>
        </w:rPr>
        <w:tab/>
        <w:t xml:space="preserve">Health Promotion and Role Development in </w:t>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Advanced Practice Nursing</w:t>
      </w:r>
    </w:p>
    <w:p w:rsidR="00DD11C5" w:rsidRPr="00B01BA9" w:rsidRDefault="00DD11C5" w:rsidP="00DD11C5">
      <w:pPr>
        <w:rPr>
          <w:rFonts w:ascii="Times New Roman" w:hAnsi="Times New Roman"/>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Pr>
          <w:rFonts w:ascii="Times New Roman" w:hAnsi="Times New Roman"/>
          <w:szCs w:val="24"/>
        </w:rPr>
        <w:tab/>
      </w:r>
      <w:r w:rsidRPr="00B01BA9">
        <w:rPr>
          <w:rFonts w:ascii="Times New Roman" w:hAnsi="Times New Roman"/>
          <w:szCs w:val="24"/>
        </w:rPr>
        <w:t xml:space="preserve">NGR 6140: </w:t>
      </w:r>
      <w:r w:rsidRPr="00B01BA9">
        <w:rPr>
          <w:rFonts w:ascii="Times New Roman" w:hAnsi="Times New Roman"/>
          <w:szCs w:val="24"/>
        </w:rPr>
        <w:tab/>
        <w:t xml:space="preserve">Physiology and Pathophysiology for Advanced </w:t>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Nursing Practice</w:t>
      </w:r>
    </w:p>
    <w:p w:rsidR="00DD11C5" w:rsidRPr="00B01BA9" w:rsidRDefault="00DD11C5" w:rsidP="00DD11C5">
      <w:pPr>
        <w:tabs>
          <w:tab w:val="left" w:pos="-1440"/>
          <w:tab w:val="left" w:pos="2880"/>
        </w:tabs>
        <w:rPr>
          <w:rFonts w:ascii="Times New Roman" w:hAnsi="Times New Roman"/>
          <w:szCs w:val="24"/>
        </w:rPr>
      </w:pPr>
      <w:r w:rsidRPr="00B01BA9">
        <w:rPr>
          <w:rFonts w:ascii="Times New Roman" w:hAnsi="Times New Roman"/>
          <w:szCs w:val="24"/>
        </w:rPr>
        <w:t xml:space="preserve">                                          </w:t>
      </w:r>
      <w:r>
        <w:rPr>
          <w:rFonts w:ascii="Times New Roman" w:hAnsi="Times New Roman"/>
          <w:szCs w:val="24"/>
        </w:rPr>
        <w:tab/>
      </w:r>
      <w:r w:rsidRPr="00B01BA9">
        <w:rPr>
          <w:rFonts w:ascii="Times New Roman" w:hAnsi="Times New Roman"/>
          <w:szCs w:val="24"/>
        </w:rPr>
        <w:t xml:space="preserve"> NGR 6101:</w:t>
      </w:r>
      <w:r w:rsidRPr="00B01BA9">
        <w:rPr>
          <w:rFonts w:ascii="Times New Roman" w:hAnsi="Times New Roman"/>
          <w:szCs w:val="24"/>
        </w:rPr>
        <w:tab/>
        <w:t>Theory and Research for Nursing</w:t>
      </w:r>
    </w:p>
    <w:p w:rsidR="0054306A" w:rsidRPr="0054306A" w:rsidRDefault="0054306A" w:rsidP="003413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34137E" w:rsidRPr="0034137E" w:rsidRDefault="00BA3329" w:rsidP="003413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34137E">
        <w:rPr>
          <w:rFonts w:ascii="Times New Roman" w:hAnsi="Times New Roman"/>
          <w:szCs w:val="24"/>
        </w:rPr>
        <w:tab/>
      </w:r>
      <w:r w:rsidR="0034137E" w:rsidRPr="0034137E">
        <w:rPr>
          <w:rFonts w:ascii="Times New Roman" w:hAnsi="Times New Roman"/>
          <w:szCs w:val="24"/>
        </w:rPr>
        <w:t>NGR 6172:</w:t>
      </w:r>
      <w:r w:rsidR="0034137E" w:rsidRPr="0034137E">
        <w:rPr>
          <w:rFonts w:ascii="Times New Roman" w:hAnsi="Times New Roman"/>
          <w:szCs w:val="24"/>
        </w:rPr>
        <w:tab/>
        <w:t>Pharmacotherapeutics for Advanced Practice</w:t>
      </w:r>
    </w:p>
    <w:p w:rsidR="0034137E" w:rsidRPr="0034137E" w:rsidRDefault="0034137E" w:rsidP="003413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t>Nursing</w:t>
      </w:r>
    </w:p>
    <w:p w:rsidR="0034137E" w:rsidRPr="0034137E" w:rsidRDefault="0034137E" w:rsidP="003413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r>
      <w:r>
        <w:rPr>
          <w:rFonts w:ascii="Times New Roman" w:hAnsi="Times New Roman"/>
          <w:szCs w:val="24"/>
        </w:rPr>
        <w:tab/>
      </w:r>
      <w:r>
        <w:rPr>
          <w:rFonts w:ascii="Times New Roman" w:hAnsi="Times New Roman"/>
          <w:szCs w:val="24"/>
        </w:rPr>
        <w:tab/>
      </w:r>
      <w:r w:rsidRPr="0034137E">
        <w:rPr>
          <w:rFonts w:ascii="Times New Roman" w:hAnsi="Times New Roman"/>
          <w:szCs w:val="24"/>
        </w:rPr>
        <w:t>NGR 6301:</w:t>
      </w:r>
      <w:r w:rsidRPr="0034137E">
        <w:rPr>
          <w:rFonts w:ascii="Times New Roman" w:hAnsi="Times New Roman"/>
          <w:szCs w:val="24"/>
        </w:rPr>
        <w:tab/>
        <w:t>Advanced Child Health Nursing I</w:t>
      </w:r>
    </w:p>
    <w:p w:rsidR="00BA3329" w:rsidRPr="00E97F03" w:rsidRDefault="0034137E" w:rsidP="003413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r>
      <w:r w:rsidRPr="0034137E">
        <w:rPr>
          <w:rFonts w:ascii="Times New Roman" w:hAnsi="Times New Roman"/>
          <w:szCs w:val="24"/>
        </w:rPr>
        <w:tab/>
      </w:r>
      <w:r>
        <w:rPr>
          <w:rFonts w:ascii="Times New Roman" w:hAnsi="Times New Roman"/>
          <w:szCs w:val="24"/>
        </w:rPr>
        <w:tab/>
      </w:r>
      <w:r>
        <w:rPr>
          <w:rFonts w:ascii="Times New Roman" w:hAnsi="Times New Roman"/>
          <w:szCs w:val="24"/>
        </w:rPr>
        <w:tab/>
      </w:r>
      <w:r w:rsidRPr="0034137E">
        <w:rPr>
          <w:rFonts w:ascii="Times New Roman" w:hAnsi="Times New Roman"/>
          <w:szCs w:val="24"/>
        </w:rPr>
        <w:t xml:space="preserve">NGR 6372C: </w:t>
      </w:r>
      <w:r w:rsidRPr="0034137E">
        <w:rPr>
          <w:rFonts w:ascii="Times New Roman" w:hAnsi="Times New Roman"/>
          <w:szCs w:val="24"/>
        </w:rPr>
        <w:tab/>
        <w:t>Advanced Pediatric Procedures and Diagnostics</w:t>
      </w:r>
      <w:r w:rsidR="0054306A">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4137E" w:rsidRDefault="002A78F1" w:rsidP="00DE103F">
      <w:pPr>
        <w:pStyle w:val="Heading1"/>
        <w:rPr>
          <w:rFonts w:ascii="Times New Roman" w:hAnsi="Times New Roman"/>
          <w:sz w:val="24"/>
          <w:szCs w:val="24"/>
        </w:rPr>
      </w:pPr>
      <w:r w:rsidRPr="003F1686">
        <w:rPr>
          <w:rFonts w:ascii="Times New Roman" w:hAnsi="Times New Roman"/>
          <w:sz w:val="24"/>
          <w:szCs w:val="24"/>
        </w:rPr>
        <w:t>FACULTY</w:t>
      </w:r>
    </w:p>
    <w:p w:rsidR="0034137E" w:rsidRDefault="0034137E" w:rsidP="00DE103F">
      <w:pPr>
        <w:pStyle w:val="Heading1"/>
        <w:rPr>
          <w:rFonts w:ascii="Times New Roman" w:hAnsi="Times New Roman"/>
          <w:sz w:val="24"/>
          <w:szCs w:val="24"/>
        </w:rPr>
      </w:pPr>
    </w:p>
    <w:p w:rsidR="0034137E" w:rsidRPr="0034137E" w:rsidRDefault="0034137E" w:rsidP="0034137E">
      <w:pPr>
        <w:pStyle w:val="Heading1"/>
        <w:rPr>
          <w:rFonts w:ascii="Times New Roman" w:hAnsi="Times New Roman"/>
          <w:sz w:val="24"/>
          <w:szCs w:val="24"/>
          <w:u w:val="none"/>
        </w:rPr>
      </w:pPr>
      <w:r w:rsidRPr="0034137E">
        <w:rPr>
          <w:rFonts w:ascii="Times New Roman" w:hAnsi="Times New Roman"/>
          <w:sz w:val="24"/>
          <w:szCs w:val="24"/>
          <w:u w:val="none"/>
        </w:rPr>
        <w:t>Rose Nealis, PhD, ARNP,PPCNP-BC, CPNP-AC</w:t>
      </w:r>
      <w:r w:rsidRPr="0034137E">
        <w:rPr>
          <w:rFonts w:ascii="Times New Roman" w:hAnsi="Times New Roman"/>
          <w:sz w:val="24"/>
          <w:szCs w:val="24"/>
          <w:u w:val="none"/>
        </w:rPr>
        <w:tab/>
        <w:t>352-273-6412</w:t>
      </w:r>
      <w:r w:rsidRPr="0034137E">
        <w:rPr>
          <w:rFonts w:ascii="Times New Roman" w:hAnsi="Times New Roman"/>
          <w:sz w:val="24"/>
          <w:szCs w:val="24"/>
          <w:u w:val="none"/>
        </w:rPr>
        <w:tab/>
        <w:t>HPNP 2223</w:t>
      </w:r>
      <w:r w:rsidRPr="0034137E">
        <w:rPr>
          <w:rFonts w:ascii="Times New Roman" w:hAnsi="Times New Roman"/>
          <w:sz w:val="24"/>
          <w:szCs w:val="24"/>
          <w:u w:val="none"/>
        </w:rPr>
        <w:tab/>
      </w:r>
      <w:r>
        <w:rPr>
          <w:rFonts w:ascii="Times New Roman" w:hAnsi="Times New Roman"/>
          <w:sz w:val="24"/>
          <w:szCs w:val="24"/>
          <w:u w:val="none"/>
        </w:rPr>
        <w:t>M 7-8</w:t>
      </w:r>
      <w:r w:rsidRPr="0034137E">
        <w:rPr>
          <w:rFonts w:ascii="Times New Roman" w:hAnsi="Times New Roman"/>
          <w:sz w:val="24"/>
          <w:szCs w:val="24"/>
          <w:u w:val="none"/>
        </w:rPr>
        <w:tab/>
      </w:r>
      <w:r>
        <w:rPr>
          <w:rFonts w:ascii="Times New Roman" w:hAnsi="Times New Roman"/>
          <w:sz w:val="24"/>
          <w:szCs w:val="24"/>
          <w:u w:val="none"/>
        </w:rPr>
        <w:t>AM</w:t>
      </w:r>
    </w:p>
    <w:p w:rsidR="00962AC7" w:rsidRDefault="0034137E" w:rsidP="0034137E">
      <w:pPr>
        <w:pStyle w:val="Heading1"/>
        <w:rPr>
          <w:rFonts w:ascii="Times New Roman" w:hAnsi="Times New Roman"/>
          <w:sz w:val="24"/>
          <w:szCs w:val="24"/>
          <w:u w:val="none"/>
        </w:rPr>
      </w:pPr>
      <w:r w:rsidRPr="0034137E">
        <w:rPr>
          <w:rFonts w:ascii="Times New Roman" w:hAnsi="Times New Roman"/>
          <w:sz w:val="24"/>
          <w:szCs w:val="24"/>
          <w:u w:val="none"/>
        </w:rPr>
        <w:t>Clinical Associate Professor</w:t>
      </w:r>
      <w:r w:rsidRPr="0034137E">
        <w:rPr>
          <w:rFonts w:ascii="Times New Roman" w:hAnsi="Times New Roman"/>
          <w:sz w:val="24"/>
          <w:szCs w:val="24"/>
          <w:u w:val="none"/>
        </w:rPr>
        <w:tab/>
      </w:r>
      <w:r w:rsidR="00DD11C5">
        <w:rPr>
          <w:rFonts w:ascii="Times New Roman" w:hAnsi="Times New Roman"/>
          <w:sz w:val="24"/>
          <w:szCs w:val="24"/>
          <w:u w:val="none"/>
        </w:rPr>
        <w:tab/>
      </w:r>
      <w:r w:rsidR="00DD11C5">
        <w:rPr>
          <w:rFonts w:ascii="Times New Roman" w:hAnsi="Times New Roman"/>
          <w:sz w:val="24"/>
          <w:szCs w:val="24"/>
          <w:u w:val="none"/>
        </w:rPr>
        <w:tab/>
      </w:r>
      <w:r w:rsidR="00DD11C5">
        <w:rPr>
          <w:rFonts w:ascii="Times New Roman" w:hAnsi="Times New Roman"/>
          <w:sz w:val="24"/>
          <w:szCs w:val="24"/>
          <w:u w:val="none"/>
        </w:rPr>
        <w:tab/>
      </w:r>
      <w:r w:rsidR="00DD11C5">
        <w:rPr>
          <w:rFonts w:ascii="Times New Roman" w:hAnsi="Times New Roman"/>
          <w:sz w:val="24"/>
          <w:szCs w:val="24"/>
          <w:u w:val="none"/>
        </w:rPr>
        <w:tab/>
      </w:r>
      <w:r w:rsidR="00DD11C5">
        <w:rPr>
          <w:rFonts w:ascii="Times New Roman" w:hAnsi="Times New Roman"/>
          <w:sz w:val="24"/>
          <w:szCs w:val="24"/>
          <w:u w:val="none"/>
        </w:rPr>
        <w:tab/>
      </w:r>
      <w:r w:rsidR="00DD11C5">
        <w:rPr>
          <w:rFonts w:ascii="Times New Roman" w:hAnsi="Times New Roman"/>
          <w:sz w:val="24"/>
          <w:szCs w:val="24"/>
          <w:u w:val="none"/>
        </w:rPr>
        <w:tab/>
      </w:r>
      <w:r w:rsidR="00DD11C5">
        <w:rPr>
          <w:rFonts w:ascii="Times New Roman" w:hAnsi="Times New Roman"/>
          <w:sz w:val="24"/>
          <w:szCs w:val="24"/>
          <w:u w:val="none"/>
        </w:rPr>
        <w:tab/>
        <w:t xml:space="preserve">T 7-8  </w:t>
      </w:r>
    </w:p>
    <w:p w:rsidR="0034137E" w:rsidRPr="0034137E" w:rsidRDefault="0034137E" w:rsidP="0034137E">
      <w:pPr>
        <w:pStyle w:val="Heading1"/>
        <w:rPr>
          <w:rFonts w:ascii="Times New Roman" w:hAnsi="Times New Roman"/>
          <w:sz w:val="24"/>
          <w:szCs w:val="24"/>
          <w:u w:val="none"/>
        </w:rPr>
      </w:pPr>
      <w:r w:rsidRPr="0034137E">
        <w:rPr>
          <w:rFonts w:ascii="Times New Roman" w:hAnsi="Times New Roman"/>
          <w:sz w:val="24"/>
          <w:szCs w:val="24"/>
          <w:u w:val="none"/>
        </w:rPr>
        <w:t>ACPNP Clinical Tract Coordinator</w:t>
      </w:r>
    </w:p>
    <w:p w:rsidR="0034137E" w:rsidRDefault="00F1448B" w:rsidP="0034137E">
      <w:pPr>
        <w:pStyle w:val="Heading1"/>
        <w:rPr>
          <w:rFonts w:ascii="Times New Roman" w:hAnsi="Times New Roman"/>
          <w:sz w:val="24"/>
          <w:szCs w:val="24"/>
          <w:u w:val="none"/>
        </w:rPr>
      </w:pPr>
      <w:hyperlink r:id="rId8" w:history="1">
        <w:r w:rsidR="0034137E" w:rsidRPr="0083104A">
          <w:rPr>
            <w:rStyle w:val="Hyperlink"/>
            <w:rFonts w:ascii="Times New Roman" w:hAnsi="Times New Roman"/>
            <w:sz w:val="24"/>
            <w:szCs w:val="24"/>
          </w:rPr>
          <w:t>nealirm@ufl.edu</w:t>
        </w:r>
      </w:hyperlink>
      <w:r w:rsidR="0034137E" w:rsidRPr="0034137E">
        <w:rPr>
          <w:rFonts w:ascii="Times New Roman" w:hAnsi="Times New Roman"/>
          <w:sz w:val="24"/>
          <w:szCs w:val="24"/>
          <w:u w:val="none"/>
        </w:rPr>
        <w:t xml:space="preserve"> </w:t>
      </w:r>
    </w:p>
    <w:p w:rsidR="0034137E" w:rsidRPr="0034137E" w:rsidRDefault="0034137E" w:rsidP="0034137E">
      <w:pPr>
        <w:pStyle w:val="Heading1"/>
        <w:rPr>
          <w:rFonts w:ascii="Times New Roman" w:hAnsi="Times New Roman"/>
          <w:sz w:val="24"/>
          <w:szCs w:val="24"/>
          <w:u w:val="none"/>
        </w:rPr>
      </w:pPr>
      <w:r w:rsidRPr="0034137E">
        <w:rPr>
          <w:rFonts w:ascii="Times New Roman" w:hAnsi="Times New Roman"/>
          <w:sz w:val="24"/>
          <w:szCs w:val="24"/>
          <w:u w:val="none"/>
        </w:rPr>
        <w:t xml:space="preserve"> </w:t>
      </w:r>
    </w:p>
    <w:p w:rsidR="0034137E" w:rsidRPr="0034137E" w:rsidRDefault="0034137E" w:rsidP="0034137E">
      <w:pPr>
        <w:pStyle w:val="Heading1"/>
        <w:rPr>
          <w:rFonts w:ascii="Times New Roman" w:hAnsi="Times New Roman"/>
          <w:sz w:val="24"/>
          <w:szCs w:val="24"/>
          <w:u w:val="none"/>
        </w:rPr>
      </w:pPr>
      <w:r w:rsidRPr="0034137E">
        <w:rPr>
          <w:rFonts w:ascii="Times New Roman" w:hAnsi="Times New Roman"/>
          <w:sz w:val="24"/>
          <w:szCs w:val="24"/>
          <w:u w:val="none"/>
        </w:rPr>
        <w:t>Stacia M. Hays, DNP, PNP-BC, CCTC</w:t>
      </w:r>
      <w:r w:rsidRPr="0034137E">
        <w:rPr>
          <w:rFonts w:ascii="Times New Roman" w:hAnsi="Times New Roman"/>
          <w:sz w:val="24"/>
          <w:szCs w:val="24"/>
          <w:u w:val="none"/>
        </w:rPr>
        <w:tab/>
        <w:t xml:space="preserve">     352-273-6348</w:t>
      </w:r>
      <w:r w:rsidRPr="0034137E">
        <w:rPr>
          <w:rFonts w:ascii="Times New Roman" w:hAnsi="Times New Roman"/>
          <w:sz w:val="24"/>
          <w:szCs w:val="24"/>
          <w:u w:val="none"/>
        </w:rPr>
        <w:tab/>
        <w:t xml:space="preserve">    </w:t>
      </w:r>
      <w:r>
        <w:rPr>
          <w:rFonts w:ascii="Times New Roman" w:hAnsi="Times New Roman"/>
          <w:sz w:val="24"/>
          <w:szCs w:val="24"/>
          <w:u w:val="none"/>
        </w:rPr>
        <w:t>HPNP</w:t>
      </w:r>
      <w:r w:rsidRPr="0034137E">
        <w:rPr>
          <w:rFonts w:ascii="Times New Roman" w:hAnsi="Times New Roman"/>
          <w:sz w:val="24"/>
          <w:szCs w:val="24"/>
          <w:u w:val="none"/>
        </w:rPr>
        <w:t xml:space="preserve"> 2232</w:t>
      </w:r>
      <w:r w:rsidR="00DD11C5">
        <w:rPr>
          <w:rFonts w:ascii="Times New Roman" w:hAnsi="Times New Roman"/>
          <w:sz w:val="24"/>
          <w:szCs w:val="24"/>
          <w:u w:val="none"/>
        </w:rPr>
        <w:t xml:space="preserve">   </w:t>
      </w:r>
      <w:r w:rsidRPr="0034137E">
        <w:rPr>
          <w:rFonts w:ascii="Times New Roman" w:hAnsi="Times New Roman"/>
          <w:sz w:val="24"/>
          <w:szCs w:val="24"/>
          <w:u w:val="none"/>
        </w:rPr>
        <w:t xml:space="preserve">  </w:t>
      </w:r>
      <w:r>
        <w:rPr>
          <w:rFonts w:ascii="Times New Roman" w:hAnsi="Times New Roman"/>
          <w:sz w:val="24"/>
          <w:szCs w:val="24"/>
          <w:u w:val="none"/>
        </w:rPr>
        <w:t>T</w:t>
      </w:r>
      <w:r w:rsidR="00DD11C5">
        <w:rPr>
          <w:rFonts w:ascii="Times New Roman" w:hAnsi="Times New Roman"/>
          <w:sz w:val="24"/>
          <w:szCs w:val="24"/>
          <w:u w:val="none"/>
        </w:rPr>
        <w:t xml:space="preserve"> 1</w:t>
      </w:r>
      <w:r w:rsidRPr="0034137E">
        <w:rPr>
          <w:rFonts w:ascii="Times New Roman" w:hAnsi="Times New Roman"/>
          <w:sz w:val="24"/>
          <w:szCs w:val="24"/>
          <w:u w:val="none"/>
        </w:rPr>
        <w:t>0-1200</w:t>
      </w:r>
    </w:p>
    <w:p w:rsidR="0034137E" w:rsidRDefault="0034137E" w:rsidP="0034137E">
      <w:pPr>
        <w:pStyle w:val="Heading1"/>
        <w:rPr>
          <w:rFonts w:ascii="Times New Roman" w:hAnsi="Times New Roman"/>
          <w:sz w:val="24"/>
          <w:szCs w:val="24"/>
          <w:u w:val="none"/>
        </w:rPr>
      </w:pPr>
      <w:r w:rsidRPr="0034137E">
        <w:rPr>
          <w:rFonts w:ascii="Times New Roman" w:hAnsi="Times New Roman"/>
          <w:sz w:val="24"/>
          <w:szCs w:val="24"/>
          <w:u w:val="none"/>
        </w:rPr>
        <w:t>Clinical Assistant Professor</w:t>
      </w:r>
    </w:p>
    <w:p w:rsidR="00DD11C5" w:rsidRDefault="0034137E" w:rsidP="00DD11C5">
      <w:r>
        <w:t xml:space="preserve">PCPNP </w:t>
      </w:r>
      <w:r w:rsidRPr="0034137E">
        <w:t>Clinical Tract Coordinator</w:t>
      </w:r>
    </w:p>
    <w:p w:rsidR="0034137E" w:rsidRDefault="00F1448B" w:rsidP="00DD11C5">
      <w:pPr>
        <w:rPr>
          <w:rFonts w:ascii="Times New Roman" w:hAnsi="Times New Roman"/>
          <w:szCs w:val="24"/>
        </w:rPr>
      </w:pPr>
      <w:hyperlink r:id="rId9" w:history="1">
        <w:r w:rsidR="0034137E" w:rsidRPr="0083104A">
          <w:rPr>
            <w:rStyle w:val="Hyperlink"/>
            <w:rFonts w:ascii="Times New Roman" w:hAnsi="Times New Roman"/>
            <w:szCs w:val="24"/>
          </w:rPr>
          <w:t>smhays@ufl.edu</w:t>
        </w:r>
      </w:hyperlink>
    </w:p>
    <w:p w:rsidR="0034137E" w:rsidRDefault="0034137E" w:rsidP="0034137E">
      <w:pPr>
        <w:pStyle w:val="Heading1"/>
        <w:rPr>
          <w:rFonts w:ascii="Times New Roman" w:hAnsi="Times New Roman"/>
          <w:sz w:val="24"/>
          <w:szCs w:val="24"/>
          <w:u w:val="none"/>
        </w:rPr>
      </w:pPr>
    </w:p>
    <w:p w:rsidR="00DD11C5" w:rsidRDefault="00DD11C5" w:rsidP="00DD11C5">
      <w:pPr>
        <w:rPr>
          <w:rFonts w:ascii="Times New Roman" w:hAnsi="Times New Roman"/>
          <w:szCs w:val="24"/>
        </w:rPr>
      </w:pPr>
      <w:r>
        <w:rPr>
          <w:rFonts w:ascii="Times New Roman" w:hAnsi="Times New Roman"/>
          <w:szCs w:val="24"/>
        </w:rPr>
        <w:t>Shari Huffman, MSN, ARNP, CPNP-PC</w:t>
      </w:r>
      <w:r>
        <w:rPr>
          <w:rFonts w:ascii="Times New Roman" w:hAnsi="Times New Roman"/>
          <w:szCs w:val="24"/>
        </w:rPr>
        <w:tab/>
      </w:r>
      <w:r>
        <w:rPr>
          <w:rFonts w:ascii="Times New Roman" w:hAnsi="Times New Roman"/>
          <w:szCs w:val="24"/>
        </w:rPr>
        <w:tab/>
        <w:t>JAX</w:t>
      </w:r>
      <w:r>
        <w:rPr>
          <w:rFonts w:ascii="Times New Roman" w:hAnsi="Times New Roman"/>
          <w:szCs w:val="24"/>
        </w:rPr>
        <w:tab/>
      </w:r>
      <w:r>
        <w:rPr>
          <w:rFonts w:ascii="Times New Roman" w:hAnsi="Times New Roman"/>
          <w:szCs w:val="24"/>
        </w:rPr>
        <w:tab/>
        <w:t>904-244-5171</w:t>
      </w:r>
    </w:p>
    <w:p w:rsidR="00DD11C5" w:rsidRDefault="00DD11C5" w:rsidP="00DD11C5">
      <w:pPr>
        <w:rPr>
          <w:rFonts w:ascii="Times New Roman" w:hAnsi="Times New Roman"/>
          <w:szCs w:val="24"/>
        </w:rPr>
      </w:pPr>
      <w:r>
        <w:rPr>
          <w:rFonts w:ascii="Times New Roman" w:hAnsi="Times New Roman"/>
          <w:szCs w:val="24"/>
        </w:rPr>
        <w:t>Adjunct Clinical Asst. Professor</w:t>
      </w:r>
    </w:p>
    <w:p w:rsidR="00DD11C5" w:rsidRDefault="00F1448B" w:rsidP="00DD11C5">
      <w:pPr>
        <w:rPr>
          <w:rFonts w:ascii="Times New Roman" w:hAnsi="Times New Roman"/>
          <w:szCs w:val="24"/>
        </w:rPr>
      </w:pPr>
      <w:hyperlink r:id="rId10" w:history="1">
        <w:r w:rsidR="00DD11C5" w:rsidRPr="00600C81">
          <w:rPr>
            <w:rStyle w:val="Hyperlink"/>
            <w:rFonts w:ascii="Times New Roman" w:hAnsi="Times New Roman"/>
            <w:szCs w:val="24"/>
          </w:rPr>
          <w:t>sharihuffman@ufl.edu</w:t>
        </w:r>
      </w:hyperlink>
    </w:p>
    <w:p w:rsidR="00DD11C5" w:rsidRDefault="00DD11C5" w:rsidP="00DD11C5">
      <w:pPr>
        <w:rPr>
          <w:rFonts w:ascii="Times New Roman" w:hAnsi="Times New Roman"/>
          <w:szCs w:val="24"/>
        </w:rPr>
      </w:pPr>
    </w:p>
    <w:p w:rsidR="002A78F1" w:rsidRPr="003F1686" w:rsidRDefault="002A78F1" w:rsidP="0034137E">
      <w:pPr>
        <w:pStyle w:val="Heading1"/>
        <w:rPr>
          <w:rFonts w:ascii="Times New Roman" w:hAnsi="Times New Roman"/>
          <w:szCs w:val="24"/>
        </w:rPr>
      </w:pP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Cs w:val="24"/>
        </w:rPr>
        <w:t xml:space="preserve"> </w:t>
      </w: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962AC7" w:rsidRDefault="00962AC7"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34137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0034137E">
        <w:rPr>
          <w:rFonts w:ascii="Times New Roman" w:hAnsi="Times New Roman"/>
          <w:szCs w:val="24"/>
          <w:u w:val="single"/>
        </w:rPr>
        <w:t xml:space="preserve"> </w:t>
      </w:r>
      <w:r w:rsidR="0034137E" w:rsidRPr="0034137E">
        <w:rPr>
          <w:rFonts w:ascii="Times New Roman" w:hAnsi="Times New Roman"/>
          <w:szCs w:val="24"/>
        </w:rPr>
        <w:t>This course provides the student with the clinical experiences in primary health care settings necessary for the management of primary child health care, including wellness promotion, illness prevention, and treatment of common health problems in children from newborn through young adulthood. Emphasis is on critical thinking and evidence-based practice to promote wellness lifestyles and reduce illness risks for children and families</w:t>
      </w:r>
      <w:r w:rsidR="0034137E" w:rsidRPr="0034137E">
        <w:rPr>
          <w:rFonts w:ascii="Times New Roman" w:hAnsi="Times New Roman"/>
          <w:szCs w:val="24"/>
          <w:u w:val="single"/>
        </w:rPr>
        <w:t>.</w:t>
      </w:r>
      <w:r w:rsidR="0034137E">
        <w:rPr>
          <w:rFonts w:ascii="Times New Roman" w:hAnsi="Times New Roman"/>
          <w:szCs w:val="24"/>
          <w:u w:val="single"/>
        </w:rPr>
        <w:t xml:space="preserve"> </w:t>
      </w:r>
      <w:r w:rsidR="0034137E" w:rsidRPr="0034137E">
        <w:rPr>
          <w:rFonts w:ascii="Times New Roman" w:hAnsi="Times New Roman"/>
          <w:szCs w:val="24"/>
        </w:rPr>
        <w:t xml:space="preserve">The focus in on family-centered care.  </w:t>
      </w:r>
    </w:p>
    <w:p w:rsidR="00BA3329" w:rsidRPr="0034137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2B511D" w:rsidRPr="002B511D" w:rsidRDefault="002B511D" w:rsidP="002B511D">
      <w:pPr>
        <w:numPr>
          <w:ilvl w:val="0"/>
          <w:numId w:val="42"/>
        </w:numPr>
        <w:tabs>
          <w:tab w:val="left" w:pos="-1440"/>
          <w:tab w:val="left" w:pos="-720"/>
          <w:tab w:val="left" w:pos="0"/>
          <w:tab w:val="left" w:pos="342"/>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11D">
        <w:rPr>
          <w:rFonts w:ascii="Times New Roman" w:hAnsi="Times New Roman"/>
          <w:szCs w:val="24"/>
        </w:rPr>
        <w:t>Apply theory, research findings, and evidence-based guidelines in the advanced nursing management of well children and children with common health problems in primary health care settings</w:t>
      </w:r>
    </w:p>
    <w:p w:rsidR="002B511D" w:rsidRPr="002B511D" w:rsidRDefault="002B511D" w:rsidP="002B511D">
      <w:pPr>
        <w:tabs>
          <w:tab w:val="left" w:pos="810"/>
        </w:tabs>
        <w:ind w:left="810" w:hanging="360"/>
        <w:rPr>
          <w:rFonts w:ascii="Times New Roman" w:hAnsi="Times New Roman"/>
          <w:szCs w:val="24"/>
        </w:rPr>
      </w:pPr>
      <w:r w:rsidRPr="002B511D">
        <w:rPr>
          <w:rFonts w:ascii="Times New Roman" w:hAnsi="Times New Roman"/>
          <w:szCs w:val="24"/>
        </w:rPr>
        <w:t>2.</w:t>
      </w:r>
      <w:r w:rsidRPr="002B511D">
        <w:rPr>
          <w:rFonts w:ascii="Times New Roman" w:hAnsi="Times New Roman"/>
          <w:szCs w:val="24"/>
        </w:rPr>
        <w:tab/>
        <w:t>Assess the health status of children with attention to developmental norms and health risks.</w:t>
      </w:r>
    </w:p>
    <w:p w:rsidR="002B511D" w:rsidRPr="002B511D" w:rsidRDefault="002B511D" w:rsidP="002B511D">
      <w:pPr>
        <w:tabs>
          <w:tab w:val="left" w:pos="-1440"/>
          <w:tab w:val="left" w:pos="-720"/>
          <w:tab w:val="left" w:pos="0"/>
          <w:tab w:val="left" w:pos="342"/>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2B511D">
        <w:rPr>
          <w:rFonts w:ascii="Times New Roman" w:hAnsi="Times New Roman"/>
          <w:szCs w:val="24"/>
        </w:rPr>
        <w:t>3.</w:t>
      </w:r>
      <w:r w:rsidRPr="002B511D">
        <w:rPr>
          <w:rFonts w:ascii="Times New Roman" w:hAnsi="Times New Roman"/>
          <w:szCs w:val="24"/>
        </w:rPr>
        <w:tab/>
        <w:t>Develop diagnoses and differential diagnoses based on a holistic and comprehensive health assessment.</w:t>
      </w:r>
    </w:p>
    <w:p w:rsidR="002B511D" w:rsidRPr="002B511D" w:rsidRDefault="002B511D" w:rsidP="002B511D">
      <w:pPr>
        <w:numPr>
          <w:ilvl w:val="0"/>
          <w:numId w:val="41"/>
        </w:numPr>
        <w:tabs>
          <w:tab w:val="clear" w:pos="1080"/>
          <w:tab w:val="left" w:pos="810"/>
        </w:tabs>
        <w:ind w:left="810"/>
        <w:rPr>
          <w:rFonts w:ascii="Times New Roman" w:hAnsi="Times New Roman"/>
          <w:szCs w:val="24"/>
        </w:rPr>
      </w:pPr>
      <w:r w:rsidRPr="002B511D">
        <w:rPr>
          <w:rFonts w:ascii="Times New Roman" w:hAnsi="Times New Roman"/>
          <w:szCs w:val="24"/>
        </w:rPr>
        <w:t>Implement a plan for wellness maintenance and promotion, including anticipatory guidance, related to developmental norms and risk prevention strategies.</w:t>
      </w:r>
    </w:p>
    <w:p w:rsidR="002B511D" w:rsidRPr="002B511D" w:rsidRDefault="002B511D" w:rsidP="002B511D">
      <w:pPr>
        <w:tabs>
          <w:tab w:val="left" w:pos="-1440"/>
          <w:tab w:val="left" w:pos="-720"/>
          <w:tab w:val="left" w:pos="0"/>
          <w:tab w:val="left" w:pos="342"/>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2B511D">
        <w:rPr>
          <w:rFonts w:ascii="Times New Roman" w:hAnsi="Times New Roman"/>
          <w:szCs w:val="24"/>
        </w:rPr>
        <w:t>5.</w:t>
      </w:r>
      <w:r w:rsidRPr="002B511D">
        <w:rPr>
          <w:rFonts w:ascii="Times New Roman" w:hAnsi="Times New Roman"/>
          <w:szCs w:val="24"/>
        </w:rPr>
        <w:tab/>
        <w:t>Implement holistic, culturally sensitive, and family-centered management plans, including pharmacologic and non-pharmacologic interventions for children with selected common health problems in collaboration with the child and family.</w:t>
      </w:r>
    </w:p>
    <w:p w:rsidR="002B511D" w:rsidRPr="002B511D" w:rsidRDefault="002B511D" w:rsidP="002B511D">
      <w:pPr>
        <w:tabs>
          <w:tab w:val="left" w:pos="-1440"/>
          <w:tab w:val="left" w:pos="-720"/>
          <w:tab w:val="left" w:pos="0"/>
          <w:tab w:val="left" w:pos="342"/>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2B511D">
        <w:rPr>
          <w:rFonts w:ascii="Times New Roman" w:hAnsi="Times New Roman"/>
          <w:szCs w:val="24"/>
        </w:rPr>
        <w:t>6.</w:t>
      </w:r>
      <w:r w:rsidRPr="002B511D">
        <w:rPr>
          <w:rFonts w:ascii="Times New Roman" w:hAnsi="Times New Roman"/>
          <w:szCs w:val="24"/>
        </w:rPr>
        <w:tab/>
        <w:t>Formulate strategies to evaluate the effectiveness of wellness promotion, illness prevention and management plans for children with selected common health.</w:t>
      </w:r>
    </w:p>
    <w:p w:rsidR="002B511D" w:rsidRPr="002B511D" w:rsidRDefault="002B511D" w:rsidP="002B511D">
      <w:pPr>
        <w:tabs>
          <w:tab w:val="left" w:pos="-144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2B511D">
        <w:rPr>
          <w:rFonts w:ascii="Times New Roman" w:hAnsi="Times New Roman"/>
          <w:szCs w:val="24"/>
        </w:rPr>
        <w:t>7.</w:t>
      </w:r>
      <w:r w:rsidRPr="002B511D">
        <w:rPr>
          <w:rFonts w:ascii="Times New Roman" w:hAnsi="Times New Roman"/>
          <w:szCs w:val="24"/>
        </w:rPr>
        <w:tab/>
        <w:t>Construct a plan to promote effective parenting skills based on knowledge, theory, research findings, and assessment of family beliefs, needs, readiness to learn, culture parenting style.</w:t>
      </w:r>
    </w:p>
    <w:p w:rsidR="002B511D" w:rsidRPr="002B511D" w:rsidRDefault="002B511D" w:rsidP="002B511D">
      <w:pPr>
        <w:tabs>
          <w:tab w:val="left" w:pos="-144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2B511D">
        <w:rPr>
          <w:rFonts w:ascii="Times New Roman" w:hAnsi="Times New Roman"/>
          <w:szCs w:val="24"/>
        </w:rPr>
        <w:t>8.</w:t>
      </w:r>
      <w:r w:rsidRPr="002B511D">
        <w:rPr>
          <w:rFonts w:ascii="Times New Roman" w:hAnsi="Times New Roman"/>
          <w:szCs w:val="24"/>
        </w:rPr>
        <w:tab/>
        <w:t>Integrate community resources into effective and comprehensive child health care.</w:t>
      </w:r>
    </w:p>
    <w:p w:rsidR="002B511D" w:rsidRPr="002B511D" w:rsidRDefault="002B511D" w:rsidP="002B511D">
      <w:pPr>
        <w:tabs>
          <w:tab w:val="left" w:pos="-1440"/>
          <w:tab w:val="left" w:pos="-72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2B511D">
        <w:rPr>
          <w:rFonts w:ascii="Times New Roman" w:hAnsi="Times New Roman"/>
          <w:szCs w:val="24"/>
        </w:rPr>
        <w:t>9.</w:t>
      </w:r>
      <w:r w:rsidRPr="002B511D">
        <w:rPr>
          <w:rFonts w:ascii="Times New Roman" w:hAnsi="Times New Roman"/>
          <w:szCs w:val="24"/>
        </w:rPr>
        <w:tab/>
        <w:t>Integrate legal and ethical principles into decision-making in the advanced nursing practice of well children and children with common health care practices.</w:t>
      </w:r>
    </w:p>
    <w:p w:rsidR="002B511D" w:rsidRPr="002B511D" w:rsidRDefault="002B511D" w:rsidP="002B511D">
      <w:pPr>
        <w:tabs>
          <w:tab w:val="left" w:pos="-1440"/>
          <w:tab w:val="left" w:pos="-720"/>
          <w:tab w:val="left" w:pos="342"/>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2B511D">
        <w:rPr>
          <w:rFonts w:ascii="Times New Roman" w:hAnsi="Times New Roman"/>
          <w:szCs w:val="24"/>
        </w:rPr>
        <w:t>10.</w:t>
      </w:r>
      <w:r w:rsidRPr="002B511D">
        <w:rPr>
          <w:rFonts w:ascii="Times New Roman" w:hAnsi="Times New Roman"/>
          <w:szCs w:val="24"/>
        </w:rPr>
        <w:tab/>
        <w:t>Demonstrate effective professional oral and written communication skills with children, of all ages, families, other health care providers, and in health care documents.</w:t>
      </w:r>
    </w:p>
    <w:p w:rsidR="002B511D" w:rsidRPr="002B511D" w:rsidRDefault="002B511D" w:rsidP="002B511D">
      <w:pPr>
        <w:tabs>
          <w:tab w:val="left" w:pos="-1440"/>
          <w:tab w:val="left" w:pos="-720"/>
          <w:tab w:val="left" w:pos="342"/>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2B511D">
        <w:rPr>
          <w:rFonts w:ascii="Times New Roman" w:hAnsi="Times New Roman"/>
          <w:szCs w:val="24"/>
        </w:rPr>
        <w:t>11.</w:t>
      </w:r>
      <w:r w:rsidRPr="002B511D">
        <w:rPr>
          <w:rFonts w:ascii="Times New Roman" w:hAnsi="Times New Roman"/>
          <w:szCs w:val="24"/>
        </w:rPr>
        <w:tab/>
        <w:t>Implement an educational activity for the health care team on a topic related to child health care, using relevant theoretical and research information.</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1" w:history="1">
        <w:r w:rsidR="00D35119" w:rsidRPr="00D35119">
          <w:rPr>
            <w:rStyle w:val="Hyperlink"/>
            <w:rFonts w:ascii="Times New Roman" w:hAnsi="Times New Roman"/>
          </w:rPr>
          <w:t>http://elearning.ufl.edu/</w:t>
        </w:r>
      </w:hyperlink>
      <w:r w:rsidR="00D35119" w:rsidRPr="00D35119">
        <w:rPr>
          <w:rFonts w:ascii="Times New Roman" w:hAnsi="Times New Roman"/>
        </w:rPr>
        <w:t xml:space="preserve">. </w:t>
      </w:r>
      <w:r w:rsidR="004C47F5" w:rsidRPr="00D35119">
        <w:rPr>
          <w:rStyle w:val="Hyperlink"/>
          <w:rFonts w:ascii="Times New Roman" w:hAnsi="Times New Roman"/>
          <w:color w:val="auto"/>
          <w:szCs w:val="24"/>
          <w:u w:val="none"/>
        </w:rPr>
        <w:t xml:space="preserve">There </w:t>
      </w:r>
      <w:r w:rsidRPr="00D35119">
        <w:rPr>
          <w:rFonts w:ascii="Times New Roman" w:hAnsi="Times New Roman"/>
          <w:szCs w:val="24"/>
        </w:rPr>
        <w:t>are several tutorials and student help links on the E-Learning</w:t>
      </w:r>
      <w:r w:rsidRPr="00F532F9">
        <w:rPr>
          <w:rFonts w:ascii="Times New Roman" w:hAnsi="Times New Roman"/>
          <w:szCs w:val="24"/>
        </w:rPr>
        <w:t xml:space="preserve">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7944FA" w:rsidRDefault="007944FA" w:rsidP="007944FA">
      <w:pPr>
        <w:rPr>
          <w:rFonts w:ascii="Times New Roman" w:hAnsi="Times New Roman"/>
          <w:szCs w:val="24"/>
        </w:rPr>
      </w:pPr>
    </w:p>
    <w:p w:rsidR="007944FA" w:rsidRPr="00B01BA9" w:rsidRDefault="007944FA" w:rsidP="007944F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You will use Typhon Nurse Practitioner Student Tracking System to record clinical encounters and clinical hours. If you have technical questions regarding Typhon call College of Nursing IT Support at 352-273-6429 or send email to conitsupport@health.ufl.edu</w:t>
      </w:r>
    </w:p>
    <w:p w:rsidR="007944FA" w:rsidRPr="00B01BA9" w:rsidRDefault="007944FA" w:rsidP="007944F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Course websites are generally made available on the Friday before the first day of classes.</w:t>
      </w:r>
    </w:p>
    <w:p w:rsidR="007944FA" w:rsidRPr="00B01BA9" w:rsidRDefault="007944FA" w:rsidP="007944F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944FA" w:rsidRPr="00B01BA9" w:rsidRDefault="007944FA" w:rsidP="007944F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highlight w:val="cyan"/>
        </w:rPr>
      </w:pPr>
      <w:r w:rsidRPr="00B01BA9">
        <w:rPr>
          <w:rFonts w:ascii="Times New Roman" w:hAnsi="Times New Roman"/>
          <w:szCs w:val="24"/>
          <w:highlight w:val="cyan"/>
        </w:rPr>
        <w:t>Graduate students are required to submit a written calendar of planned clinical practice dates and times to the course faculty member prior to beginning the clinical rotation in Typhon.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w:t>
      </w:r>
    </w:p>
    <w:p w:rsidR="007944FA" w:rsidRPr="00B01BA9" w:rsidRDefault="007944FA" w:rsidP="007944F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highlight w:val="cyan"/>
        </w:rPr>
        <w:t xml:space="preserve">Students may not schedule clinical on Fridays without prior approval of the instructor. Clinical       seminar will be scheduled and attendance is mandatory through </w:t>
      </w:r>
      <w:r>
        <w:rPr>
          <w:rFonts w:ascii="Times New Roman" w:hAnsi="Times New Roman"/>
          <w:szCs w:val="24"/>
          <w:highlight w:val="cyan"/>
        </w:rPr>
        <w:t>Conference s in Canvas</w:t>
      </w:r>
      <w:r w:rsidRPr="00B01BA9">
        <w:rPr>
          <w:rFonts w:ascii="Times New Roman" w:hAnsi="Times New Roman"/>
          <w:szCs w:val="24"/>
        </w:rPr>
        <w:t>.</w:t>
      </w:r>
    </w:p>
    <w:p w:rsidR="007944FA" w:rsidRPr="00B01BA9" w:rsidRDefault="007944FA" w:rsidP="007944F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944FA" w:rsidRPr="00B01BA9" w:rsidRDefault="007944FA" w:rsidP="007944F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highlight w:val="yellow"/>
        </w:rPr>
        <w:t>All students are to record their clinical schedule and their clinical logs in TYPHON.  Failure to do so will result in an Unsatisfactory Evaluation</w:t>
      </w:r>
      <w:r w:rsidRPr="00B01BA9">
        <w:rPr>
          <w:rFonts w:ascii="Times New Roman" w:hAnsi="Times New Roman"/>
          <w:szCs w:val="24"/>
        </w:rPr>
        <w:t>.</w:t>
      </w: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r w:rsidR="007944FA">
        <w:rPr>
          <w:rFonts w:ascii="Times New Roman" w:hAnsi="Times New Roman"/>
          <w:szCs w:val="24"/>
          <w:u w:val="single"/>
        </w:rPr>
        <w:t xml:space="preserve">: </w:t>
      </w:r>
      <w:r w:rsidR="007944FA" w:rsidRPr="007944FA">
        <w:rPr>
          <w:rFonts w:ascii="Times New Roman" w:hAnsi="Times New Roman"/>
          <w:szCs w:val="24"/>
          <w:u w:val="single"/>
        </w:rPr>
        <w:t>Supervision of clinical practice and seminar</w:t>
      </w:r>
    </w:p>
    <w:p w:rsidR="00BA3329" w:rsidRDefault="009E3ADD" w:rsidP="007944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44FA" w:rsidRDefault="007944F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7944FA" w:rsidRDefault="007944FA" w:rsidP="007944FA">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w:t>
      </w:r>
    </w:p>
    <w:p w:rsidR="007944FA" w:rsidRDefault="007944FA" w:rsidP="007944FA">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944FA" w:rsidRPr="000E7F3E" w:rsidRDefault="007944FA" w:rsidP="007944FA">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rPr>
      </w:pPr>
      <w:r w:rsidRPr="000E7F3E">
        <w:rPr>
          <w:rFonts w:ascii="Times New Roman" w:hAnsi="Times New Roman"/>
          <w:szCs w:val="24"/>
        </w:rPr>
        <w:t xml:space="preserve">Clinical Reasoning Assignment: </w:t>
      </w:r>
    </w:p>
    <w:p w:rsidR="007944FA" w:rsidRDefault="007944FA" w:rsidP="007944FA">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E7F3E">
        <w:rPr>
          <w:rFonts w:ascii="Times New Roman" w:hAnsi="Times New Roman"/>
          <w:szCs w:val="24"/>
        </w:rPr>
        <w:t xml:space="preserve">DxR Clinician is a web based patient simulation package that allows the student to question the patient, conduct a simulated physical examination, and order lab tests. At each step, the student can review the results and responses before making diagnostic and management choices. The UF college of Nursing is using DXR Clinician in the nurse practitioner clinical courses to evaluate student’s ability to evaluate and treat patients with conditions that have been covered in the corresponding lecture courses. </w:t>
      </w:r>
    </w:p>
    <w:p w:rsidR="007944FA" w:rsidRPr="000E7F3E" w:rsidRDefault="007944FA" w:rsidP="007944FA">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rPr>
      </w:pPr>
    </w:p>
    <w:p w:rsidR="007944FA" w:rsidRPr="000E7F3E" w:rsidRDefault="007944FA" w:rsidP="007944FA">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rPr>
      </w:pPr>
      <w:r w:rsidRPr="000E7F3E">
        <w:rPr>
          <w:rFonts w:ascii="Times New Roman" w:hAnsi="Times New Roman"/>
          <w:szCs w:val="24"/>
        </w:rPr>
        <w:t xml:space="preserve">You will be provided </w:t>
      </w:r>
      <w:r>
        <w:rPr>
          <w:rFonts w:ascii="Times New Roman" w:hAnsi="Times New Roman"/>
          <w:szCs w:val="24"/>
        </w:rPr>
        <w:t>one</w:t>
      </w:r>
      <w:r w:rsidRPr="000E7F3E">
        <w:rPr>
          <w:rFonts w:ascii="Times New Roman" w:hAnsi="Times New Roman"/>
          <w:szCs w:val="24"/>
        </w:rPr>
        <w:t xml:space="preserve">DxR cases each semester- you must receive a score of 74 on each case to pass the clinical course. This first semester you will receive multiple attempts to achieve a passing score. Please see the below web address for a demo of the program and attached user guide. </w:t>
      </w:r>
      <w:hyperlink r:id="rId13" w:history="1">
        <w:r w:rsidRPr="000E7F3E">
          <w:rPr>
            <w:rStyle w:val="Hyperlink"/>
            <w:rFonts w:ascii="Times New Roman" w:hAnsi="Times New Roman"/>
            <w:szCs w:val="24"/>
          </w:rPr>
          <w:t>https://ufl.dxrclinician.com/</w:t>
        </w:r>
      </w:hyperlink>
    </w:p>
    <w:p w:rsidR="007944FA" w:rsidRPr="000E7F3E" w:rsidRDefault="007944FA" w:rsidP="007944FA">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E7F3E">
        <w:rPr>
          <w:rFonts w:ascii="Times New Roman" w:hAnsi="Times New Roman"/>
          <w:szCs w:val="24"/>
        </w:rPr>
        <w:t xml:space="preserve">Due dates for cases: </w:t>
      </w:r>
      <w:r>
        <w:rPr>
          <w:rFonts w:ascii="Times New Roman" w:hAnsi="Times New Roman"/>
          <w:szCs w:val="24"/>
        </w:rPr>
        <w:t>TBA</w:t>
      </w:r>
    </w:p>
    <w:p w:rsidR="007944FA" w:rsidRPr="00B01BA9" w:rsidRDefault="007944FA" w:rsidP="007944FA">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944FA" w:rsidRPr="00B01BA9" w:rsidRDefault="007944FA" w:rsidP="007944FA">
      <w:pPr>
        <w:pStyle w:val="Heading1"/>
        <w:rPr>
          <w:rFonts w:ascii="Times New Roman" w:hAnsi="Times New Roman"/>
          <w:sz w:val="24"/>
          <w:szCs w:val="24"/>
        </w:rPr>
      </w:pPr>
      <w:r w:rsidRPr="00B01BA9">
        <w:rPr>
          <w:rFonts w:ascii="Times New Roman" w:hAnsi="Times New Roman"/>
          <w:sz w:val="24"/>
          <w:szCs w:val="24"/>
        </w:rPr>
        <w:t>CLINICAL EVALUATION</w:t>
      </w:r>
    </w:p>
    <w:p w:rsidR="007944FA" w:rsidRPr="00B01BA9" w:rsidRDefault="007944FA" w:rsidP="007944FA">
      <w:pPr>
        <w:rPr>
          <w:rFonts w:ascii="Times New Roman" w:hAnsi="Times New Roman"/>
          <w:szCs w:val="24"/>
        </w:rPr>
      </w:pPr>
      <w:r w:rsidRPr="00B01BA9">
        <w:rPr>
          <w:rFonts w:ascii="Times New Roman" w:hAnsi="Times New Roman"/>
          <w:szCs w:val="24"/>
        </w:rPr>
        <w:tab/>
        <w:t>Minimum Required Clinical Practice Hours: 144</w:t>
      </w:r>
    </w:p>
    <w:p w:rsidR="007944FA" w:rsidRPr="00B01BA9" w:rsidRDefault="007944FA" w:rsidP="007944FA">
      <w:pPr>
        <w:rPr>
          <w:rFonts w:ascii="Times New Roman" w:hAnsi="Times New Roman"/>
          <w:szCs w:val="24"/>
        </w:rPr>
      </w:pPr>
      <w:r w:rsidRPr="00B01BA9">
        <w:rPr>
          <w:rFonts w:ascii="Times New Roman" w:hAnsi="Times New Roman"/>
          <w:szCs w:val="24"/>
        </w:rPr>
        <w:tab/>
      </w:r>
    </w:p>
    <w:p w:rsidR="007944FA" w:rsidRPr="00B01BA9" w:rsidRDefault="007944FA" w:rsidP="007944FA">
      <w:pPr>
        <w:ind w:firstLine="720"/>
        <w:rPr>
          <w:rFonts w:ascii="Times New Roman" w:hAnsi="Times New Roman"/>
          <w:szCs w:val="24"/>
        </w:rPr>
      </w:pPr>
      <w:r w:rsidRPr="00B01BA9">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944FA" w:rsidRPr="00B01BA9" w:rsidRDefault="007944FA" w:rsidP="007944FA">
      <w:pPr>
        <w:rPr>
          <w:rFonts w:ascii="Times New Roman" w:hAnsi="Times New Roman"/>
          <w:szCs w:val="24"/>
        </w:rPr>
      </w:pPr>
    </w:p>
    <w:p w:rsidR="007944FA" w:rsidRPr="00B01BA9" w:rsidRDefault="007944FA" w:rsidP="007944FA">
      <w:pPr>
        <w:ind w:firstLine="720"/>
        <w:rPr>
          <w:rFonts w:ascii="Times New Roman" w:hAnsi="Times New Roman"/>
          <w:szCs w:val="24"/>
        </w:rPr>
      </w:pPr>
      <w:r w:rsidRPr="00B01BA9">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B01BA9">
        <w:rPr>
          <w:rFonts w:ascii="Times New Roman" w:hAnsi="Times New Roman"/>
          <w:szCs w:val="24"/>
          <w:u w:val="single"/>
        </w:rPr>
        <w:t>The student must achieve a rating of Satisfactory in each area by completion of the semester in order to achieve a passing grade for the course</w:t>
      </w:r>
      <w:r w:rsidRPr="00B01BA9">
        <w:rPr>
          <w:rFonts w:ascii="Times New Roman" w:hAnsi="Times New Roman"/>
          <w:szCs w:val="24"/>
        </w:rPr>
        <w:t>.  A rating of less than satisfactory in any of the areas at semester end will constitute an Unsatisfactory course grade.</w:t>
      </w:r>
    </w:p>
    <w:p w:rsidR="007944FA" w:rsidRPr="00B01BA9" w:rsidRDefault="007944FA" w:rsidP="007944FA">
      <w:pPr>
        <w:ind w:firstLine="720"/>
        <w:rPr>
          <w:rFonts w:ascii="Times New Roman" w:hAnsi="Times New Roman"/>
          <w:szCs w:val="24"/>
        </w:rPr>
      </w:pPr>
    </w:p>
    <w:p w:rsidR="007944FA" w:rsidRPr="00B01BA9" w:rsidRDefault="007944FA" w:rsidP="007944FA">
      <w:pPr>
        <w:ind w:firstLine="720"/>
        <w:rPr>
          <w:rFonts w:ascii="Times New Roman" w:hAnsi="Times New Roman"/>
          <w:szCs w:val="24"/>
        </w:rPr>
      </w:pPr>
      <w:r w:rsidRPr="00B01BA9">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B01BA9">
        <w:rPr>
          <w:rFonts w:ascii="Times New Roman" w:hAnsi="Times New Roman"/>
          <w:b/>
          <w:szCs w:val="24"/>
        </w:rPr>
        <w:t>Final evaluation conferences with the faculty member are mandatory</w:t>
      </w:r>
      <w:r w:rsidRPr="00B01BA9">
        <w:rPr>
          <w:rFonts w:ascii="Times New Roman" w:hAnsi="Times New Roman"/>
          <w:szCs w:val="24"/>
        </w:rPr>
        <w:t xml:space="preserve"> and will be held during the last week of each clinical rotation.  A student may request additional conferences at any time by contacting the clinical faculty.</w:t>
      </w:r>
    </w:p>
    <w:p w:rsidR="007944FA" w:rsidRPr="00B01BA9" w:rsidRDefault="007944FA" w:rsidP="007944FA">
      <w:pPr>
        <w:rPr>
          <w:rFonts w:ascii="Times New Roman" w:hAnsi="Times New Roman"/>
          <w:szCs w:val="24"/>
        </w:rPr>
      </w:pPr>
    </w:p>
    <w:p w:rsidR="007944FA" w:rsidRPr="00B01BA9" w:rsidRDefault="007944FA" w:rsidP="007944FA">
      <w:pPr>
        <w:ind w:firstLine="720"/>
        <w:rPr>
          <w:rFonts w:ascii="Times New Roman" w:hAnsi="Times New Roman"/>
          <w:szCs w:val="24"/>
        </w:rPr>
      </w:pPr>
      <w:r w:rsidRPr="00B01BA9">
        <w:rPr>
          <w:rFonts w:ascii="Times New Roman" w:hAnsi="Times New Roman"/>
          <w:szCs w:val="24"/>
        </w:rPr>
        <w:t xml:space="preserve">Students enrolled in advanced practice courses with a clinical component Typhon to document clinical experiences including hours, practice location and preceptor for their personal records.  Students also assess their learning experience using Clinical Site Assessment Form G.  Completed Form G is collected in class and submitted to the Coordinator of Clinical Resources at the College.  At the end of the clinical experience, the student completes a self-evaluation and the faculty member completes a student evaluation using the College of Nursing Clinical Evaluation Form. </w:t>
      </w:r>
    </w:p>
    <w:p w:rsidR="007944FA" w:rsidRDefault="007944FA" w:rsidP="00F532F9">
      <w:pPr>
        <w:widowControl/>
        <w:rPr>
          <w:rFonts w:ascii="Times New Roman" w:hAnsi="Times New Roman"/>
          <w:szCs w:val="24"/>
          <w:u w:val="single"/>
        </w:rPr>
      </w:pPr>
    </w:p>
    <w:p w:rsidR="00532D58" w:rsidRDefault="00532D58"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7944FA" w:rsidRPr="007944FA" w:rsidRDefault="007944FA" w:rsidP="007944FA">
      <w:pPr>
        <w:widowControl/>
        <w:rPr>
          <w:rFonts w:ascii="Times New Roman" w:hAnsi="Times New Roman"/>
          <w:szCs w:val="24"/>
        </w:rPr>
      </w:pPr>
      <w:r w:rsidRPr="007944FA">
        <w:rPr>
          <w:rFonts w:ascii="Times New Roman" w:hAnsi="Times New Roman"/>
          <w:szCs w:val="24"/>
        </w:rPr>
        <w:t>There are no exams in this course. Please refer to attendance policy for missed clinical days and procedures. All clinical hours are to meet the certification exam requirements.</w:t>
      </w:r>
    </w:p>
    <w:p w:rsidR="007944FA" w:rsidRPr="007944FA" w:rsidRDefault="007944FA" w:rsidP="00F532F9">
      <w:pPr>
        <w:widowControl/>
        <w:rPr>
          <w:rFonts w:ascii="Times New Roman" w:hAnsi="Times New Roman"/>
          <w:szCs w:val="24"/>
        </w:rPr>
      </w:pPr>
    </w:p>
    <w:p w:rsidR="007944FA" w:rsidRPr="007944FA" w:rsidRDefault="00384146" w:rsidP="007944FA">
      <w:pPr>
        <w:widowControl/>
        <w:rPr>
          <w:rFonts w:ascii="Times New Roman" w:hAnsi="Times New Roman"/>
          <w:u w:val="single"/>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r w:rsidR="007944FA" w:rsidRPr="007944FA">
        <w:rPr>
          <w:rFonts w:ascii="Times New Roman" w:hAnsi="Times New Roman"/>
          <w:u w:val="single"/>
        </w:rPr>
        <w:t xml:space="preserve">The  grading scale for “L” courses is:  </w:t>
      </w:r>
    </w:p>
    <w:p w:rsidR="007944FA" w:rsidRPr="007944FA" w:rsidRDefault="007944FA" w:rsidP="007944FA">
      <w:pPr>
        <w:widowControl/>
        <w:rPr>
          <w:rFonts w:ascii="Times New Roman" w:hAnsi="Times New Roman"/>
          <w:u w:val="single"/>
        </w:rPr>
      </w:pPr>
    </w:p>
    <w:p w:rsidR="007944FA" w:rsidRPr="007944FA" w:rsidRDefault="007944FA" w:rsidP="007944FA">
      <w:pPr>
        <w:widowControl/>
        <w:rPr>
          <w:rFonts w:ascii="Times New Roman" w:hAnsi="Times New Roman"/>
        </w:rPr>
      </w:pPr>
      <w:r w:rsidRPr="007944FA">
        <w:rPr>
          <w:rFonts w:ascii="Times New Roman" w:hAnsi="Times New Roman"/>
        </w:rPr>
        <w:t xml:space="preserve">S </w:t>
      </w:r>
      <w:r w:rsidRPr="007944FA">
        <w:rPr>
          <w:rFonts w:ascii="Times New Roman" w:hAnsi="Times New Roman"/>
        </w:rPr>
        <w:tab/>
        <w:t>Satisfactory</w:t>
      </w:r>
    </w:p>
    <w:p w:rsidR="007944FA" w:rsidRPr="007944FA" w:rsidRDefault="007944FA" w:rsidP="007944FA">
      <w:pPr>
        <w:widowControl/>
        <w:rPr>
          <w:rFonts w:ascii="Times New Roman" w:hAnsi="Times New Roman"/>
        </w:rPr>
      </w:pPr>
      <w:r w:rsidRPr="007944FA">
        <w:rPr>
          <w:rFonts w:ascii="Times New Roman" w:hAnsi="Times New Roman"/>
        </w:rPr>
        <w:t>U</w:t>
      </w:r>
      <w:r w:rsidRPr="007944FA">
        <w:rPr>
          <w:rFonts w:ascii="Times New Roman" w:hAnsi="Times New Roman"/>
        </w:rPr>
        <w:tab/>
        <w:t>Unsatisfactory</w:t>
      </w:r>
    </w:p>
    <w:p w:rsidR="009A5A04" w:rsidRPr="009A5A04" w:rsidRDefault="009A5A04" w:rsidP="007944FA">
      <w:pPr>
        <w:rPr>
          <w:rFonts w:ascii="Times New Roman" w:hAnsi="Times New Roman"/>
        </w:rPr>
      </w:pP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4"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320E6D" w:rsidRPr="00366DE8" w:rsidRDefault="00320E6D" w:rsidP="00320E6D">
      <w:pPr>
        <w:pStyle w:val="NormalWeb"/>
        <w:shd w:val="clear" w:color="auto" w:fill="FFFFFF"/>
        <w:rPr>
          <w:color w:val="000000"/>
        </w:rPr>
      </w:pPr>
      <w:r w:rsidRPr="00366DE8">
        <w:rPr>
          <w:rStyle w:val="Emphasis"/>
          <w:color w:val="000000"/>
        </w:rPr>
        <w:t>BSN-DNP students who are enrolled in their first clinical semester in the Family, Psych mental health, and Adult Gero Acute tracks will complete the Barkley &amp; Associates 3 P’s examination as part of the course requirements.</w:t>
      </w:r>
    </w:p>
    <w:p w:rsidR="00320E6D" w:rsidRDefault="00320E6D" w:rsidP="00320E6D">
      <w:pPr>
        <w:pStyle w:val="NormalWeb"/>
        <w:shd w:val="clear" w:color="auto" w:fill="FFFFFF"/>
        <w:rPr>
          <w:rStyle w:val="Emphasis"/>
          <w:color w:val="000000"/>
        </w:rPr>
      </w:pPr>
    </w:p>
    <w:p w:rsidR="00320E6D" w:rsidRPr="00366DE8" w:rsidRDefault="00320E6D" w:rsidP="00320E6D">
      <w:pPr>
        <w:pStyle w:val="NormalWeb"/>
        <w:shd w:val="clear" w:color="auto" w:fill="FFFFFF"/>
        <w:rPr>
          <w:color w:val="000000"/>
        </w:rPr>
      </w:pPr>
      <w:r w:rsidRPr="00366DE8">
        <w:rPr>
          <w:rStyle w:val="Emphasis"/>
          <w:color w:val="000000"/>
        </w:rPr>
        <w:t xml:space="preserve">This exam assesses your readiness for entry into clinical coursework by evaluating your knowledge of the 3 P’s (Advanced Pathophysiology, Advanced Pharmacology, and Advanced Physical Assessment. </w:t>
      </w:r>
    </w:p>
    <w:p w:rsidR="00320E6D" w:rsidRPr="00366DE8" w:rsidRDefault="00320E6D" w:rsidP="00320E6D">
      <w:pPr>
        <w:pStyle w:val="NormalWeb"/>
        <w:shd w:val="clear" w:color="auto" w:fill="FFFFFF"/>
        <w:rPr>
          <w:color w:val="000000"/>
        </w:rPr>
      </w:pPr>
      <w:r w:rsidRPr="00366DE8">
        <w:rPr>
          <w:rStyle w:val="Emphasis"/>
          <w:color w:val="000000"/>
        </w:rPr>
        <w:t>You are not required to achieve a passing score on this examination, the intent is to help you identify the areas where you need to focus study to be successful during clinical.</w:t>
      </w:r>
    </w:p>
    <w:p w:rsidR="00320E6D" w:rsidRDefault="00320E6D" w:rsidP="00320E6D">
      <w:pPr>
        <w:pStyle w:val="NormalWeb"/>
        <w:shd w:val="clear" w:color="auto" w:fill="FFFFFF"/>
        <w:rPr>
          <w:rFonts w:ascii="Calibri" w:hAnsi="Calibri" w:cs="Calibri"/>
          <w:color w:val="1F497D"/>
          <w:sz w:val="22"/>
          <w:szCs w:val="22"/>
        </w:rPr>
      </w:pPr>
      <w:r w:rsidRPr="00366DE8">
        <w:rPr>
          <w:rStyle w:val="Emphasis"/>
          <w:color w:val="000000"/>
        </w:rPr>
        <w:t>The College of Nursing has arranged for students to take the Barkley &amp; Associates readiness examination. Barkley &amp; Associates will provide an itemized test analysis for each individual student. Course faculty will be also receive your scores to verify that you have taken the examination. The practice exams have 100 questions and 45 minutes are allowed for each examination</w:t>
      </w:r>
      <w:r>
        <w:rPr>
          <w:rStyle w:val="Emphasis"/>
          <w:rFonts w:ascii="Calibri" w:hAnsi="Calibri" w:cs="Calibri"/>
          <w:color w:val="000000"/>
        </w:rPr>
        <w:t xml:space="preserve">. </w:t>
      </w:r>
    </w:p>
    <w:p w:rsidR="00320E6D" w:rsidRDefault="00320E6D" w:rsidP="009E3ADD">
      <w:pPr>
        <w:rPr>
          <w:rFonts w:ascii="Times New Roman" w:hAnsi="Times New Roman"/>
          <w:szCs w:val="24"/>
          <w:u w:val="single"/>
        </w:rPr>
      </w:pPr>
    </w:p>
    <w:p w:rsidR="004F41E5" w:rsidRDefault="004F41E5" w:rsidP="004F41E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4F41E5" w:rsidRDefault="004F41E5" w:rsidP="004F41E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4F41E5" w:rsidRDefault="004F41E5" w:rsidP="004F41E5">
      <w:pPr>
        <w:pStyle w:val="Default"/>
        <w:rPr>
          <w:rFonts w:ascii="Times New Roman" w:hAnsi="Times New Roman" w:cs="Times New Roman"/>
        </w:rPr>
      </w:pPr>
    </w:p>
    <w:p w:rsidR="003927AB" w:rsidRPr="003927AB" w:rsidRDefault="003927AB" w:rsidP="003927AB">
      <w:pPr>
        <w:pStyle w:val="Default"/>
        <w:rPr>
          <w:rFonts w:ascii="Times New Roman" w:hAnsi="Times New Roman" w:cs="Times New Roman"/>
        </w:rPr>
      </w:pPr>
      <w:r w:rsidRPr="003927AB">
        <w:rPr>
          <w:rFonts w:ascii="Times New Roman" w:hAnsi="Times New Roman" w:cs="Times New Roman"/>
          <w:u w:val="single"/>
        </w:rPr>
        <w:t>UNIVERSITY POLICY ON ACADEMIC MISCONDUCT</w:t>
      </w:r>
    </w:p>
    <w:p w:rsidR="003927AB" w:rsidRPr="003927AB" w:rsidRDefault="003927AB" w:rsidP="003927AB">
      <w:pPr>
        <w:pStyle w:val="Default"/>
        <w:rPr>
          <w:rFonts w:ascii="Times New Roman" w:hAnsi="Times New Roman" w:cs="Times New Roman"/>
        </w:rPr>
      </w:pPr>
      <w:r w:rsidRPr="003927AB">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5" w:history="1">
        <w:r w:rsidRPr="003927AB">
          <w:rPr>
            <w:rStyle w:val="Hyperlink"/>
            <w:rFonts w:ascii="Times New Roman" w:hAnsi="Times New Roman"/>
          </w:rPr>
          <w:t>https://sccr.dso.ufl.edu/process/student-conduct-code/</w:t>
        </w:r>
      </w:hyperlink>
      <w:r w:rsidRPr="003927AB">
        <w:rPr>
          <w:rFonts w:ascii="Times New Roman" w:hAnsi="Times New Roman" w:cs="Times New Roman"/>
          <w:color w:val="7030A0"/>
        </w:rPr>
        <w:t>.</w:t>
      </w:r>
      <w:r w:rsidRPr="003927AB">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3927AB" w:rsidRPr="003927AB" w:rsidRDefault="003927AB" w:rsidP="003927AB">
      <w:pPr>
        <w:pStyle w:val="Default"/>
        <w:rPr>
          <w:rFonts w:ascii="Times New Roman" w:hAnsi="Times New Roman" w:cs="Times New Roman"/>
        </w:rPr>
      </w:pPr>
    </w:p>
    <w:p w:rsidR="003927AB" w:rsidRPr="003927AB" w:rsidRDefault="003927AB" w:rsidP="003927AB">
      <w:pPr>
        <w:rPr>
          <w:rFonts w:ascii="Times New Roman" w:hAnsi="Times New Roman"/>
        </w:rPr>
      </w:pPr>
      <w:r w:rsidRPr="003927AB">
        <w:rPr>
          <w:rFonts w:ascii="Times New Roman" w:hAnsi="Times New Roman"/>
          <w:caps/>
          <w:u w:val="single"/>
        </w:rPr>
        <w:t xml:space="preserve">University and College of Nursing Policies  </w:t>
      </w:r>
    </w:p>
    <w:p w:rsidR="003927AB" w:rsidRPr="003927AB" w:rsidRDefault="003927AB" w:rsidP="003927AB">
      <w:pPr>
        <w:rPr>
          <w:rFonts w:ascii="Times New Roman" w:hAnsi="Times New Roman"/>
          <w:color w:val="339933"/>
          <w:u w:val="single"/>
        </w:rPr>
      </w:pPr>
      <w:r w:rsidRPr="003927AB">
        <w:rPr>
          <w:rFonts w:ascii="Times New Roman" w:hAnsi="Times New Roman"/>
        </w:rPr>
        <w:t>Please see the College of Nursing website for student policies (</w:t>
      </w:r>
      <w:hyperlink r:id="rId16" w:history="1">
        <w:r w:rsidRPr="003927AB">
          <w:rPr>
            <w:rStyle w:val="Hyperlink"/>
            <w:rFonts w:ascii="Times New Roman" w:hAnsi="Times New Roman"/>
          </w:rPr>
          <w:t>http://students.nursing.ufl.edu/currently-enrolled/student-policies-and-handbooks/</w:t>
        </w:r>
      </w:hyperlink>
      <w:r w:rsidRPr="003927AB">
        <w:rPr>
          <w:rFonts w:ascii="Times New Roman" w:hAnsi="Times New Roman"/>
        </w:rPr>
        <w:t>) and a full explanation of each of the university policies – (</w:t>
      </w:r>
      <w:hyperlink r:id="rId17" w:history="1">
        <w:r w:rsidRPr="003927AB">
          <w:rPr>
            <w:rStyle w:val="Hyperlink"/>
            <w:rFonts w:ascii="Times New Roman" w:hAnsi="Times New Roman"/>
          </w:rPr>
          <w:t>http://students.nursing.ufl.edu/currently-enrolled/course-syllabi/course-policies</w:t>
        </w:r>
      </w:hyperlink>
      <w:r w:rsidRPr="003927AB">
        <w:rPr>
          <w:rStyle w:val="Hyperlink"/>
          <w:rFonts w:ascii="Times New Roman" w:hAnsi="Times New Roman"/>
        </w:rPr>
        <w:t>)</w:t>
      </w:r>
    </w:p>
    <w:p w:rsidR="003927AB" w:rsidRPr="003927AB" w:rsidRDefault="003927AB" w:rsidP="003927AB">
      <w:pPr>
        <w:rPr>
          <w:rFonts w:ascii="Times New Roman" w:hAnsi="Times New Roman"/>
          <w:color w:val="000000"/>
        </w:rPr>
      </w:pPr>
      <w:r w:rsidRPr="003927AB">
        <w:rPr>
          <w:rFonts w:ascii="Times New Roman" w:hAnsi="Times New Roman"/>
        </w:rPr>
        <w:t>Attendance</w:t>
      </w:r>
    </w:p>
    <w:p w:rsidR="003927AB" w:rsidRPr="003927AB" w:rsidRDefault="003927AB" w:rsidP="003927AB">
      <w:pPr>
        <w:rPr>
          <w:rFonts w:ascii="Times New Roman" w:hAnsi="Times New Roman"/>
        </w:rPr>
      </w:pPr>
      <w:r w:rsidRPr="003927AB">
        <w:rPr>
          <w:rFonts w:ascii="Times New Roman" w:hAnsi="Times New Roman"/>
        </w:rPr>
        <w:t>UF Grading Policy</w:t>
      </w:r>
    </w:p>
    <w:p w:rsidR="003927AB" w:rsidRPr="003927AB" w:rsidRDefault="003927AB" w:rsidP="003927AB">
      <w:pPr>
        <w:rPr>
          <w:rFonts w:ascii="Times New Roman" w:hAnsi="Times New Roman"/>
        </w:rPr>
      </w:pPr>
      <w:r w:rsidRPr="003927AB">
        <w:rPr>
          <w:rFonts w:ascii="Times New Roman" w:hAnsi="Times New Roman"/>
        </w:rPr>
        <w:t>Accommodations due to Disability</w:t>
      </w:r>
    </w:p>
    <w:p w:rsidR="003927AB" w:rsidRPr="003927AB" w:rsidRDefault="003927AB" w:rsidP="003927AB">
      <w:pPr>
        <w:rPr>
          <w:rFonts w:ascii="Times New Roman" w:hAnsi="Times New Roman"/>
        </w:rPr>
      </w:pPr>
      <w:r w:rsidRPr="003927AB">
        <w:rPr>
          <w:rFonts w:ascii="Times New Roman" w:hAnsi="Times New Roman"/>
        </w:rPr>
        <w:t>Religious Holidays</w:t>
      </w:r>
    </w:p>
    <w:p w:rsidR="003927AB" w:rsidRPr="003927AB" w:rsidRDefault="003927AB" w:rsidP="003927AB">
      <w:pPr>
        <w:rPr>
          <w:rFonts w:ascii="Times New Roman" w:hAnsi="Times New Roman"/>
        </w:rPr>
      </w:pPr>
      <w:r w:rsidRPr="003927AB">
        <w:rPr>
          <w:rFonts w:ascii="Times New Roman" w:hAnsi="Times New Roman"/>
        </w:rPr>
        <w:t>Counseling and Mental Health Services</w:t>
      </w:r>
    </w:p>
    <w:p w:rsidR="003927AB" w:rsidRPr="003927AB" w:rsidRDefault="003927AB" w:rsidP="003927AB">
      <w:pPr>
        <w:rPr>
          <w:rFonts w:ascii="Times New Roman" w:hAnsi="Times New Roman"/>
        </w:rPr>
      </w:pPr>
      <w:r w:rsidRPr="003927AB">
        <w:rPr>
          <w:rFonts w:ascii="Times New Roman" w:hAnsi="Times New Roman"/>
        </w:rPr>
        <w:t>Student Handbook</w:t>
      </w:r>
    </w:p>
    <w:p w:rsidR="003927AB" w:rsidRPr="003927AB" w:rsidRDefault="003927AB" w:rsidP="003927AB">
      <w:pPr>
        <w:rPr>
          <w:rFonts w:ascii="Times New Roman" w:hAnsi="Times New Roman"/>
        </w:rPr>
      </w:pPr>
      <w:r w:rsidRPr="003927AB">
        <w:rPr>
          <w:rFonts w:ascii="Times New Roman" w:hAnsi="Times New Roman"/>
        </w:rPr>
        <w:t>Faculty Evaluations</w:t>
      </w:r>
    </w:p>
    <w:p w:rsidR="003927AB" w:rsidRPr="003927AB" w:rsidRDefault="003927AB" w:rsidP="003927AB">
      <w:pPr>
        <w:rPr>
          <w:rFonts w:ascii="Times New Roman" w:hAnsi="Times New Roman"/>
        </w:rPr>
      </w:pPr>
      <w:r w:rsidRPr="003927AB">
        <w:rPr>
          <w:rFonts w:ascii="Times New Roman" w:hAnsi="Times New Roman"/>
        </w:rPr>
        <w:t>Student Use of Social Media</w:t>
      </w:r>
    </w:p>
    <w:p w:rsidR="003927AB" w:rsidRDefault="003927AB" w:rsidP="003927AB">
      <w:pPr>
        <w:rPr>
          <w:rFonts w:ascii="Times New Roman" w:hAnsi="Times New Roman"/>
          <w:u w:val="single"/>
        </w:rPr>
      </w:pPr>
    </w:p>
    <w:p w:rsidR="003927AB" w:rsidRDefault="003927AB" w:rsidP="003927AB">
      <w:pPr>
        <w:rPr>
          <w:rFonts w:ascii="Times New Roman" w:hAnsi="Times New Roman"/>
          <w:color w:val="000000"/>
          <w:szCs w:val="24"/>
          <w:u w:val="single"/>
        </w:rPr>
      </w:pPr>
      <w:r>
        <w:rPr>
          <w:rFonts w:ascii="Times New Roman" w:hAnsi="Times New Roman"/>
          <w:u w:val="single"/>
        </w:rPr>
        <w:t>DISABILITY STATEMENT</w:t>
      </w:r>
    </w:p>
    <w:p w:rsidR="003927AB" w:rsidRDefault="003927AB" w:rsidP="003927AB">
      <w:pPr>
        <w:rPr>
          <w:rFonts w:ascii="Times New Roman" w:hAnsi="Times New Roman"/>
        </w:rPr>
      </w:pPr>
      <w:r>
        <w:rPr>
          <w:rFonts w:ascii="Times New Roman" w:hAnsi="Times New Roman"/>
        </w:rPr>
        <w:t xml:space="preserve">Students who wish to obtain individual accommodations due to special learning needs must register with the University of Florida Disability Resources Center (DRC) </w:t>
      </w:r>
      <w:r>
        <w:rPr>
          <w:rFonts w:ascii="Times New Roman" w:hAnsi="Times New Roman"/>
          <w:b/>
          <w:bCs/>
        </w:rPr>
        <w:t>at the beginning of each semester</w:t>
      </w:r>
      <w:r>
        <w:rPr>
          <w:rFonts w:ascii="Times New Roman" w:hAnsi="Times New Roman"/>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ascii="Times New Roman" w:hAnsi="Times New Roman"/>
          <w:b/>
          <w:bCs/>
        </w:rPr>
        <w:t>Individual accommodations require time for the Disability Resources Center (DRC) to approve and the faculty to respond to any special learning needs</w:t>
      </w:r>
      <w:r>
        <w:rPr>
          <w:rFonts w:ascii="Times New Roman" w:hAnsi="Times New Roman"/>
        </w:rPr>
        <w:t>.  </w:t>
      </w:r>
      <w:r>
        <w:rPr>
          <w:rFonts w:ascii="Times New Roman" w:hAnsi="Times New Roman"/>
          <w:b/>
          <w:bCs/>
        </w:rPr>
        <w:t>Each semester</w:t>
      </w:r>
      <w:r>
        <w:rPr>
          <w:rFonts w:ascii="Times New Roman" w:hAnsi="Times New Roman"/>
        </w:rPr>
        <w:t xml:space="preserve">, it is the students’ responsibility to notify all their faculty of any special accommodations </w:t>
      </w:r>
      <w:r>
        <w:rPr>
          <w:rFonts w:ascii="Times New Roman" w:hAnsi="Times New Roman"/>
          <w:b/>
          <w:bCs/>
        </w:rPr>
        <w:t>once approval by the DRC for special accommodations has been made</w:t>
      </w:r>
      <w:r>
        <w:rPr>
          <w:rFonts w:ascii="Times New Roman" w:hAnsi="Times New Roman"/>
        </w:rPr>
        <w:t xml:space="preserve">.  </w:t>
      </w:r>
      <w:hyperlink r:id="rId18" w:history="1">
        <w:r>
          <w:rPr>
            <w:rStyle w:val="Hyperlink"/>
            <w:rFonts w:ascii="Times New Roman" w:hAnsi="Times New Roman"/>
          </w:rPr>
          <w:t>https://drc.dso.ufl.edu/</w:t>
        </w:r>
      </w:hyperlink>
    </w:p>
    <w:p w:rsidR="00B21987" w:rsidRDefault="00B21987" w:rsidP="009E3ADD">
      <w:pPr>
        <w:rPr>
          <w:rFonts w:ascii="Times New Roman" w:hAnsi="Times New Roman"/>
          <w:szCs w:val="24"/>
          <w:u w:val="single"/>
        </w:rPr>
      </w:pPr>
    </w:p>
    <w:p w:rsidR="007944FA" w:rsidRDefault="007944FA" w:rsidP="007944FA">
      <w:pPr>
        <w:rPr>
          <w:rFonts w:ascii="Times New Roman" w:hAnsi="Times New Roman"/>
          <w:szCs w:val="24"/>
        </w:rPr>
      </w:pPr>
      <w:r w:rsidRPr="00203153">
        <w:rPr>
          <w:rFonts w:ascii="Times New Roman" w:hAnsi="Times New Roman"/>
          <w:szCs w:val="24"/>
          <w:u w:val="single"/>
        </w:rPr>
        <w:t>REQUIRED TEXTBOOKS</w:t>
      </w:r>
      <w:r w:rsidRPr="00203153">
        <w:rPr>
          <w:rFonts w:ascii="Times New Roman" w:hAnsi="Times New Roman"/>
          <w:szCs w:val="24"/>
        </w:rPr>
        <w:t xml:space="preserve"> (You will be utilizing these textbooks throughout the course of the PNP program)</w:t>
      </w:r>
    </w:p>
    <w:p w:rsidR="007944FA" w:rsidRPr="00203153" w:rsidRDefault="007944FA" w:rsidP="007944FA">
      <w:pPr>
        <w:rPr>
          <w:rFonts w:ascii="Times New Roman" w:hAnsi="Times New Roman"/>
          <w:szCs w:val="24"/>
        </w:rPr>
      </w:pPr>
    </w:p>
    <w:p w:rsidR="007944FA" w:rsidRDefault="007944FA" w:rsidP="003927AB">
      <w:pPr>
        <w:spacing w:line="480" w:lineRule="auto"/>
        <w:rPr>
          <w:rFonts w:ascii="Times New Roman" w:hAnsi="Times New Roman"/>
          <w:szCs w:val="24"/>
        </w:rPr>
      </w:pPr>
      <w:r w:rsidRPr="001B0605">
        <w:rPr>
          <w:rFonts w:ascii="Times New Roman" w:hAnsi="Times New Roman"/>
          <w:szCs w:val="24"/>
        </w:rPr>
        <w:t>Burns, Dunn, Brady, Starr, and Blosser</w:t>
      </w:r>
      <w:r w:rsidR="003927AB">
        <w:rPr>
          <w:rFonts w:ascii="Times New Roman" w:hAnsi="Times New Roman"/>
          <w:szCs w:val="24"/>
        </w:rPr>
        <w:t xml:space="preserve"> (2017). </w:t>
      </w:r>
      <w:r w:rsidR="003927AB" w:rsidRPr="003927AB">
        <w:rPr>
          <w:rFonts w:ascii="Times New Roman" w:hAnsi="Times New Roman"/>
          <w:i/>
          <w:szCs w:val="24"/>
        </w:rPr>
        <w:t>Pediatric Primary Care.</w:t>
      </w:r>
      <w:r w:rsidRPr="001B0605">
        <w:rPr>
          <w:rFonts w:ascii="Times New Roman" w:hAnsi="Times New Roman"/>
          <w:szCs w:val="24"/>
        </w:rPr>
        <w:t xml:space="preserve"> 6th Ed, St. Louis:  </w:t>
      </w:r>
      <w:r>
        <w:rPr>
          <w:rFonts w:ascii="Times New Roman" w:hAnsi="Times New Roman"/>
          <w:szCs w:val="24"/>
        </w:rPr>
        <w:t xml:space="preserve">   </w:t>
      </w:r>
      <w:r w:rsidR="003927AB">
        <w:rPr>
          <w:rFonts w:ascii="Times New Roman" w:hAnsi="Times New Roman"/>
          <w:szCs w:val="24"/>
        </w:rPr>
        <w:tab/>
      </w:r>
      <w:r w:rsidRPr="001B0605">
        <w:rPr>
          <w:rFonts w:ascii="Times New Roman" w:hAnsi="Times New Roman"/>
          <w:szCs w:val="24"/>
        </w:rPr>
        <w:t>Elsevier. SBN-13: 978-0323243384; ISBN-10: 032324338X</w:t>
      </w:r>
    </w:p>
    <w:p w:rsidR="007944FA" w:rsidRPr="00203153" w:rsidRDefault="007944FA" w:rsidP="007944FA">
      <w:pPr>
        <w:rPr>
          <w:rFonts w:ascii="Times New Roman" w:hAnsi="Times New Roman"/>
          <w:szCs w:val="24"/>
        </w:rPr>
      </w:pPr>
    </w:p>
    <w:p w:rsidR="007944FA" w:rsidRPr="0003217C" w:rsidRDefault="007944FA" w:rsidP="003927AB">
      <w:pPr>
        <w:spacing w:line="480" w:lineRule="auto"/>
        <w:ind w:left="720" w:hanging="720"/>
        <w:rPr>
          <w:rFonts w:ascii="Times New Roman" w:hAnsi="Times New Roman"/>
          <w:b/>
          <w:szCs w:val="24"/>
        </w:rPr>
      </w:pPr>
      <w:r w:rsidRPr="00203153">
        <w:rPr>
          <w:rFonts w:ascii="Times New Roman" w:hAnsi="Times New Roman"/>
          <w:szCs w:val="24"/>
        </w:rPr>
        <w:t>Fitzpatrick, T. B., et al.  (20</w:t>
      </w:r>
      <w:r>
        <w:rPr>
          <w:rFonts w:ascii="Times New Roman" w:hAnsi="Times New Roman"/>
          <w:szCs w:val="24"/>
        </w:rPr>
        <w:t>13</w:t>
      </w:r>
      <w:r w:rsidRPr="00203153">
        <w:rPr>
          <w:rFonts w:ascii="Times New Roman" w:hAnsi="Times New Roman"/>
          <w:i/>
          <w:szCs w:val="24"/>
        </w:rPr>
        <w:t>). Color atlas and synopsis of clinical der</w:t>
      </w:r>
      <w:r>
        <w:rPr>
          <w:rFonts w:ascii="Times New Roman" w:hAnsi="Times New Roman"/>
          <w:i/>
          <w:szCs w:val="24"/>
        </w:rPr>
        <w:t>matology and serious diseases, 8</w:t>
      </w:r>
      <w:r w:rsidRPr="00203153">
        <w:rPr>
          <w:rFonts w:ascii="Times New Roman" w:hAnsi="Times New Roman"/>
          <w:i/>
          <w:szCs w:val="24"/>
        </w:rPr>
        <w:t>th Ed</w:t>
      </w:r>
      <w:r w:rsidRPr="00203153">
        <w:rPr>
          <w:rFonts w:ascii="Times New Roman" w:hAnsi="Times New Roman"/>
          <w:szCs w:val="24"/>
        </w:rPr>
        <w:t>.  New York:  McGraw-Hill ISBN-10: 0071599754 | ISBN-</w:t>
      </w:r>
      <w:r w:rsidRPr="003E7B72">
        <w:t xml:space="preserve"> </w:t>
      </w:r>
      <w:r w:rsidRPr="003E7B72">
        <w:rPr>
          <w:rFonts w:ascii="Times New Roman" w:hAnsi="Times New Roman"/>
          <w:szCs w:val="24"/>
        </w:rPr>
        <w:t>978-1-259-64219-</w:t>
      </w:r>
      <w:r>
        <w:rPr>
          <w:rFonts w:ascii="Times New Roman" w:hAnsi="Times New Roman"/>
          <w:szCs w:val="24"/>
        </w:rPr>
        <w:t xml:space="preserve"> (</w:t>
      </w:r>
      <w:r w:rsidRPr="0003217C">
        <w:rPr>
          <w:rFonts w:ascii="Times New Roman" w:hAnsi="Times New Roman"/>
          <w:b/>
          <w:szCs w:val="24"/>
        </w:rPr>
        <w:t>This book is available as an E-book through the Health Sciences Library using you</w:t>
      </w:r>
      <w:r>
        <w:rPr>
          <w:rFonts w:ascii="Times New Roman" w:hAnsi="Times New Roman"/>
          <w:b/>
          <w:szCs w:val="24"/>
        </w:rPr>
        <w:t>r</w:t>
      </w:r>
      <w:r w:rsidRPr="0003217C">
        <w:rPr>
          <w:rFonts w:ascii="Times New Roman" w:hAnsi="Times New Roman"/>
          <w:b/>
          <w:szCs w:val="24"/>
        </w:rPr>
        <w:t xml:space="preserve"> VPN account)</w:t>
      </w:r>
    </w:p>
    <w:p w:rsidR="007944FA" w:rsidRDefault="007944FA" w:rsidP="003927AB">
      <w:pPr>
        <w:spacing w:line="480" w:lineRule="auto"/>
        <w:ind w:left="720" w:hanging="720"/>
        <w:rPr>
          <w:rStyle w:val="Hyperlink"/>
          <w:rFonts w:ascii="Times New Roman" w:hAnsi="Times New Roman"/>
          <w:szCs w:val="24"/>
        </w:rPr>
      </w:pPr>
      <w:r w:rsidRPr="00203153">
        <w:rPr>
          <w:rFonts w:ascii="Times New Roman" w:hAnsi="Times New Roman"/>
          <w:szCs w:val="24"/>
        </w:rPr>
        <w:t>Amer</w:t>
      </w:r>
      <w:r>
        <w:rPr>
          <w:rFonts w:ascii="Times New Roman" w:hAnsi="Times New Roman"/>
          <w:szCs w:val="24"/>
        </w:rPr>
        <w:t>ican Academy of Pediatrics (2017</w:t>
      </w:r>
      <w:r w:rsidRPr="00203153">
        <w:rPr>
          <w:rFonts w:ascii="Times New Roman" w:hAnsi="Times New Roman"/>
          <w:szCs w:val="24"/>
        </w:rPr>
        <w:t xml:space="preserve">).  </w:t>
      </w:r>
      <w:r w:rsidRPr="00203153">
        <w:rPr>
          <w:rFonts w:ascii="Times New Roman" w:hAnsi="Times New Roman"/>
          <w:i/>
          <w:szCs w:val="24"/>
        </w:rPr>
        <w:t xml:space="preserve">Bright Futures: Guidelines for health supervision of infants, children, and adolescents, </w:t>
      </w:r>
      <w:r>
        <w:rPr>
          <w:rFonts w:ascii="Times New Roman" w:hAnsi="Times New Roman"/>
          <w:i/>
          <w:szCs w:val="24"/>
        </w:rPr>
        <w:t>4th</w:t>
      </w:r>
      <w:r w:rsidRPr="00203153">
        <w:rPr>
          <w:rFonts w:ascii="Times New Roman" w:hAnsi="Times New Roman"/>
          <w:i/>
          <w:szCs w:val="24"/>
        </w:rPr>
        <w:t xml:space="preserve"> Ed</w:t>
      </w:r>
      <w:r w:rsidRPr="00203153">
        <w:rPr>
          <w:rFonts w:ascii="Times New Roman" w:hAnsi="Times New Roman"/>
          <w:szCs w:val="24"/>
        </w:rPr>
        <w:t xml:space="preserve">.   ISBN  </w:t>
      </w:r>
      <w:r w:rsidRPr="0003217C">
        <w:rPr>
          <w:rFonts w:ascii="Times New Roman" w:hAnsi="Times New Roman"/>
          <w:szCs w:val="24"/>
        </w:rPr>
        <w:t>13: 978-1-61002-023-7</w:t>
      </w:r>
      <w:r w:rsidRPr="00203153">
        <w:rPr>
          <w:rFonts w:ascii="Times New Roman" w:hAnsi="Times New Roman"/>
          <w:szCs w:val="24"/>
        </w:rPr>
        <w:t xml:space="preserve"> </w:t>
      </w:r>
      <w:r w:rsidRPr="00203153">
        <w:rPr>
          <w:rFonts w:ascii="Times New Roman" w:hAnsi="Times New Roman"/>
          <w:b/>
          <w:szCs w:val="24"/>
        </w:rPr>
        <w:t>OR</w:t>
      </w:r>
      <w:r w:rsidRPr="00203153">
        <w:rPr>
          <w:rFonts w:ascii="Times New Roman" w:hAnsi="Times New Roman"/>
          <w:szCs w:val="24"/>
        </w:rPr>
        <w:t xml:space="preserve"> downloadable pdfs from </w:t>
      </w:r>
      <w:hyperlink r:id="rId19" w:history="1">
        <w:r w:rsidRPr="00203153">
          <w:rPr>
            <w:rStyle w:val="Hyperlink"/>
            <w:rFonts w:ascii="Times New Roman" w:hAnsi="Times New Roman"/>
            <w:szCs w:val="24"/>
          </w:rPr>
          <w:t>http://brightfutures.aap.org/3rd_Edition_Guidelines_and_Pocket_Guide.html</w:t>
        </w:r>
      </w:hyperlink>
    </w:p>
    <w:p w:rsidR="007944FA" w:rsidRDefault="007944FA" w:rsidP="003927AB">
      <w:pPr>
        <w:spacing w:line="480" w:lineRule="auto"/>
        <w:rPr>
          <w:rFonts w:ascii="Times New Roman" w:hAnsi="Times New Roman"/>
          <w:szCs w:val="24"/>
        </w:rPr>
      </w:pPr>
      <w:r>
        <w:rPr>
          <w:rFonts w:ascii="Times New Roman" w:hAnsi="Times New Roman"/>
          <w:szCs w:val="24"/>
        </w:rPr>
        <w:t>Hay,W. H.,</w:t>
      </w:r>
      <w:r w:rsidRPr="000541D7">
        <w:rPr>
          <w:rFonts w:ascii="Times New Roman" w:hAnsi="Times New Roman"/>
          <w:szCs w:val="24"/>
        </w:rPr>
        <w:t>Levin,</w:t>
      </w:r>
      <w:r>
        <w:rPr>
          <w:rFonts w:ascii="Times New Roman" w:hAnsi="Times New Roman"/>
          <w:szCs w:val="24"/>
        </w:rPr>
        <w:t xml:space="preserve">M.J. , </w:t>
      </w:r>
      <w:r w:rsidRPr="000541D7">
        <w:rPr>
          <w:rFonts w:ascii="Times New Roman" w:hAnsi="Times New Roman"/>
          <w:szCs w:val="24"/>
        </w:rPr>
        <w:t xml:space="preserve"> Deterding</w:t>
      </w:r>
      <w:r>
        <w:rPr>
          <w:rFonts w:ascii="Times New Roman" w:hAnsi="Times New Roman"/>
          <w:szCs w:val="24"/>
        </w:rPr>
        <w:t>, R.  R.</w:t>
      </w:r>
      <w:r w:rsidRPr="000541D7">
        <w:rPr>
          <w:rFonts w:ascii="Times New Roman" w:hAnsi="Times New Roman"/>
          <w:szCs w:val="24"/>
        </w:rPr>
        <w:t>,</w:t>
      </w:r>
      <w:r>
        <w:rPr>
          <w:rFonts w:ascii="Times New Roman" w:hAnsi="Times New Roman"/>
          <w:szCs w:val="24"/>
        </w:rPr>
        <w:t xml:space="preserve"> &amp; </w:t>
      </w:r>
      <w:r w:rsidRPr="000541D7">
        <w:rPr>
          <w:rFonts w:ascii="Times New Roman" w:hAnsi="Times New Roman"/>
          <w:szCs w:val="24"/>
        </w:rPr>
        <w:t xml:space="preserve"> Abzug</w:t>
      </w:r>
      <w:r>
        <w:rPr>
          <w:rFonts w:ascii="Times New Roman" w:hAnsi="Times New Roman"/>
          <w:szCs w:val="24"/>
        </w:rPr>
        <w:t xml:space="preserve">, M. J.(2016).   </w:t>
      </w:r>
      <w:r w:rsidRPr="0003217C">
        <w:rPr>
          <w:rFonts w:ascii="Times New Roman" w:hAnsi="Times New Roman"/>
          <w:i/>
          <w:szCs w:val="24"/>
        </w:rPr>
        <w:t>Current Diagnosis &amp;</w:t>
      </w:r>
      <w:r>
        <w:rPr>
          <w:rFonts w:ascii="Times New Roman" w:hAnsi="Times New Roman"/>
          <w:i/>
          <w:szCs w:val="24"/>
        </w:rPr>
        <w:t xml:space="preserve">   </w:t>
      </w:r>
      <w:r w:rsidRPr="0003217C">
        <w:rPr>
          <w:rFonts w:ascii="Times New Roman" w:hAnsi="Times New Roman"/>
          <w:i/>
          <w:szCs w:val="24"/>
        </w:rPr>
        <w:t xml:space="preserve"> </w:t>
      </w:r>
      <w:r w:rsidR="003927AB">
        <w:rPr>
          <w:rFonts w:ascii="Times New Roman" w:hAnsi="Times New Roman"/>
          <w:i/>
          <w:szCs w:val="24"/>
        </w:rPr>
        <w:tab/>
      </w:r>
      <w:r w:rsidRPr="0003217C">
        <w:rPr>
          <w:rFonts w:ascii="Times New Roman" w:hAnsi="Times New Roman"/>
          <w:i/>
          <w:szCs w:val="24"/>
        </w:rPr>
        <w:t>Treatment: Pediatrics</w:t>
      </w:r>
      <w:r>
        <w:rPr>
          <w:rFonts w:ascii="Times New Roman" w:hAnsi="Times New Roman"/>
          <w:szCs w:val="24"/>
        </w:rPr>
        <w:t xml:space="preserve"> (2016)</w:t>
      </w:r>
      <w:r w:rsidRPr="000541D7">
        <w:rPr>
          <w:rFonts w:ascii="Times New Roman" w:hAnsi="Times New Roman"/>
          <w:szCs w:val="24"/>
        </w:rPr>
        <w:t>, Twenty-Third Edition</w:t>
      </w:r>
      <w:r>
        <w:rPr>
          <w:rFonts w:ascii="Times New Roman" w:hAnsi="Times New Roman"/>
          <w:szCs w:val="24"/>
        </w:rPr>
        <w:t xml:space="preserve">. New York: McGraw Hill. </w:t>
      </w:r>
    </w:p>
    <w:p w:rsidR="007944FA" w:rsidRDefault="003927AB" w:rsidP="003927AB">
      <w:pPr>
        <w:spacing w:line="480" w:lineRule="auto"/>
        <w:rPr>
          <w:rFonts w:ascii="Times New Roman" w:hAnsi="Times New Roman"/>
          <w:szCs w:val="24"/>
        </w:rPr>
      </w:pPr>
      <w:r>
        <w:rPr>
          <w:rFonts w:ascii="Times New Roman" w:hAnsi="Times New Roman"/>
          <w:szCs w:val="24"/>
        </w:rPr>
        <w:tab/>
      </w:r>
      <w:r w:rsidR="007944FA" w:rsidRPr="00077204">
        <w:rPr>
          <w:rFonts w:ascii="Times New Roman" w:hAnsi="Times New Roman"/>
          <w:szCs w:val="24"/>
        </w:rPr>
        <w:t>ISBN 0-07-184854-1</w:t>
      </w:r>
      <w:r w:rsidR="007944FA">
        <w:rPr>
          <w:rFonts w:ascii="Times New Roman" w:hAnsi="Times New Roman"/>
          <w:szCs w:val="24"/>
        </w:rPr>
        <w:t xml:space="preserve">. </w:t>
      </w:r>
      <w:r w:rsidR="007944FA" w:rsidRPr="0003217C">
        <w:rPr>
          <w:rFonts w:ascii="Times New Roman" w:hAnsi="Times New Roman"/>
          <w:b/>
          <w:szCs w:val="24"/>
        </w:rPr>
        <w:t>(This is available as an e-book through the HSC library</w:t>
      </w:r>
      <w:r w:rsidR="007944FA" w:rsidRPr="002152CA">
        <w:rPr>
          <w:rFonts w:ascii="Times New Roman" w:hAnsi="Times New Roman"/>
          <w:b/>
          <w:szCs w:val="24"/>
        </w:rPr>
        <w:t xml:space="preserve"> </w:t>
      </w:r>
      <w:r w:rsidR="007944FA" w:rsidRPr="0003217C">
        <w:rPr>
          <w:rFonts w:ascii="Times New Roman" w:hAnsi="Times New Roman"/>
          <w:b/>
          <w:szCs w:val="24"/>
        </w:rPr>
        <w:t xml:space="preserve">using </w:t>
      </w:r>
      <w:r>
        <w:rPr>
          <w:rFonts w:ascii="Times New Roman" w:hAnsi="Times New Roman"/>
          <w:b/>
          <w:szCs w:val="24"/>
        </w:rPr>
        <w:tab/>
      </w:r>
      <w:r w:rsidR="007944FA" w:rsidRPr="0003217C">
        <w:rPr>
          <w:rFonts w:ascii="Times New Roman" w:hAnsi="Times New Roman"/>
          <w:b/>
          <w:szCs w:val="24"/>
        </w:rPr>
        <w:t>you</w:t>
      </w:r>
      <w:r w:rsidR="007944FA">
        <w:rPr>
          <w:rFonts w:ascii="Times New Roman" w:hAnsi="Times New Roman"/>
          <w:b/>
          <w:szCs w:val="24"/>
        </w:rPr>
        <w:t>r</w:t>
      </w:r>
      <w:r w:rsidR="007944FA" w:rsidRPr="0003217C">
        <w:rPr>
          <w:rFonts w:ascii="Times New Roman" w:hAnsi="Times New Roman"/>
          <w:b/>
          <w:szCs w:val="24"/>
        </w:rPr>
        <w:t xml:space="preserve"> VPN account</w:t>
      </w:r>
      <w:r w:rsidR="007944FA">
        <w:rPr>
          <w:rFonts w:ascii="Times New Roman" w:hAnsi="Times New Roman"/>
          <w:b/>
          <w:szCs w:val="24"/>
        </w:rPr>
        <w:t xml:space="preserve"> </w:t>
      </w:r>
      <w:r w:rsidR="007944FA">
        <w:rPr>
          <w:rFonts w:ascii="Times New Roman" w:hAnsi="Times New Roman"/>
          <w:szCs w:val="24"/>
        </w:rPr>
        <w:t>.)</w:t>
      </w:r>
    </w:p>
    <w:p w:rsidR="007944FA" w:rsidRPr="00457707" w:rsidRDefault="007944FA" w:rsidP="003927AB">
      <w:pPr>
        <w:spacing w:line="480" w:lineRule="auto"/>
        <w:rPr>
          <w:rFonts w:ascii="Times New Roman" w:hAnsi="Times New Roman"/>
          <w:szCs w:val="24"/>
        </w:rPr>
      </w:pPr>
      <w:r w:rsidRPr="00457707">
        <w:rPr>
          <w:rFonts w:ascii="Times New Roman" w:hAnsi="Times New Roman"/>
          <w:szCs w:val="24"/>
        </w:rPr>
        <w:t xml:space="preserve">Johns Hopkins Hospital (2017).  </w:t>
      </w:r>
      <w:r w:rsidRPr="0003217C">
        <w:rPr>
          <w:rFonts w:ascii="Times New Roman" w:hAnsi="Times New Roman"/>
          <w:i/>
          <w:szCs w:val="24"/>
        </w:rPr>
        <w:t>The Harriet Lane Handbook</w:t>
      </w:r>
      <w:r w:rsidRPr="00457707">
        <w:rPr>
          <w:rFonts w:ascii="Times New Roman" w:hAnsi="Times New Roman"/>
          <w:szCs w:val="24"/>
        </w:rPr>
        <w:t xml:space="preserve"> , 21st Ed.  </w:t>
      </w:r>
    </w:p>
    <w:p w:rsidR="007944FA" w:rsidRPr="00457707" w:rsidRDefault="003927AB" w:rsidP="003927AB">
      <w:pPr>
        <w:spacing w:line="480" w:lineRule="auto"/>
        <w:rPr>
          <w:rFonts w:ascii="Times New Roman" w:hAnsi="Times New Roman"/>
          <w:szCs w:val="24"/>
        </w:rPr>
      </w:pPr>
      <w:r>
        <w:rPr>
          <w:rFonts w:ascii="Times New Roman" w:hAnsi="Times New Roman"/>
          <w:szCs w:val="24"/>
        </w:rPr>
        <w:tab/>
      </w:r>
      <w:r w:rsidR="007944FA" w:rsidRPr="00457707">
        <w:rPr>
          <w:rFonts w:ascii="Times New Roman" w:hAnsi="Times New Roman"/>
          <w:szCs w:val="24"/>
        </w:rPr>
        <w:t xml:space="preserve">Paperback ISBN: 9780323399555; eBook ISBN: 9780323473705; eBook ISBN: </w:t>
      </w:r>
      <w:r>
        <w:rPr>
          <w:rFonts w:ascii="Times New Roman" w:hAnsi="Times New Roman"/>
          <w:szCs w:val="24"/>
        </w:rPr>
        <w:tab/>
      </w:r>
      <w:r w:rsidR="007944FA" w:rsidRPr="00457707">
        <w:rPr>
          <w:rFonts w:ascii="Times New Roman" w:hAnsi="Times New Roman"/>
          <w:szCs w:val="24"/>
        </w:rPr>
        <w:t>9780323473712; eBook ISBN: 9780323473729</w:t>
      </w:r>
    </w:p>
    <w:p w:rsidR="007944FA" w:rsidRPr="003927AB" w:rsidRDefault="007944FA" w:rsidP="003927AB">
      <w:pPr>
        <w:spacing w:line="480" w:lineRule="auto"/>
        <w:ind w:left="720" w:hanging="720"/>
        <w:rPr>
          <w:rFonts w:ascii="Times New Roman" w:hAnsi="Times New Roman"/>
          <w:szCs w:val="24"/>
        </w:rPr>
      </w:pPr>
      <w:r w:rsidRPr="00203153">
        <w:rPr>
          <w:rFonts w:ascii="Times New Roman" w:hAnsi="Times New Roman"/>
          <w:szCs w:val="24"/>
        </w:rPr>
        <w:t xml:space="preserve">Zitelli, McIntyre, and Nowalk (2012), </w:t>
      </w:r>
      <w:r w:rsidRPr="00203153">
        <w:rPr>
          <w:rFonts w:ascii="Times New Roman" w:hAnsi="Times New Roman"/>
          <w:i/>
          <w:szCs w:val="24"/>
        </w:rPr>
        <w:t>Zitelli and Davis' Atlas of Pediatric Physical Diagnosis, 6th Edition</w:t>
      </w:r>
      <w:r w:rsidRPr="00203153">
        <w:rPr>
          <w:rFonts w:ascii="Times New Roman" w:hAnsi="Times New Roman"/>
          <w:szCs w:val="24"/>
        </w:rPr>
        <w:t>. ISBN 978-0-323-07932-7 with on-line access.</w:t>
      </w:r>
    </w:p>
    <w:p w:rsidR="007944FA" w:rsidRDefault="007944FA" w:rsidP="007944FA">
      <w:pPr>
        <w:rPr>
          <w:rFonts w:ascii="Times New Roman" w:hAnsi="Times New Roman"/>
          <w:szCs w:val="24"/>
        </w:rPr>
      </w:pPr>
      <w:r w:rsidRPr="00203153">
        <w:rPr>
          <w:rFonts w:ascii="Times New Roman" w:hAnsi="Times New Roman"/>
          <w:szCs w:val="24"/>
          <w:u w:val="single"/>
        </w:rPr>
        <w:t>RECOMMENDED TEXTBOOKS</w:t>
      </w:r>
      <w:r>
        <w:rPr>
          <w:rFonts w:ascii="Times New Roman" w:hAnsi="Times New Roman"/>
          <w:szCs w:val="24"/>
          <w:u w:val="single"/>
        </w:rPr>
        <w:t xml:space="preserve"> </w:t>
      </w:r>
    </w:p>
    <w:p w:rsidR="007944FA" w:rsidRDefault="007944FA" w:rsidP="007944FA">
      <w:pPr>
        <w:rPr>
          <w:rFonts w:ascii="Times New Roman" w:hAnsi="Times New Roman"/>
          <w:szCs w:val="24"/>
        </w:rPr>
      </w:pPr>
    </w:p>
    <w:p w:rsidR="003927AB" w:rsidRDefault="007944FA" w:rsidP="003927AB">
      <w:pPr>
        <w:spacing w:line="480" w:lineRule="auto"/>
        <w:ind w:left="720" w:hanging="720"/>
        <w:rPr>
          <w:rStyle w:val="Hyperlink"/>
          <w:rFonts w:ascii="Times New Roman" w:hAnsi="Times New Roman"/>
          <w:szCs w:val="24"/>
        </w:rPr>
      </w:pPr>
      <w:r w:rsidRPr="00203153">
        <w:rPr>
          <w:rFonts w:ascii="Times New Roman" w:hAnsi="Times New Roman"/>
          <w:szCs w:val="24"/>
        </w:rPr>
        <w:t>Amer</w:t>
      </w:r>
      <w:r>
        <w:rPr>
          <w:rFonts w:ascii="Times New Roman" w:hAnsi="Times New Roman"/>
          <w:szCs w:val="24"/>
        </w:rPr>
        <w:t>ican Academy of Pediatrics (2018</w:t>
      </w:r>
      <w:r w:rsidRPr="00203153">
        <w:rPr>
          <w:rFonts w:ascii="Times New Roman" w:hAnsi="Times New Roman"/>
          <w:szCs w:val="24"/>
        </w:rPr>
        <w:t xml:space="preserve">). </w:t>
      </w:r>
      <w:r w:rsidRPr="00203153">
        <w:rPr>
          <w:rFonts w:ascii="Times New Roman" w:hAnsi="Times New Roman"/>
          <w:i/>
          <w:szCs w:val="24"/>
        </w:rPr>
        <w:t>Red Book report of the Committee on Infectious Diseases, 3</w:t>
      </w:r>
      <w:r>
        <w:rPr>
          <w:rFonts w:ascii="Times New Roman" w:hAnsi="Times New Roman"/>
          <w:i/>
          <w:szCs w:val="24"/>
        </w:rPr>
        <w:t>1st</w:t>
      </w:r>
      <w:r w:rsidRPr="00203153">
        <w:rPr>
          <w:rFonts w:ascii="Times New Roman" w:hAnsi="Times New Roman"/>
          <w:i/>
          <w:szCs w:val="24"/>
        </w:rPr>
        <w:t xml:space="preserve"> Ed</w:t>
      </w:r>
      <w:r w:rsidRPr="00203153">
        <w:rPr>
          <w:rFonts w:ascii="Times New Roman" w:hAnsi="Times New Roman"/>
          <w:szCs w:val="24"/>
        </w:rPr>
        <w:t xml:space="preserve">.  </w:t>
      </w:r>
      <w:r w:rsidRPr="00203153">
        <w:rPr>
          <w:rFonts w:ascii="Times New Roman" w:hAnsi="Times New Roman"/>
          <w:b/>
          <w:szCs w:val="24"/>
        </w:rPr>
        <w:t>OR</w:t>
      </w:r>
      <w:r w:rsidRPr="00203153">
        <w:rPr>
          <w:rFonts w:ascii="Times New Roman" w:hAnsi="Times New Roman"/>
          <w:szCs w:val="24"/>
        </w:rPr>
        <w:t xml:space="preserve"> recommend purchasing Red Book On-Line, </w:t>
      </w:r>
      <w:hyperlink r:id="rId20" w:history="1">
        <w:r w:rsidRPr="00203153">
          <w:rPr>
            <w:rStyle w:val="Hyperlink"/>
            <w:rFonts w:ascii="Times New Roman" w:hAnsi="Times New Roman"/>
            <w:szCs w:val="24"/>
          </w:rPr>
          <w:t>http://redbook.solutions.aap.org/Redbook.aspx</w:t>
        </w:r>
      </w:hyperlink>
    </w:p>
    <w:p w:rsidR="003927AB" w:rsidRDefault="002B511D" w:rsidP="003927AB">
      <w:pPr>
        <w:ind w:left="720" w:hanging="720"/>
        <w:rPr>
          <w:rFonts w:ascii="Times New Roman" w:hAnsi="Times New Roman"/>
          <w:color w:val="0000FF"/>
          <w:szCs w:val="24"/>
          <w:u w:val="single"/>
        </w:rPr>
      </w:pPr>
      <w:r w:rsidRPr="002B511D">
        <w:rPr>
          <w:rFonts w:ascii="Times New Roman" w:hAnsi="Times New Roman"/>
          <w:szCs w:val="24"/>
        </w:rPr>
        <w:t>Approved:</w:t>
      </w:r>
      <w:r w:rsidRPr="002B511D">
        <w:rPr>
          <w:rFonts w:ascii="Times New Roman" w:hAnsi="Times New Roman"/>
          <w:szCs w:val="24"/>
        </w:rPr>
        <w:tab/>
        <w:t>Academic Affairs Committee:</w:t>
      </w:r>
      <w:r w:rsidRPr="002B511D">
        <w:rPr>
          <w:rFonts w:ascii="Times New Roman" w:hAnsi="Times New Roman"/>
          <w:szCs w:val="24"/>
        </w:rPr>
        <w:tab/>
        <w:t xml:space="preserve">05/08      </w:t>
      </w:r>
    </w:p>
    <w:p w:rsidR="002B511D" w:rsidRPr="003927AB" w:rsidRDefault="003927AB" w:rsidP="003927AB">
      <w:pPr>
        <w:rPr>
          <w:rFonts w:ascii="Times New Roman" w:hAnsi="Times New Roman"/>
          <w:color w:val="0000FF"/>
          <w:szCs w:val="24"/>
          <w:u w:val="single"/>
        </w:rPr>
      </w:pPr>
      <w:r>
        <w:rPr>
          <w:rFonts w:ascii="Times New Roman" w:hAnsi="Times New Roman"/>
          <w:szCs w:val="24"/>
        </w:rPr>
        <w:tab/>
      </w:r>
      <w:r>
        <w:rPr>
          <w:rFonts w:ascii="Times New Roman" w:hAnsi="Times New Roman"/>
          <w:szCs w:val="24"/>
        </w:rPr>
        <w:tab/>
      </w:r>
      <w:r w:rsidR="002B511D" w:rsidRPr="002B511D">
        <w:rPr>
          <w:rFonts w:ascii="Times New Roman" w:hAnsi="Times New Roman"/>
          <w:szCs w:val="24"/>
        </w:rPr>
        <w:t xml:space="preserve">Faculty: </w:t>
      </w:r>
      <w:r w:rsidR="002B511D" w:rsidRPr="002B511D">
        <w:rPr>
          <w:rFonts w:ascii="Times New Roman" w:hAnsi="Times New Roman"/>
          <w:szCs w:val="24"/>
        </w:rPr>
        <w:tab/>
      </w:r>
      <w:r w:rsidR="002B511D" w:rsidRPr="002B511D">
        <w:rPr>
          <w:rFonts w:ascii="Times New Roman" w:hAnsi="Times New Roman"/>
          <w:szCs w:val="24"/>
        </w:rPr>
        <w:tab/>
      </w:r>
      <w:r w:rsidR="002B511D">
        <w:rPr>
          <w:rFonts w:ascii="Times New Roman" w:hAnsi="Times New Roman"/>
          <w:szCs w:val="24"/>
        </w:rPr>
        <w:tab/>
      </w:r>
      <w:r w:rsidR="002B511D">
        <w:rPr>
          <w:rFonts w:ascii="Times New Roman" w:hAnsi="Times New Roman"/>
          <w:szCs w:val="24"/>
        </w:rPr>
        <w:tab/>
      </w:r>
      <w:r w:rsidR="002B511D" w:rsidRPr="002B511D">
        <w:rPr>
          <w:rFonts w:ascii="Times New Roman" w:hAnsi="Times New Roman"/>
          <w:szCs w:val="24"/>
        </w:rPr>
        <w:t>06/08</w:t>
      </w:r>
      <w:r w:rsidR="002B511D" w:rsidRPr="002B511D">
        <w:rPr>
          <w:rFonts w:ascii="Times New Roman" w:hAnsi="Times New Roman"/>
          <w:szCs w:val="24"/>
        </w:rPr>
        <w:tab/>
      </w:r>
      <w:r w:rsidR="002B511D" w:rsidRPr="002B511D">
        <w:rPr>
          <w:rFonts w:ascii="Times New Roman" w:hAnsi="Times New Roman"/>
          <w:szCs w:val="24"/>
        </w:rPr>
        <w:tab/>
      </w:r>
    </w:p>
    <w:p w:rsidR="002B511D" w:rsidRPr="002B511D" w:rsidRDefault="002B511D" w:rsidP="003927A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927AB">
        <w:rPr>
          <w:rFonts w:ascii="Times New Roman" w:hAnsi="Times New Roman"/>
          <w:szCs w:val="24"/>
        </w:rPr>
        <w:t xml:space="preserve"> </w:t>
      </w:r>
      <w:r w:rsidRPr="002B511D">
        <w:rPr>
          <w:rFonts w:ascii="Times New Roman" w:hAnsi="Times New Roman"/>
          <w:szCs w:val="24"/>
        </w:rPr>
        <w:t>UF Curriculum:</w:t>
      </w:r>
      <w:r w:rsidRPr="002B511D">
        <w:rPr>
          <w:rFonts w:ascii="Times New Roman" w:hAnsi="Times New Roman"/>
          <w:szCs w:val="24"/>
        </w:rPr>
        <w:tab/>
      </w:r>
      <w:r w:rsidRPr="002B511D">
        <w:rPr>
          <w:rFonts w:ascii="Times New Roman" w:hAnsi="Times New Roman"/>
          <w:szCs w:val="24"/>
        </w:rPr>
        <w:tab/>
      </w:r>
      <w:r>
        <w:rPr>
          <w:rFonts w:ascii="Times New Roman" w:hAnsi="Times New Roman"/>
          <w:szCs w:val="24"/>
        </w:rPr>
        <w:tab/>
      </w:r>
      <w:r w:rsidRPr="002B511D">
        <w:rPr>
          <w:rFonts w:ascii="Times New Roman" w:hAnsi="Times New Roman"/>
          <w:szCs w:val="24"/>
        </w:rPr>
        <w:t>10/08</w:t>
      </w:r>
    </w:p>
    <w:p w:rsidR="00BA3329" w:rsidRPr="00E97F03" w:rsidRDefault="00BA3329" w:rsidP="002B51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sectPr w:rsidR="00BA3329" w:rsidRPr="00E97F03" w:rsidSect="009A5A0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8B" w:rsidRDefault="00F1448B">
      <w:r>
        <w:separator/>
      </w:r>
    </w:p>
  </w:endnote>
  <w:endnote w:type="continuationSeparator" w:id="0">
    <w:p w:rsidR="00F1448B" w:rsidRDefault="00F1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8B" w:rsidRDefault="00F1448B">
      <w:r>
        <w:separator/>
      </w:r>
    </w:p>
  </w:footnote>
  <w:footnote w:type="continuationSeparator" w:id="0">
    <w:p w:rsidR="00F1448B" w:rsidRDefault="00F1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15:restartNumberingAfterBreak="0">
    <w:nsid w:val="2C0507EE"/>
    <w:multiLevelType w:val="hybridMultilevel"/>
    <w:tmpl w:val="8A181B9A"/>
    <w:lvl w:ilvl="0" w:tplc="C81667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15:restartNumberingAfterBreak="0">
    <w:nsid w:val="5FD53857"/>
    <w:multiLevelType w:val="hybridMultilevel"/>
    <w:tmpl w:val="F3C21E42"/>
    <w:lvl w:ilvl="0" w:tplc="5836763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1"/>
  </w:num>
  <w:num w:numId="4">
    <w:abstractNumId w:val="10"/>
  </w:num>
  <w:num w:numId="5">
    <w:abstractNumId w:val="22"/>
  </w:num>
  <w:num w:numId="6">
    <w:abstractNumId w:val="14"/>
  </w:num>
  <w:num w:numId="7">
    <w:abstractNumId w:val="39"/>
  </w:num>
  <w:num w:numId="8">
    <w:abstractNumId w:val="6"/>
  </w:num>
  <w:num w:numId="9">
    <w:abstractNumId w:val="32"/>
  </w:num>
  <w:num w:numId="10">
    <w:abstractNumId w:val="20"/>
  </w:num>
  <w:num w:numId="11">
    <w:abstractNumId w:val="5"/>
  </w:num>
  <w:num w:numId="12">
    <w:abstractNumId w:val="41"/>
  </w:num>
  <w:num w:numId="13">
    <w:abstractNumId w:val="0"/>
  </w:num>
  <w:num w:numId="14">
    <w:abstractNumId w:val="25"/>
  </w:num>
  <w:num w:numId="15">
    <w:abstractNumId w:val="37"/>
  </w:num>
  <w:num w:numId="16">
    <w:abstractNumId w:val="24"/>
  </w:num>
  <w:num w:numId="17">
    <w:abstractNumId w:val="34"/>
  </w:num>
  <w:num w:numId="18">
    <w:abstractNumId w:val="40"/>
  </w:num>
  <w:num w:numId="19">
    <w:abstractNumId w:val="36"/>
  </w:num>
  <w:num w:numId="20">
    <w:abstractNumId w:val="17"/>
  </w:num>
  <w:num w:numId="21">
    <w:abstractNumId w:val="30"/>
  </w:num>
  <w:num w:numId="22">
    <w:abstractNumId w:val="33"/>
  </w:num>
  <w:num w:numId="23">
    <w:abstractNumId w:val="16"/>
  </w:num>
  <w:num w:numId="24">
    <w:abstractNumId w:val="18"/>
  </w:num>
  <w:num w:numId="25">
    <w:abstractNumId w:val="7"/>
  </w:num>
  <w:num w:numId="26">
    <w:abstractNumId w:val="1"/>
  </w:num>
  <w:num w:numId="27">
    <w:abstractNumId w:val="3"/>
  </w:num>
  <w:num w:numId="28">
    <w:abstractNumId w:val="29"/>
  </w:num>
  <w:num w:numId="29">
    <w:abstractNumId w:val="9"/>
  </w:num>
  <w:num w:numId="30">
    <w:abstractNumId w:val="2"/>
  </w:num>
  <w:num w:numId="31">
    <w:abstractNumId w:val="23"/>
  </w:num>
  <w:num w:numId="32">
    <w:abstractNumId w:val="21"/>
  </w:num>
  <w:num w:numId="33">
    <w:abstractNumId w:val="4"/>
  </w:num>
  <w:num w:numId="34">
    <w:abstractNumId w:val="12"/>
  </w:num>
  <w:num w:numId="35">
    <w:abstractNumId w:val="13"/>
  </w:num>
  <w:num w:numId="36">
    <w:abstractNumId w:val="19"/>
  </w:num>
  <w:num w:numId="37">
    <w:abstractNumId w:val="35"/>
  </w:num>
  <w:num w:numId="38">
    <w:abstractNumId w:val="8"/>
  </w:num>
  <w:num w:numId="39">
    <w:abstractNumId w:val="38"/>
  </w:num>
  <w:num w:numId="40">
    <w:abstractNumId w:val="15"/>
  </w:num>
  <w:num w:numId="41">
    <w:abstractNumId w:val="2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901D5"/>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B511D"/>
    <w:rsid w:val="002C5553"/>
    <w:rsid w:val="003112B2"/>
    <w:rsid w:val="003131E6"/>
    <w:rsid w:val="00320E6D"/>
    <w:rsid w:val="00321C28"/>
    <w:rsid w:val="00326216"/>
    <w:rsid w:val="0033668E"/>
    <w:rsid w:val="0034137E"/>
    <w:rsid w:val="0036467C"/>
    <w:rsid w:val="00367485"/>
    <w:rsid w:val="00381A23"/>
    <w:rsid w:val="00384146"/>
    <w:rsid w:val="003927AB"/>
    <w:rsid w:val="00402209"/>
    <w:rsid w:val="00415580"/>
    <w:rsid w:val="0044016D"/>
    <w:rsid w:val="0045052E"/>
    <w:rsid w:val="00452D5D"/>
    <w:rsid w:val="00482F5F"/>
    <w:rsid w:val="004A637D"/>
    <w:rsid w:val="004C47F5"/>
    <w:rsid w:val="004D2C96"/>
    <w:rsid w:val="004E0B80"/>
    <w:rsid w:val="004F41DD"/>
    <w:rsid w:val="004F41E5"/>
    <w:rsid w:val="0050638D"/>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6779"/>
    <w:rsid w:val="007928DD"/>
    <w:rsid w:val="007944FA"/>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C3480"/>
    <w:rsid w:val="008C7B33"/>
    <w:rsid w:val="008D2A40"/>
    <w:rsid w:val="009133FC"/>
    <w:rsid w:val="00914EAF"/>
    <w:rsid w:val="00933DB0"/>
    <w:rsid w:val="0094197E"/>
    <w:rsid w:val="00943EFA"/>
    <w:rsid w:val="009509C5"/>
    <w:rsid w:val="00952109"/>
    <w:rsid w:val="0096279C"/>
    <w:rsid w:val="00962AC7"/>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B018BB"/>
    <w:rsid w:val="00B12BA4"/>
    <w:rsid w:val="00B21987"/>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35119"/>
    <w:rsid w:val="00D64B8E"/>
    <w:rsid w:val="00D80D12"/>
    <w:rsid w:val="00D831F3"/>
    <w:rsid w:val="00D939F4"/>
    <w:rsid w:val="00D93B1B"/>
    <w:rsid w:val="00D97EF6"/>
    <w:rsid w:val="00DB1138"/>
    <w:rsid w:val="00DD11C5"/>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1448B"/>
    <w:rsid w:val="00F342A7"/>
    <w:rsid w:val="00F532F9"/>
    <w:rsid w:val="00F747D1"/>
    <w:rsid w:val="00F8367D"/>
    <w:rsid w:val="00FB6797"/>
    <w:rsid w:val="00FC2E5E"/>
    <w:rsid w:val="00FD4F28"/>
    <w:rsid w:val="00FF017C"/>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2E56B5"/>
  <w15:docId w15:val="{AC85E677-284C-488D-BB97-27AA0577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20E6D"/>
    <w:pPr>
      <w:widowControl/>
    </w:pPr>
    <w:rPr>
      <w:rFonts w:ascii="Times New Roman" w:eastAsia="Calibri" w:hAnsi="Times New Roman"/>
      <w:snapToGrid/>
      <w:szCs w:val="24"/>
    </w:rPr>
  </w:style>
  <w:style w:type="character" w:styleId="Emphasis">
    <w:name w:val="Emphasis"/>
    <w:uiPriority w:val="20"/>
    <w:qFormat/>
    <w:rsid w:val="00320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313871516">
      <w:bodyDiv w:val="1"/>
      <w:marLeft w:val="0"/>
      <w:marRight w:val="0"/>
      <w:marTop w:val="0"/>
      <w:marBottom w:val="0"/>
      <w:divBdr>
        <w:top w:val="none" w:sz="0" w:space="0" w:color="auto"/>
        <w:left w:val="none" w:sz="0" w:space="0" w:color="auto"/>
        <w:bottom w:val="none" w:sz="0" w:space="0" w:color="auto"/>
        <w:right w:val="none" w:sz="0" w:space="0" w:color="auto"/>
      </w:divBdr>
    </w:div>
    <w:div w:id="635574536">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lirm@ufl.edu" TargetMode="External"/><Relationship Id="rId13" Type="http://schemas.openxmlformats.org/officeDocument/2006/relationships/hyperlink" Target="https://ufl.dxrclinician.com/" TargetMode="External"/><Relationship Id="rId18" Type="http://schemas.openxmlformats.org/officeDocument/2006/relationships/hyperlink" Target="https://drc.dso.uf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20" Type="http://schemas.openxmlformats.org/officeDocument/2006/relationships/hyperlink" Target="http://redbook.solutions.aap.org/Redbook.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sccr.dso.ufl.edu/process/student-conduct-code/" TargetMode="External"/><Relationship Id="rId10" Type="http://schemas.openxmlformats.org/officeDocument/2006/relationships/hyperlink" Target="mailto:sharihuffman@ufl.edu" TargetMode="External"/><Relationship Id="rId19" Type="http://schemas.openxmlformats.org/officeDocument/2006/relationships/hyperlink" Target="http://brightfutures.aap.org/3rd_Edition_Guidelines_and_Pocket_Guide.html" TargetMode="External"/><Relationship Id="rId4" Type="http://schemas.openxmlformats.org/officeDocument/2006/relationships/settings" Target="settings.xml"/><Relationship Id="rId9" Type="http://schemas.openxmlformats.org/officeDocument/2006/relationships/hyperlink" Target="mailto:smhays@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AA9D-51C7-40AF-8FC7-2C32D07F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5</cp:revision>
  <cp:lastPrinted>2014-08-15T17:00:00Z</cp:lastPrinted>
  <dcterms:created xsi:type="dcterms:W3CDTF">2018-07-17T16:13:00Z</dcterms:created>
  <dcterms:modified xsi:type="dcterms:W3CDTF">2018-08-16T12:42:00Z</dcterms:modified>
</cp:coreProperties>
</file>