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C2" w:rsidRPr="007925F2" w:rsidRDefault="00BC7DC2" w:rsidP="008E1C24">
      <w:pPr>
        <w:jc w:val="center"/>
        <w:rPr>
          <w:color w:val="000000"/>
        </w:rPr>
      </w:pPr>
      <w:r w:rsidRPr="007925F2">
        <w:rPr>
          <w:color w:val="000000"/>
        </w:rPr>
        <w:t>UNIVERSITY OF FLORIDA</w:t>
      </w:r>
    </w:p>
    <w:p w:rsidR="00BC7DC2" w:rsidRPr="007925F2" w:rsidRDefault="00BC7DC2" w:rsidP="008E1C24">
      <w:pPr>
        <w:jc w:val="center"/>
        <w:rPr>
          <w:color w:val="000000"/>
        </w:rPr>
      </w:pPr>
      <w:r w:rsidRPr="007925F2">
        <w:rPr>
          <w:color w:val="000000"/>
        </w:rPr>
        <w:t>COLLEGE OF NURSING</w:t>
      </w:r>
    </w:p>
    <w:p w:rsidR="00BC7DC2" w:rsidRDefault="00BC7DC2" w:rsidP="008E1C24">
      <w:pPr>
        <w:jc w:val="center"/>
        <w:rPr>
          <w:color w:val="000000"/>
        </w:rPr>
      </w:pPr>
      <w:r w:rsidRPr="007925F2">
        <w:rPr>
          <w:color w:val="000000"/>
        </w:rPr>
        <w:t>COURSE SYLLABUS</w:t>
      </w:r>
    </w:p>
    <w:p w:rsidR="008F279D" w:rsidRPr="00E527CA" w:rsidRDefault="00207C26" w:rsidP="008F279D">
      <w:pPr>
        <w:jc w:val="center"/>
      </w:pPr>
      <w:r>
        <w:t>Fall 2018</w:t>
      </w:r>
    </w:p>
    <w:p w:rsidR="00BC7DC2" w:rsidRPr="007925F2" w:rsidRDefault="00BC7DC2" w:rsidP="008E1C24">
      <w:pPr>
        <w:jc w:val="center"/>
        <w:rPr>
          <w:color w:val="000000"/>
        </w:rPr>
      </w:pPr>
    </w:p>
    <w:p w:rsidR="00BC7DC2" w:rsidRPr="007925F2" w:rsidRDefault="00EF2B4C" w:rsidP="008E1C24">
      <w:pPr>
        <w:rPr>
          <w:color w:val="000000"/>
        </w:rPr>
      </w:pPr>
      <w:r w:rsidRPr="007925F2">
        <w:rPr>
          <w:color w:val="000000"/>
          <w:u w:val="single"/>
        </w:rPr>
        <w:t>COURSE NUMBER</w:t>
      </w:r>
      <w:r w:rsidR="00BC7DC2" w:rsidRPr="007925F2">
        <w:rPr>
          <w:color w:val="000000"/>
        </w:rPr>
        <w:t xml:space="preserve"> </w:t>
      </w:r>
      <w:r w:rsidRPr="007925F2">
        <w:rPr>
          <w:color w:val="000000"/>
        </w:rPr>
        <w:tab/>
      </w:r>
      <w:r w:rsidR="000A0F69" w:rsidRPr="007925F2">
        <w:rPr>
          <w:color w:val="000000"/>
        </w:rPr>
        <w:tab/>
      </w:r>
      <w:r w:rsidR="00BC7DC2" w:rsidRPr="007925F2">
        <w:rPr>
          <w:color w:val="000000"/>
        </w:rPr>
        <w:t xml:space="preserve">NUR </w:t>
      </w:r>
      <w:r w:rsidR="008E01DF" w:rsidRPr="007925F2">
        <w:rPr>
          <w:color w:val="000000"/>
        </w:rPr>
        <w:t>3738</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COURSE TITLE</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Systems of Care 2:  Restoration of Wellness</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CREDITS</w:t>
      </w:r>
      <w:r w:rsidR="00EF2B4C" w:rsidRPr="007925F2">
        <w:rPr>
          <w:color w:val="000000"/>
        </w:rPr>
        <w:t xml:space="preserve">                   </w:t>
      </w:r>
      <w:r w:rsidR="00217AF4">
        <w:rPr>
          <w:color w:val="000000"/>
        </w:rPr>
        <w:tab/>
      </w:r>
      <w:r w:rsidR="000A0F69" w:rsidRPr="007925F2">
        <w:rPr>
          <w:color w:val="000000"/>
        </w:rPr>
        <w:tab/>
      </w:r>
      <w:r w:rsidR="00180108" w:rsidRPr="007925F2">
        <w:rPr>
          <w:color w:val="000000"/>
        </w:rPr>
        <w:t>3</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PLACEMENT</w:t>
      </w:r>
      <w:r w:rsidR="00EF2B4C" w:rsidRPr="007925F2">
        <w:rPr>
          <w:color w:val="000000"/>
        </w:rPr>
        <w:t xml:space="preserve">          </w:t>
      </w:r>
      <w:r w:rsidR="00EF2B4C" w:rsidRPr="007925F2">
        <w:rPr>
          <w:color w:val="000000"/>
        </w:rPr>
        <w:tab/>
      </w:r>
      <w:r w:rsidR="000A0F69" w:rsidRPr="007925F2">
        <w:rPr>
          <w:color w:val="000000"/>
        </w:rPr>
        <w:tab/>
      </w:r>
      <w:r w:rsidRPr="007925F2">
        <w:rPr>
          <w:color w:val="000000"/>
        </w:rPr>
        <w:t>BSN Program</w:t>
      </w:r>
      <w:r w:rsidR="00177321" w:rsidRPr="007925F2">
        <w:rPr>
          <w:color w:val="000000"/>
        </w:rPr>
        <w:t xml:space="preserve">: </w:t>
      </w:r>
      <w:r w:rsidRPr="007925F2">
        <w:rPr>
          <w:color w:val="000000"/>
        </w:rPr>
        <w:t>2</w:t>
      </w:r>
      <w:r w:rsidRPr="007925F2">
        <w:rPr>
          <w:color w:val="000000"/>
          <w:vertAlign w:val="superscript"/>
        </w:rPr>
        <w:t>nd</w:t>
      </w:r>
      <w:r w:rsidRPr="007925F2">
        <w:rPr>
          <w:color w:val="000000"/>
        </w:rPr>
        <w:t xml:space="preserve"> Semester</w:t>
      </w:r>
      <w:r w:rsidR="000A0F69" w:rsidRPr="007925F2">
        <w:rPr>
          <w:color w:val="000000"/>
        </w:rPr>
        <w:t xml:space="preserve"> Upper Division</w:t>
      </w:r>
    </w:p>
    <w:p w:rsidR="00BC7DC2" w:rsidRPr="007925F2" w:rsidRDefault="00BC7DC2" w:rsidP="008E1C24">
      <w:pPr>
        <w:rPr>
          <w:color w:val="000000"/>
        </w:rPr>
      </w:pPr>
    </w:p>
    <w:p w:rsidR="007037D7" w:rsidRPr="007925F2" w:rsidRDefault="00BC7DC2" w:rsidP="00F13FF3">
      <w:pPr>
        <w:rPr>
          <w:color w:val="000000"/>
        </w:rPr>
      </w:pPr>
      <w:r w:rsidRPr="007925F2">
        <w:rPr>
          <w:color w:val="000000"/>
          <w:u w:val="single"/>
        </w:rPr>
        <w:t>PREREQUISITES</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 xml:space="preserve">NUR </w:t>
      </w:r>
      <w:r w:rsidR="00F97231" w:rsidRPr="007925F2">
        <w:rPr>
          <w:color w:val="000000"/>
        </w:rPr>
        <w:t>3138</w:t>
      </w:r>
      <w:r w:rsidR="007037D7" w:rsidRPr="007925F2">
        <w:rPr>
          <w:color w:val="000000"/>
        </w:rPr>
        <w:t xml:space="preserve"> </w:t>
      </w:r>
      <w:r w:rsidR="007925F2">
        <w:rPr>
          <w:color w:val="000000"/>
        </w:rPr>
        <w:tab/>
      </w:r>
      <w:r w:rsidR="007037D7" w:rsidRPr="007925F2">
        <w:rPr>
          <w:color w:val="000000"/>
        </w:rPr>
        <w:t xml:space="preserve">Systems of Care 1: Wellness Promotion and Illness </w:t>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F318CB" w:rsidRPr="007925F2">
        <w:rPr>
          <w:color w:val="000000"/>
        </w:rPr>
        <w:t xml:space="preserve">       </w:t>
      </w:r>
      <w:r w:rsidR="007925F2">
        <w:rPr>
          <w:color w:val="000000"/>
        </w:rPr>
        <w:tab/>
      </w:r>
      <w:r w:rsidR="007037D7" w:rsidRPr="007925F2">
        <w:rPr>
          <w:color w:val="000000"/>
        </w:rPr>
        <w:t>Prevention</w:t>
      </w:r>
    </w:p>
    <w:p w:rsidR="007037D7" w:rsidRPr="007925F2" w:rsidRDefault="007037D7" w:rsidP="000A0F69">
      <w:pPr>
        <w:ind w:left="2160" w:firstLine="720"/>
        <w:rPr>
          <w:color w:val="000000"/>
        </w:rPr>
      </w:pPr>
      <w:r w:rsidRPr="007925F2">
        <w:rPr>
          <w:color w:val="000000"/>
        </w:rPr>
        <w:t xml:space="preserve">NUR 3129 </w:t>
      </w:r>
      <w:r w:rsidR="007925F2">
        <w:rPr>
          <w:color w:val="000000"/>
        </w:rPr>
        <w:tab/>
        <w:t>Pathophysiology and Psychopathology</w:t>
      </w:r>
    </w:p>
    <w:p w:rsidR="00BC7DC2" w:rsidRPr="007925F2" w:rsidRDefault="007037D7" w:rsidP="000A0F69">
      <w:pPr>
        <w:ind w:left="2160" w:firstLine="720"/>
        <w:rPr>
          <w:color w:val="000000"/>
        </w:rPr>
      </w:pPr>
      <w:r w:rsidRPr="007925F2">
        <w:rPr>
          <w:color w:val="000000"/>
        </w:rPr>
        <w:t xml:space="preserve">NUR 3069C </w:t>
      </w:r>
      <w:r w:rsidR="007925F2">
        <w:rPr>
          <w:color w:val="000000"/>
        </w:rPr>
        <w:tab/>
      </w:r>
      <w:r w:rsidRPr="007925F2">
        <w:rPr>
          <w:color w:val="000000"/>
        </w:rPr>
        <w:t xml:space="preserve">Health Assessment and </w:t>
      </w:r>
      <w:r w:rsidR="00705D08" w:rsidRPr="007925F2">
        <w:rPr>
          <w:color w:val="000000"/>
        </w:rPr>
        <w:t>Communication</w:t>
      </w:r>
    </w:p>
    <w:p w:rsidR="00BC7DC2" w:rsidRPr="007925F2" w:rsidRDefault="00BC7DC2" w:rsidP="008E1C24">
      <w:pPr>
        <w:rPr>
          <w:color w:val="000000"/>
        </w:rPr>
      </w:pPr>
    </w:p>
    <w:p w:rsidR="00177321" w:rsidRPr="007925F2" w:rsidRDefault="00BC7DC2" w:rsidP="007925F2">
      <w:pPr>
        <w:tabs>
          <w:tab w:val="left" w:pos="2880"/>
        </w:tabs>
        <w:rPr>
          <w:color w:val="000000"/>
        </w:rPr>
      </w:pPr>
      <w:r w:rsidRPr="007925F2">
        <w:rPr>
          <w:color w:val="000000"/>
          <w:u w:val="single"/>
        </w:rPr>
        <w:t>COREQUISITES</w:t>
      </w:r>
      <w:r w:rsidRPr="007925F2">
        <w:rPr>
          <w:color w:val="000000"/>
        </w:rPr>
        <w:t xml:space="preserve">       </w:t>
      </w:r>
      <w:r w:rsidR="007925F2">
        <w:rPr>
          <w:color w:val="000000"/>
        </w:rPr>
        <w:tab/>
      </w:r>
      <w:r w:rsidR="00177321" w:rsidRPr="007925F2">
        <w:rPr>
          <w:color w:val="000000"/>
        </w:rPr>
        <w:t xml:space="preserve">NUR 3145 </w:t>
      </w:r>
      <w:r w:rsidR="007925F2">
        <w:rPr>
          <w:color w:val="000000"/>
        </w:rPr>
        <w:tab/>
      </w:r>
      <w:r w:rsidR="00177321" w:rsidRPr="007925F2">
        <w:rPr>
          <w:color w:val="000000"/>
        </w:rPr>
        <w:t>Ph</w:t>
      </w:r>
      <w:r w:rsidR="001953F3" w:rsidRPr="007925F2">
        <w:rPr>
          <w:color w:val="000000"/>
        </w:rPr>
        <w:t>a</w:t>
      </w:r>
      <w:r w:rsidR="00177321" w:rsidRPr="007925F2">
        <w:rPr>
          <w:color w:val="000000"/>
        </w:rPr>
        <w:t>rmacology for Nursing</w:t>
      </w:r>
    </w:p>
    <w:p w:rsidR="00E71928" w:rsidRDefault="00E71928" w:rsidP="009E7EB6">
      <w:pPr>
        <w:rPr>
          <w:bCs/>
          <w:u w:val="single"/>
        </w:rPr>
      </w:pPr>
    </w:p>
    <w:p w:rsidR="009E7EB6" w:rsidRDefault="009E7EB6" w:rsidP="009E7EB6">
      <w:bookmarkStart w:id="0" w:name="_GoBack"/>
      <w:bookmarkEnd w:id="0"/>
      <w:r w:rsidRPr="007925F2">
        <w:rPr>
          <w:bCs/>
          <w:u w:val="single"/>
        </w:rPr>
        <w:t>FACULTY</w:t>
      </w:r>
      <w:r w:rsidR="00177321" w:rsidRPr="007925F2">
        <w:rPr>
          <w:color w:val="000000"/>
        </w:rPr>
        <w:tab/>
      </w:r>
      <w:r w:rsidR="00177321" w:rsidRPr="007925F2">
        <w:rPr>
          <w:color w:val="000000"/>
        </w:rPr>
        <w:tab/>
      </w:r>
      <w:r w:rsidR="00177321" w:rsidRPr="007925F2">
        <w:rPr>
          <w:color w:val="000000"/>
        </w:rPr>
        <w:tab/>
      </w:r>
      <w:r>
        <w:t>Charlene Krueger, PhD, ARNP</w:t>
      </w:r>
      <w:r w:rsidRPr="009E7EB6">
        <w:t xml:space="preserve"> </w:t>
      </w:r>
    </w:p>
    <w:p w:rsidR="009E7EB6" w:rsidRDefault="009E7EB6" w:rsidP="009E7EB6">
      <w:r>
        <w:tab/>
      </w:r>
      <w:r>
        <w:tab/>
      </w:r>
      <w:r>
        <w:tab/>
      </w:r>
      <w:r>
        <w:tab/>
        <w:t>Associate Professor</w:t>
      </w:r>
    </w:p>
    <w:p w:rsidR="00BC7DC2" w:rsidRDefault="009E7EB6" w:rsidP="008E1C24">
      <w:r>
        <w:tab/>
      </w:r>
      <w:r>
        <w:tab/>
      </w:r>
      <w:r>
        <w:tab/>
      </w:r>
      <w:r>
        <w:tab/>
        <w:t>Office: HPNP 2228</w:t>
      </w:r>
    </w:p>
    <w:p w:rsidR="009E7EB6" w:rsidRDefault="009E7EB6" w:rsidP="008E1C24">
      <w:r>
        <w:tab/>
      </w:r>
      <w:r>
        <w:tab/>
      </w:r>
      <w:r>
        <w:tab/>
      </w:r>
      <w:r>
        <w:tab/>
        <w:t>352-273-6332</w:t>
      </w:r>
    </w:p>
    <w:p w:rsidR="009E7EB6" w:rsidRDefault="009E7EB6" w:rsidP="009E7EB6">
      <w:r>
        <w:tab/>
      </w:r>
      <w:r>
        <w:tab/>
      </w:r>
      <w:r>
        <w:tab/>
      </w:r>
      <w:r>
        <w:tab/>
        <w:t>Office hours: Friday 0800-1000 &amp; by appointment</w:t>
      </w:r>
    </w:p>
    <w:p w:rsidR="009E7EB6" w:rsidRDefault="009E7EB6" w:rsidP="008E1C24">
      <w:pPr>
        <w:rPr>
          <w:rStyle w:val="Hyperlink"/>
        </w:rPr>
      </w:pPr>
      <w:r w:rsidRPr="009E7EB6">
        <w:rPr>
          <w:rStyle w:val="Hyperlink"/>
          <w:u w:val="none"/>
        </w:rPr>
        <w:tab/>
      </w:r>
      <w:r w:rsidRPr="009E7EB6">
        <w:rPr>
          <w:rStyle w:val="Hyperlink"/>
          <w:u w:val="none"/>
        </w:rPr>
        <w:tab/>
      </w:r>
      <w:r w:rsidRPr="009E7EB6">
        <w:rPr>
          <w:rStyle w:val="Hyperlink"/>
          <w:u w:val="none"/>
        </w:rPr>
        <w:tab/>
      </w:r>
      <w:r w:rsidRPr="009E7EB6">
        <w:rPr>
          <w:rStyle w:val="Hyperlink"/>
          <w:u w:val="none"/>
        </w:rPr>
        <w:tab/>
      </w:r>
      <w:hyperlink r:id="rId8" w:history="1">
        <w:r w:rsidRPr="00887986">
          <w:rPr>
            <w:rStyle w:val="Hyperlink"/>
          </w:rPr>
          <w:t>ckrueger@ufl.edu</w:t>
        </w:r>
      </w:hyperlink>
    </w:p>
    <w:p w:rsidR="009E7EB6" w:rsidRDefault="009E7EB6" w:rsidP="008E1C24">
      <w:pPr>
        <w:rPr>
          <w:rStyle w:val="Hyperlink"/>
        </w:rPr>
      </w:pPr>
    </w:p>
    <w:p w:rsidR="009E7EB6" w:rsidRPr="0020006E" w:rsidRDefault="009E7EB6" w:rsidP="009E7EB6">
      <w:r>
        <w:tab/>
      </w:r>
      <w:r>
        <w:tab/>
      </w:r>
      <w:r>
        <w:tab/>
      </w:r>
      <w:r>
        <w:tab/>
      </w:r>
      <w:r w:rsidRPr="0020006E">
        <w:t>Stacia Hays, DNP, CPNP-PC, CCTC, CNE </w:t>
      </w:r>
    </w:p>
    <w:p w:rsidR="009E7EB6" w:rsidRDefault="009E7EB6" w:rsidP="009E7EB6">
      <w:r>
        <w:tab/>
      </w:r>
      <w:r>
        <w:tab/>
      </w:r>
      <w:r>
        <w:tab/>
      </w:r>
      <w:r>
        <w:tab/>
      </w:r>
      <w:r w:rsidRPr="0020006E">
        <w:t>Clinical Assistant Professor</w:t>
      </w:r>
    </w:p>
    <w:p w:rsidR="009E7EB6" w:rsidRDefault="009E7EB6" w:rsidP="009E7EB6">
      <w:r>
        <w:tab/>
      </w:r>
      <w:r>
        <w:tab/>
      </w:r>
      <w:r>
        <w:tab/>
      </w:r>
      <w:r>
        <w:tab/>
        <w:t xml:space="preserve">Office: </w:t>
      </w:r>
      <w:r w:rsidRPr="0020006E">
        <w:t>HPNP</w:t>
      </w:r>
      <w:r>
        <w:t xml:space="preserve"> </w:t>
      </w:r>
      <w:r w:rsidRPr="0020006E">
        <w:t>2232</w:t>
      </w:r>
    </w:p>
    <w:p w:rsidR="009E7EB6" w:rsidRDefault="009E7EB6" w:rsidP="009E7EB6">
      <w:r>
        <w:tab/>
      </w:r>
      <w:r>
        <w:tab/>
      </w:r>
      <w:r>
        <w:tab/>
      </w:r>
      <w:r>
        <w:tab/>
      </w:r>
      <w:r w:rsidRPr="0020006E">
        <w:t>352-273-6348 </w:t>
      </w:r>
      <w:r>
        <w:t xml:space="preserve">Office hours: TBD &amp; by appointment </w:t>
      </w:r>
      <w:r>
        <w:tab/>
      </w:r>
      <w:r>
        <w:tab/>
      </w:r>
      <w:r>
        <w:tab/>
      </w:r>
      <w:r>
        <w:tab/>
      </w:r>
      <w:r>
        <w:tab/>
      </w:r>
      <w:r>
        <w:tab/>
      </w:r>
      <w:hyperlink r:id="rId9" w:history="1">
        <w:r w:rsidRPr="009F0BF2">
          <w:rPr>
            <w:rStyle w:val="Hyperlink"/>
          </w:rPr>
          <w:t>smhays@ufl.edu</w:t>
        </w:r>
      </w:hyperlink>
      <w:r w:rsidRPr="0020006E">
        <w:t> ​</w:t>
      </w:r>
    </w:p>
    <w:p w:rsidR="009E7EB6" w:rsidRDefault="009E7EB6" w:rsidP="009E7EB6"/>
    <w:p w:rsidR="009E7EB6" w:rsidRDefault="009E7EB6" w:rsidP="009E7EB6">
      <w:pPr>
        <w:rPr>
          <w:snapToGrid w:val="0"/>
          <w:sz w:val="22"/>
          <w:szCs w:val="22"/>
        </w:rPr>
      </w:pPr>
      <w:r>
        <w:rPr>
          <w:sz w:val="22"/>
          <w:szCs w:val="22"/>
        </w:rPr>
        <w:tab/>
      </w:r>
      <w:r>
        <w:rPr>
          <w:sz w:val="22"/>
          <w:szCs w:val="22"/>
        </w:rPr>
        <w:tab/>
      </w:r>
      <w:r>
        <w:rPr>
          <w:sz w:val="22"/>
          <w:szCs w:val="22"/>
        </w:rPr>
        <w:tab/>
      </w:r>
      <w:r>
        <w:rPr>
          <w:sz w:val="22"/>
          <w:szCs w:val="22"/>
        </w:rPr>
        <w:tab/>
        <w:t>Cynthia Figueroa, PhD, ANP-BC</w:t>
      </w:r>
      <w:r>
        <w:rPr>
          <w:snapToGrid w:val="0"/>
          <w:sz w:val="22"/>
          <w:szCs w:val="22"/>
        </w:rPr>
        <w:t xml:space="preserve">  </w:t>
      </w:r>
    </w:p>
    <w:p w:rsidR="009E7EB6" w:rsidRDefault="009E7EB6" w:rsidP="009E7EB6">
      <w:pPr>
        <w:rPr>
          <w:snapToGrid w:val="0"/>
          <w:sz w:val="22"/>
          <w:szCs w:val="22"/>
        </w:rPr>
      </w:pPr>
      <w:r>
        <w:rPr>
          <w:sz w:val="22"/>
          <w:szCs w:val="22"/>
        </w:rPr>
        <w:tab/>
      </w:r>
      <w:r>
        <w:rPr>
          <w:sz w:val="22"/>
          <w:szCs w:val="22"/>
        </w:rPr>
        <w:tab/>
      </w:r>
      <w:r>
        <w:rPr>
          <w:sz w:val="22"/>
          <w:szCs w:val="22"/>
        </w:rPr>
        <w:tab/>
      </w:r>
      <w:r>
        <w:rPr>
          <w:sz w:val="22"/>
          <w:szCs w:val="22"/>
        </w:rPr>
        <w:tab/>
        <w:t>Clinical Assistant Professor</w:t>
      </w:r>
      <w:r>
        <w:rPr>
          <w:snapToGrid w:val="0"/>
          <w:sz w:val="22"/>
          <w:szCs w:val="22"/>
        </w:rPr>
        <w:t xml:space="preserve">   </w:t>
      </w:r>
    </w:p>
    <w:p w:rsidR="009E7EB6" w:rsidRDefault="009E7EB6" w:rsidP="009E7EB6">
      <w:r>
        <w:tab/>
      </w:r>
      <w:r>
        <w:tab/>
      </w:r>
      <w:r>
        <w:tab/>
      </w:r>
      <w:r>
        <w:tab/>
        <w:t>Office: HPNP 3239</w:t>
      </w:r>
    </w:p>
    <w:p w:rsidR="009E7EB6" w:rsidRDefault="009E7EB6" w:rsidP="009E7EB6">
      <w:r>
        <w:tab/>
      </w:r>
      <w:r>
        <w:tab/>
      </w:r>
      <w:r>
        <w:tab/>
      </w:r>
      <w:r>
        <w:tab/>
        <w:t>352-273-6424</w:t>
      </w:r>
    </w:p>
    <w:p w:rsidR="009E7EB6" w:rsidRDefault="009E7EB6" w:rsidP="009E7EB6">
      <w:r>
        <w:tab/>
      </w:r>
      <w:r>
        <w:tab/>
      </w:r>
      <w:r>
        <w:tab/>
      </w:r>
      <w:r>
        <w:tab/>
        <w:t>Office hours: Tuesday 1300-1500 &amp; by appointment</w:t>
      </w:r>
    </w:p>
    <w:p w:rsidR="009E7EB6" w:rsidRPr="009E7EB6" w:rsidRDefault="009E7EB6" w:rsidP="009E7EB6">
      <w:r>
        <w:tab/>
      </w:r>
      <w:r>
        <w:tab/>
      </w:r>
      <w:r>
        <w:tab/>
      </w:r>
      <w:r>
        <w:tab/>
      </w:r>
      <w:hyperlink r:id="rId10" w:history="1">
        <w:r>
          <w:rPr>
            <w:rStyle w:val="Hyperlink"/>
            <w:sz w:val="22"/>
            <w:szCs w:val="22"/>
          </w:rPr>
          <w:t>cindiarn@ufl.edu</w:t>
        </w:r>
      </w:hyperlink>
    </w:p>
    <w:p w:rsidR="00A32BDE" w:rsidRPr="009E7EB6" w:rsidRDefault="009E7EB6" w:rsidP="00C21CF4">
      <w:r>
        <w:rPr>
          <w:bCs/>
        </w:rPr>
        <w:tab/>
      </w:r>
    </w:p>
    <w:p w:rsidR="00A32BDE" w:rsidRDefault="00A32BDE" w:rsidP="00A32BDE">
      <w:pPr>
        <w:rPr>
          <w:color w:val="000000"/>
        </w:rPr>
      </w:pPr>
      <w:r w:rsidRPr="007925F2">
        <w:rPr>
          <w:color w:val="000000"/>
          <w:u w:val="single"/>
        </w:rPr>
        <w:t>COURSE DESCRIPTION</w:t>
      </w:r>
      <w:r>
        <w:rPr>
          <w:color w:val="000000"/>
        </w:rPr>
        <w:tab/>
      </w:r>
      <w:r w:rsidRPr="007925F2">
        <w:rPr>
          <w:color w:val="000000"/>
        </w:rPr>
        <w:t>The purpose of this course is to examine the knowledge necessary</w:t>
      </w:r>
    </w:p>
    <w:p w:rsidR="00BC7DC2" w:rsidRPr="007925F2" w:rsidRDefault="00BC7DC2" w:rsidP="00C21CF4">
      <w:pPr>
        <w:rPr>
          <w:color w:val="000000"/>
        </w:rPr>
      </w:pPr>
      <w:r w:rsidRPr="007925F2">
        <w:rPr>
          <w:color w:val="000000"/>
        </w:rPr>
        <w:t xml:space="preserve">to </w:t>
      </w:r>
      <w:r w:rsidR="001A315C" w:rsidRPr="007925F2">
        <w:rPr>
          <w:color w:val="000000"/>
        </w:rPr>
        <w:t xml:space="preserve">participate in </w:t>
      </w:r>
      <w:r w:rsidR="000A0F69" w:rsidRPr="007925F2">
        <w:rPr>
          <w:color w:val="000000"/>
        </w:rPr>
        <w:t>development of</w:t>
      </w:r>
      <w:r w:rsidR="001A315C" w:rsidRPr="007925F2">
        <w:rPr>
          <w:color w:val="000000"/>
        </w:rPr>
        <w:t xml:space="preserve"> </w:t>
      </w:r>
      <w:r w:rsidRPr="007925F2">
        <w:rPr>
          <w:color w:val="000000"/>
        </w:rPr>
        <w:t xml:space="preserve">plans </w:t>
      </w:r>
      <w:r w:rsidR="001A315C" w:rsidRPr="007925F2">
        <w:rPr>
          <w:color w:val="000000"/>
        </w:rPr>
        <w:t xml:space="preserve">of care </w:t>
      </w:r>
      <w:r w:rsidRPr="007925F2">
        <w:rPr>
          <w:color w:val="000000"/>
        </w:rPr>
        <w:t xml:space="preserve">for </w:t>
      </w:r>
      <w:r w:rsidR="000A0F69" w:rsidRPr="007925F2">
        <w:rPr>
          <w:color w:val="000000"/>
        </w:rPr>
        <w:t>clients with</w:t>
      </w:r>
      <w:r w:rsidRPr="007925F2">
        <w:rPr>
          <w:color w:val="000000"/>
        </w:rPr>
        <w:t xml:space="preserve"> common acute and chronic illnesses across the lifespan</w:t>
      </w:r>
      <w:r w:rsidR="00707AED" w:rsidRPr="007925F2">
        <w:rPr>
          <w:color w:val="000000"/>
        </w:rPr>
        <w:t xml:space="preserve"> and for intrapartal women</w:t>
      </w:r>
      <w:r w:rsidRPr="007925F2">
        <w:rPr>
          <w:color w:val="000000"/>
        </w:rPr>
        <w:t xml:space="preserve">.  </w:t>
      </w:r>
      <w:r w:rsidR="000A0F69" w:rsidRPr="007925F2">
        <w:rPr>
          <w:color w:val="000000"/>
        </w:rPr>
        <w:t>E</w:t>
      </w:r>
      <w:r w:rsidRPr="007925F2">
        <w:rPr>
          <w:color w:val="000000"/>
        </w:rPr>
        <w:t xml:space="preserve">mphasis is </w:t>
      </w:r>
      <w:r w:rsidR="00EF2B4C" w:rsidRPr="007925F2">
        <w:rPr>
          <w:color w:val="000000"/>
        </w:rPr>
        <w:t>on principles</w:t>
      </w:r>
      <w:r w:rsidR="00BF008E" w:rsidRPr="007925F2">
        <w:rPr>
          <w:color w:val="000000"/>
        </w:rPr>
        <w:t xml:space="preserve"> of </w:t>
      </w:r>
      <w:r w:rsidRPr="007925F2">
        <w:rPr>
          <w:color w:val="000000"/>
        </w:rPr>
        <w:t xml:space="preserve">safe and </w:t>
      </w:r>
      <w:r w:rsidR="00EF2B4C" w:rsidRPr="007925F2">
        <w:rPr>
          <w:color w:val="000000"/>
        </w:rPr>
        <w:t>effective delivery</w:t>
      </w:r>
      <w:r w:rsidR="00BF008E" w:rsidRPr="007925F2">
        <w:rPr>
          <w:color w:val="000000"/>
        </w:rPr>
        <w:t xml:space="preserve"> of care to</w:t>
      </w:r>
      <w:r w:rsidRPr="007925F2">
        <w:rPr>
          <w:color w:val="000000"/>
        </w:rPr>
        <w:t xml:space="preserve"> </w:t>
      </w:r>
      <w:r w:rsidR="000A518E" w:rsidRPr="007925F2">
        <w:rPr>
          <w:color w:val="000000"/>
        </w:rPr>
        <w:t xml:space="preserve">diverse </w:t>
      </w:r>
      <w:r w:rsidR="00EF2B4C" w:rsidRPr="007925F2">
        <w:rPr>
          <w:color w:val="000000"/>
        </w:rPr>
        <w:t>clients with</w:t>
      </w:r>
      <w:r w:rsidRPr="007925F2">
        <w:rPr>
          <w:color w:val="000000"/>
        </w:rPr>
        <w:t xml:space="preserve"> disease, injury and disability in a variety of settings.  </w:t>
      </w:r>
      <w:r w:rsidR="000A0F69" w:rsidRPr="007925F2">
        <w:rPr>
          <w:color w:val="000000"/>
        </w:rPr>
        <w:t>F</w:t>
      </w:r>
      <w:r w:rsidRPr="007925F2">
        <w:rPr>
          <w:color w:val="000000"/>
        </w:rPr>
        <w:t xml:space="preserve">ocus is on </w:t>
      </w:r>
      <w:r w:rsidR="001A315C" w:rsidRPr="007925F2">
        <w:rPr>
          <w:color w:val="000000"/>
        </w:rPr>
        <w:t xml:space="preserve">clients with a medium to high potential </w:t>
      </w:r>
      <w:r w:rsidR="00EF2B4C" w:rsidRPr="007925F2">
        <w:rPr>
          <w:color w:val="000000"/>
        </w:rPr>
        <w:t>for wellness</w:t>
      </w:r>
      <w:r w:rsidR="001A315C" w:rsidRPr="007925F2">
        <w:rPr>
          <w:color w:val="000000"/>
        </w:rPr>
        <w:t xml:space="preserve">.  </w:t>
      </w:r>
      <w:r w:rsidRPr="007925F2">
        <w:rPr>
          <w:color w:val="000000"/>
        </w:rPr>
        <w:t xml:space="preserve">  </w:t>
      </w:r>
    </w:p>
    <w:p w:rsidR="00BC7DC2" w:rsidRPr="007925F2" w:rsidRDefault="00BC7DC2" w:rsidP="00C21CF4">
      <w:pPr>
        <w:rPr>
          <w:color w:val="000000"/>
        </w:rPr>
      </w:pPr>
      <w:r w:rsidRPr="007925F2">
        <w:rPr>
          <w:color w:val="000000"/>
        </w:rPr>
        <w:t> </w:t>
      </w:r>
    </w:p>
    <w:p w:rsidR="009E7EB6" w:rsidRDefault="009E7EB6" w:rsidP="00C21CF4">
      <w:pPr>
        <w:rPr>
          <w:color w:val="000000"/>
          <w:u w:val="single"/>
        </w:rPr>
      </w:pPr>
    </w:p>
    <w:p w:rsidR="009E7EB6" w:rsidRDefault="009E7EB6" w:rsidP="00C21CF4">
      <w:pPr>
        <w:rPr>
          <w:color w:val="000000"/>
          <w:u w:val="single"/>
        </w:rPr>
      </w:pPr>
    </w:p>
    <w:p w:rsidR="00BC7DC2" w:rsidRPr="007925F2" w:rsidRDefault="00BC7DC2" w:rsidP="00C21CF4">
      <w:pPr>
        <w:rPr>
          <w:color w:val="000000"/>
        </w:rPr>
      </w:pPr>
      <w:r w:rsidRPr="007925F2">
        <w:rPr>
          <w:color w:val="000000"/>
          <w:u w:val="single"/>
        </w:rPr>
        <w:t>COURSE OBJECTIVES</w:t>
      </w:r>
      <w:r w:rsidRPr="007925F2">
        <w:rPr>
          <w:color w:val="000000"/>
        </w:rPr>
        <w:t xml:space="preserve"> </w:t>
      </w:r>
      <w:r w:rsidR="00EF2B4C" w:rsidRPr="007925F2">
        <w:rPr>
          <w:color w:val="000000"/>
        </w:rPr>
        <w:tab/>
      </w:r>
      <w:r w:rsidRPr="007925F2">
        <w:rPr>
          <w:color w:val="000000"/>
        </w:rPr>
        <w:t>Upon completion of this course, the student will be able to:</w:t>
      </w:r>
    </w:p>
    <w:p w:rsidR="00BC7DC2" w:rsidRPr="007925F2" w:rsidRDefault="00BC7DC2" w:rsidP="00AC560D">
      <w:pPr>
        <w:numPr>
          <w:ilvl w:val="0"/>
          <w:numId w:val="2"/>
        </w:numPr>
        <w:rPr>
          <w:color w:val="000000"/>
        </w:rPr>
      </w:pPr>
      <w:r w:rsidRPr="007925F2">
        <w:rPr>
          <w:color w:val="000000"/>
        </w:rPr>
        <w:t xml:space="preserve">Analyze the healthcare needs of </w:t>
      </w:r>
      <w:r w:rsidR="001A315C" w:rsidRPr="007925F2">
        <w:rPr>
          <w:color w:val="000000"/>
        </w:rPr>
        <w:t xml:space="preserve">clients </w:t>
      </w:r>
      <w:r w:rsidRPr="007925F2">
        <w:rPr>
          <w:color w:val="000000"/>
        </w:rPr>
        <w:t>with selected common acute and chronic illnesses across the lifespan.</w:t>
      </w:r>
    </w:p>
    <w:p w:rsidR="00BC7DC2" w:rsidRPr="007925F2" w:rsidRDefault="00BC7DC2" w:rsidP="008E1C24">
      <w:pPr>
        <w:numPr>
          <w:ilvl w:val="0"/>
          <w:numId w:val="2"/>
        </w:numPr>
        <w:rPr>
          <w:color w:val="000000"/>
        </w:rPr>
      </w:pPr>
      <w:r w:rsidRPr="007925F2">
        <w:rPr>
          <w:color w:val="000000"/>
        </w:rPr>
        <w:t xml:space="preserve">Incorporate principles and concepts from liberal arts and science </w:t>
      </w:r>
      <w:r w:rsidR="00C30E37" w:rsidRPr="007925F2">
        <w:rPr>
          <w:color w:val="000000"/>
        </w:rPr>
        <w:t xml:space="preserve">and nursing science </w:t>
      </w:r>
      <w:r w:rsidR="002B0916" w:rsidRPr="007925F2">
        <w:rPr>
          <w:color w:val="000000"/>
        </w:rPr>
        <w:t>into</w:t>
      </w:r>
      <w:r w:rsidRPr="007925F2">
        <w:rPr>
          <w:color w:val="000000"/>
        </w:rPr>
        <w:t xml:space="preserve"> </w:t>
      </w:r>
      <w:r w:rsidR="001A315C" w:rsidRPr="007925F2">
        <w:rPr>
          <w:color w:val="000000"/>
        </w:rPr>
        <w:t xml:space="preserve">plans </w:t>
      </w:r>
      <w:r w:rsidR="00EF2B4C" w:rsidRPr="007925F2">
        <w:rPr>
          <w:color w:val="000000"/>
        </w:rPr>
        <w:t>of care</w:t>
      </w:r>
      <w:r w:rsidRPr="007925F2">
        <w:rPr>
          <w:color w:val="000000"/>
        </w:rPr>
        <w:t xml:space="preserve"> </w:t>
      </w:r>
      <w:r w:rsidR="00EF2B4C" w:rsidRPr="007925F2">
        <w:rPr>
          <w:color w:val="000000"/>
        </w:rPr>
        <w:t>for selected</w:t>
      </w:r>
      <w:r w:rsidRPr="007925F2">
        <w:rPr>
          <w:color w:val="000000"/>
        </w:rPr>
        <w:t xml:space="preserve"> </w:t>
      </w:r>
      <w:r w:rsidR="00EF2B4C" w:rsidRPr="007925F2">
        <w:rPr>
          <w:color w:val="000000"/>
        </w:rPr>
        <w:t>clients.</w:t>
      </w:r>
    </w:p>
    <w:p w:rsidR="00122FBF" w:rsidRPr="007925F2" w:rsidRDefault="00122FBF" w:rsidP="00122FBF">
      <w:pPr>
        <w:numPr>
          <w:ilvl w:val="0"/>
          <w:numId w:val="2"/>
        </w:numPr>
        <w:rPr>
          <w:color w:val="000000"/>
        </w:rPr>
      </w:pPr>
      <w:r w:rsidRPr="007925F2">
        <w:rPr>
          <w:color w:val="000000"/>
        </w:rPr>
        <w:t>Incorporate the health beliefs, values, attitudes and practices of individuals and families into the development of plans of care.</w:t>
      </w:r>
    </w:p>
    <w:p w:rsidR="00BC7DC2" w:rsidRPr="007925F2" w:rsidRDefault="007037D7" w:rsidP="00FA01D4">
      <w:pPr>
        <w:numPr>
          <w:ilvl w:val="0"/>
          <w:numId w:val="2"/>
        </w:numPr>
        <w:rPr>
          <w:color w:val="000000"/>
        </w:rPr>
      </w:pPr>
      <w:r w:rsidRPr="007925F2">
        <w:rPr>
          <w:color w:val="000000"/>
        </w:rPr>
        <w:t>Develop evidence</w:t>
      </w:r>
      <w:r w:rsidR="00707AED" w:rsidRPr="007925F2">
        <w:rPr>
          <w:color w:val="000000"/>
        </w:rPr>
        <w:t>-</w:t>
      </w:r>
      <w:r w:rsidRPr="007925F2">
        <w:rPr>
          <w:color w:val="000000"/>
        </w:rPr>
        <w:t>based plans of care using principles of quality and safety</w:t>
      </w:r>
      <w:r w:rsidR="00BC7DC2" w:rsidRPr="007925F2">
        <w:rPr>
          <w:color w:val="000000"/>
        </w:rPr>
        <w:t>.</w:t>
      </w:r>
    </w:p>
    <w:p w:rsidR="00BC7DC2" w:rsidRPr="007925F2" w:rsidRDefault="00EF2B4C" w:rsidP="0061290E">
      <w:pPr>
        <w:numPr>
          <w:ilvl w:val="0"/>
          <w:numId w:val="2"/>
        </w:numPr>
        <w:rPr>
          <w:color w:val="000000"/>
        </w:rPr>
      </w:pPr>
      <w:r w:rsidRPr="007925F2">
        <w:rPr>
          <w:color w:val="000000"/>
        </w:rPr>
        <w:t xml:space="preserve">Analyze </w:t>
      </w:r>
      <w:r w:rsidR="00C8325C" w:rsidRPr="007925F2">
        <w:rPr>
          <w:color w:val="000000"/>
        </w:rPr>
        <w:t xml:space="preserve">interprofessional </w:t>
      </w:r>
      <w:r w:rsidRPr="007925F2">
        <w:rPr>
          <w:color w:val="000000"/>
        </w:rPr>
        <w:t>plans</w:t>
      </w:r>
      <w:r w:rsidR="00BC7DC2" w:rsidRPr="007925F2">
        <w:rPr>
          <w:color w:val="000000"/>
        </w:rPr>
        <w:t xml:space="preserve"> </w:t>
      </w:r>
      <w:r w:rsidR="00F5127B" w:rsidRPr="007925F2">
        <w:rPr>
          <w:color w:val="000000"/>
        </w:rPr>
        <w:t xml:space="preserve">of care </w:t>
      </w:r>
      <w:r w:rsidR="00BC7DC2" w:rsidRPr="007925F2">
        <w:rPr>
          <w:color w:val="000000"/>
        </w:rPr>
        <w:t xml:space="preserve">for </w:t>
      </w:r>
      <w:r w:rsidR="00841AB0" w:rsidRPr="007925F2">
        <w:rPr>
          <w:color w:val="000000"/>
        </w:rPr>
        <w:t>clients</w:t>
      </w:r>
      <w:r w:rsidR="00BC7DC2" w:rsidRPr="007925F2">
        <w:rPr>
          <w:color w:val="000000"/>
        </w:rPr>
        <w:t xml:space="preserve"> with common acute and chronic illnesses across the lifespan.</w:t>
      </w:r>
    </w:p>
    <w:p w:rsidR="00BC7DC2" w:rsidRPr="007925F2" w:rsidRDefault="00F5127B" w:rsidP="0061290E">
      <w:pPr>
        <w:numPr>
          <w:ilvl w:val="0"/>
          <w:numId w:val="2"/>
        </w:numPr>
        <w:rPr>
          <w:color w:val="000000"/>
        </w:rPr>
      </w:pPr>
      <w:r w:rsidRPr="007925F2">
        <w:rPr>
          <w:color w:val="000000"/>
        </w:rPr>
        <w:t xml:space="preserve">Examine nurse-sensitive indicators </w:t>
      </w:r>
      <w:r w:rsidR="00EF2B4C" w:rsidRPr="007925F2">
        <w:rPr>
          <w:color w:val="000000"/>
        </w:rPr>
        <w:t>that influence</w:t>
      </w:r>
      <w:r w:rsidR="00BC7DC2" w:rsidRPr="007925F2">
        <w:rPr>
          <w:color w:val="000000"/>
        </w:rPr>
        <w:t xml:space="preserve"> </w:t>
      </w:r>
      <w:r w:rsidR="00EF2B4C" w:rsidRPr="007925F2">
        <w:rPr>
          <w:color w:val="000000"/>
        </w:rPr>
        <w:t>utilization of</w:t>
      </w:r>
      <w:r w:rsidR="00BC7DC2" w:rsidRPr="007925F2">
        <w:rPr>
          <w:color w:val="000000"/>
        </w:rPr>
        <w:t xml:space="preserve"> resources </w:t>
      </w:r>
      <w:r w:rsidR="00EF2B4C" w:rsidRPr="007925F2">
        <w:rPr>
          <w:color w:val="000000"/>
        </w:rPr>
        <w:t>in delivery</w:t>
      </w:r>
      <w:r w:rsidR="00BC7DC2" w:rsidRPr="007925F2">
        <w:rPr>
          <w:color w:val="000000"/>
        </w:rPr>
        <w:t xml:space="preserve"> of effective care. </w:t>
      </w:r>
    </w:p>
    <w:p w:rsidR="00BC7DC2" w:rsidRPr="007925F2" w:rsidRDefault="00BC7DC2" w:rsidP="0061290E">
      <w:pPr>
        <w:ind w:left="720"/>
        <w:rPr>
          <w:color w:val="000000"/>
        </w:rPr>
      </w:pPr>
    </w:p>
    <w:p w:rsidR="007925F2" w:rsidRDefault="007925F2" w:rsidP="007925F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7F03">
        <w:rPr>
          <w:u w:val="single"/>
        </w:rPr>
        <w:t>COURSE SCHEDULE</w:t>
      </w:r>
    </w:p>
    <w:p w:rsidR="005E1EDE" w:rsidRPr="00E97F03" w:rsidRDefault="005E1EDE" w:rsidP="007925F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tbl>
      <w:tblPr>
        <w:tblStyle w:val="TableGrid"/>
        <w:tblW w:w="0" w:type="auto"/>
        <w:tblLook w:val="04A0" w:firstRow="1" w:lastRow="0" w:firstColumn="1" w:lastColumn="0" w:noHBand="0" w:noVBand="1"/>
      </w:tblPr>
      <w:tblGrid>
        <w:gridCol w:w="1980"/>
        <w:gridCol w:w="3093"/>
        <w:gridCol w:w="2151"/>
        <w:gridCol w:w="2126"/>
      </w:tblGrid>
      <w:tr w:rsidR="005E1EDE" w:rsidRPr="006F5D61" w:rsidTr="00C2147C">
        <w:tc>
          <w:tcPr>
            <w:tcW w:w="1980" w:type="dxa"/>
          </w:tcPr>
          <w:p w:rsidR="005E1EDE" w:rsidRPr="006F5D61" w:rsidRDefault="005E1EDE" w:rsidP="00C2147C">
            <w:r>
              <w:t>Section 049C</w:t>
            </w:r>
          </w:p>
        </w:tc>
        <w:tc>
          <w:tcPr>
            <w:tcW w:w="3093" w:type="dxa"/>
          </w:tcPr>
          <w:p w:rsidR="005E1EDE" w:rsidRPr="006F5D61" w:rsidRDefault="005E1EDE" w:rsidP="00C2147C">
            <w:r>
              <w:t>Mon</w:t>
            </w:r>
            <w:r w:rsidRPr="006F5D61">
              <w:t>day</w:t>
            </w:r>
          </w:p>
        </w:tc>
        <w:tc>
          <w:tcPr>
            <w:tcW w:w="2151" w:type="dxa"/>
          </w:tcPr>
          <w:p w:rsidR="005E1EDE" w:rsidRPr="006F5D61" w:rsidRDefault="005E1EDE" w:rsidP="00C2147C">
            <w:r>
              <w:t>0830-1130</w:t>
            </w:r>
          </w:p>
        </w:tc>
        <w:tc>
          <w:tcPr>
            <w:tcW w:w="2126" w:type="dxa"/>
          </w:tcPr>
          <w:p w:rsidR="005E1EDE" w:rsidRPr="006F5D61" w:rsidRDefault="005E1EDE" w:rsidP="00C2147C">
            <w:r>
              <w:t>HPNP G101</w:t>
            </w:r>
          </w:p>
        </w:tc>
      </w:tr>
      <w:tr w:rsidR="005E1EDE" w:rsidRPr="006F5D61" w:rsidTr="00C2147C">
        <w:tc>
          <w:tcPr>
            <w:tcW w:w="1980" w:type="dxa"/>
          </w:tcPr>
          <w:p w:rsidR="005E1EDE" w:rsidRPr="006F5D61" w:rsidRDefault="005E1EDE" w:rsidP="00C2147C">
            <w:r>
              <w:t>Section 257F</w:t>
            </w:r>
          </w:p>
        </w:tc>
        <w:tc>
          <w:tcPr>
            <w:tcW w:w="3093" w:type="dxa"/>
          </w:tcPr>
          <w:p w:rsidR="005E1EDE" w:rsidRPr="006F5D61" w:rsidRDefault="005E1EDE" w:rsidP="00C2147C">
            <w:r>
              <w:t>Mon</w:t>
            </w:r>
            <w:r w:rsidRPr="006F5D61">
              <w:t>day</w:t>
            </w:r>
          </w:p>
        </w:tc>
        <w:tc>
          <w:tcPr>
            <w:tcW w:w="2151" w:type="dxa"/>
          </w:tcPr>
          <w:p w:rsidR="005E1EDE" w:rsidRPr="006F5D61" w:rsidRDefault="005E1EDE" w:rsidP="00C2147C">
            <w:r>
              <w:t>1300-1600</w:t>
            </w:r>
          </w:p>
        </w:tc>
        <w:tc>
          <w:tcPr>
            <w:tcW w:w="2126" w:type="dxa"/>
          </w:tcPr>
          <w:p w:rsidR="005E1EDE" w:rsidRPr="006F5D61" w:rsidRDefault="005E1EDE" w:rsidP="00C2147C">
            <w:r>
              <w:t>HPNP G112</w:t>
            </w:r>
          </w:p>
        </w:tc>
      </w:tr>
    </w:tbl>
    <w:p w:rsidR="005E1EDE" w:rsidRDefault="005E1EDE" w:rsidP="007925F2">
      <w:pPr>
        <w:ind w:firstLine="720"/>
        <w:rPr>
          <w:snapToGrid w:val="0"/>
        </w:rPr>
      </w:pPr>
    </w:p>
    <w:p w:rsidR="007925F2" w:rsidRPr="00F532F9" w:rsidRDefault="009A28C8" w:rsidP="007925F2">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1" w:history="1">
        <w:r w:rsidR="00620562">
          <w:rPr>
            <w:rStyle w:val="Hyperlink"/>
          </w:rPr>
          <w:t>http://elearning.ufl.edu/</w:t>
        </w:r>
      </w:hyperlink>
      <w:r w:rsidR="00620562">
        <w:t>.</w:t>
      </w:r>
      <w:r w:rsidR="007925F2" w:rsidRPr="00F532F9">
        <w:t xml:space="preserve"> There are several tutorials and student help links on the E-Learning login site. If you have technical questions call the UF Computer Help Desk at 352-392-HELP or send email to </w:t>
      </w:r>
      <w:hyperlink r:id="rId12" w:history="1">
        <w:r w:rsidR="007925F2" w:rsidRPr="00F532F9">
          <w:rPr>
            <w:rStyle w:val="Hyperlink"/>
          </w:rPr>
          <w:t>helpdesk@ufl.edu</w:t>
        </w:r>
      </w:hyperlink>
      <w:r w:rsidR="007925F2" w:rsidRPr="00F532F9">
        <w:t>.</w:t>
      </w:r>
    </w:p>
    <w:p w:rsidR="007925F2" w:rsidRPr="00F532F9" w:rsidRDefault="007925F2" w:rsidP="007925F2">
      <w:pPr>
        <w:ind w:firstLine="776"/>
      </w:pPr>
    </w:p>
    <w:p w:rsidR="007925F2" w:rsidRPr="00F532F9" w:rsidRDefault="007925F2" w:rsidP="007925F2">
      <w:pPr>
        <w:ind w:firstLine="720"/>
      </w:pPr>
      <w:r w:rsidRPr="00F532F9">
        <w:t>It is important that you regularly check your Gatorlink account email for College and University wide information and the course E-Learning site for announcements and notifications.</w:t>
      </w:r>
    </w:p>
    <w:p w:rsidR="007925F2" w:rsidRPr="00F532F9" w:rsidRDefault="007925F2" w:rsidP="007925F2">
      <w:pPr>
        <w:ind w:firstLine="776"/>
      </w:pPr>
    </w:p>
    <w:p w:rsidR="007925F2" w:rsidRPr="00F532F9" w:rsidRDefault="007925F2" w:rsidP="007925F2">
      <w:pPr>
        <w:ind w:firstLine="720"/>
      </w:pPr>
      <w:r w:rsidRPr="00F532F9">
        <w:t>Course websites are generally made available on the Friday before the first day of classes.</w:t>
      </w:r>
    </w:p>
    <w:p w:rsidR="00705D08" w:rsidRPr="007925F2" w:rsidRDefault="00705D08" w:rsidP="009E4E14">
      <w:pPr>
        <w:rPr>
          <w:color w:val="000000"/>
          <w:u w:val="single"/>
        </w:rPr>
      </w:pPr>
    </w:p>
    <w:p w:rsidR="00BC7DC2" w:rsidRPr="007925F2" w:rsidRDefault="00BC7DC2" w:rsidP="009E4E14">
      <w:pPr>
        <w:rPr>
          <w:color w:val="000000"/>
        </w:rPr>
      </w:pPr>
      <w:r w:rsidRPr="007925F2">
        <w:rPr>
          <w:color w:val="000000"/>
          <w:u w:val="single"/>
        </w:rPr>
        <w:t>TOPICAL OUTLINE</w:t>
      </w:r>
      <w:r w:rsidR="000A0F69" w:rsidRPr="007925F2">
        <w:rPr>
          <w:color w:val="000000"/>
        </w:rPr>
        <w:t xml:space="preserve"> </w:t>
      </w:r>
    </w:p>
    <w:p w:rsidR="005E1EDE" w:rsidRPr="004D76D0" w:rsidRDefault="005E1EDE" w:rsidP="005E1EDE">
      <w:pPr>
        <w:contextualSpacing/>
      </w:pPr>
      <w:r w:rsidRPr="004D76D0">
        <w:t>I. General Approach</w:t>
      </w:r>
    </w:p>
    <w:p w:rsidR="005E1EDE" w:rsidRPr="004D76D0" w:rsidRDefault="005E1EDE" w:rsidP="005E1EDE">
      <w:pPr>
        <w:contextualSpacing/>
      </w:pPr>
      <w:r w:rsidRPr="004D76D0">
        <w:t xml:space="preserve">Use of the problem solving process to develop interdisciplinary plans of care. </w:t>
      </w:r>
    </w:p>
    <w:p w:rsidR="005E1EDE" w:rsidRPr="004D76D0" w:rsidRDefault="005E1EDE" w:rsidP="005E1EDE">
      <w:pPr>
        <w:numPr>
          <w:ilvl w:val="0"/>
          <w:numId w:val="36"/>
        </w:numPr>
        <w:contextualSpacing/>
      </w:pPr>
      <w:r w:rsidRPr="004D76D0">
        <w:t>Application of concepts to exemplars across the lifespan</w:t>
      </w:r>
    </w:p>
    <w:p w:rsidR="005E1EDE" w:rsidRPr="004D76D0" w:rsidRDefault="005E1EDE" w:rsidP="005E1EDE">
      <w:pPr>
        <w:numPr>
          <w:ilvl w:val="0"/>
          <w:numId w:val="36"/>
        </w:numPr>
        <w:contextualSpacing/>
      </w:pPr>
      <w:r w:rsidRPr="004D76D0">
        <w:t>Nursing interventions that are developed based on identified nursing problems and   utilize evidence based guidelines and standards of care</w:t>
      </w:r>
    </w:p>
    <w:tbl>
      <w:tblPr>
        <w:tblStyle w:val="TableGrid"/>
        <w:tblW w:w="0" w:type="auto"/>
        <w:tblInd w:w="720" w:type="dxa"/>
        <w:tblLook w:val="04A0" w:firstRow="1" w:lastRow="0" w:firstColumn="1" w:lastColumn="0" w:noHBand="0" w:noVBand="1"/>
      </w:tblPr>
      <w:tblGrid>
        <w:gridCol w:w="4330"/>
        <w:gridCol w:w="4300"/>
      </w:tblGrid>
      <w:tr w:rsidR="005E1EDE" w:rsidRPr="004D76D0" w:rsidTr="00C2147C">
        <w:tc>
          <w:tcPr>
            <w:tcW w:w="4444" w:type="dxa"/>
          </w:tcPr>
          <w:p w:rsidR="005E1EDE" w:rsidRPr="004D76D0" w:rsidRDefault="005E1EDE" w:rsidP="00C2147C">
            <w:pPr>
              <w:contextualSpacing/>
            </w:pPr>
            <w:r w:rsidRPr="004D76D0">
              <w:t>1. CONCEPTS to be introduced in this course: For each concept provide definition, background/theories, assessment tools, nurse sensitive indicators, and evidence-based standards of care. CONCEPTS</w:t>
            </w:r>
          </w:p>
        </w:tc>
        <w:tc>
          <w:tcPr>
            <w:tcW w:w="4412" w:type="dxa"/>
          </w:tcPr>
          <w:p w:rsidR="005E1EDE" w:rsidRPr="004D76D0" w:rsidRDefault="005E1EDE" w:rsidP="00C2147C">
            <w:pPr>
              <w:contextualSpacing/>
            </w:pPr>
            <w:r w:rsidRPr="004D76D0">
              <w:t>EXAMPLES OF ASSOCIATED NURSING PROBLEMS</w:t>
            </w:r>
          </w:p>
        </w:tc>
      </w:tr>
      <w:tr w:rsidR="005E1EDE" w:rsidRPr="004D76D0" w:rsidTr="00C2147C">
        <w:tc>
          <w:tcPr>
            <w:tcW w:w="4444" w:type="dxa"/>
          </w:tcPr>
          <w:p w:rsidR="005E1EDE" w:rsidRPr="004D76D0" w:rsidRDefault="005E1EDE" w:rsidP="00C2147C">
            <w:pPr>
              <w:contextualSpacing/>
            </w:pPr>
            <w:r w:rsidRPr="004D76D0">
              <w:t>ROLE</w:t>
            </w:r>
          </w:p>
        </w:tc>
        <w:tc>
          <w:tcPr>
            <w:tcW w:w="4412" w:type="dxa"/>
          </w:tcPr>
          <w:p w:rsidR="005E1EDE" w:rsidRPr="004D76D0" w:rsidRDefault="005E1EDE" w:rsidP="00C2147C">
            <w:pPr>
              <w:contextualSpacing/>
            </w:pPr>
            <w:r w:rsidRPr="004D76D0">
              <w:t>Parent/infant attachment, sick role</w:t>
            </w:r>
          </w:p>
        </w:tc>
      </w:tr>
      <w:tr w:rsidR="005E1EDE" w:rsidRPr="004D76D0" w:rsidTr="00C2147C">
        <w:tc>
          <w:tcPr>
            <w:tcW w:w="4444" w:type="dxa"/>
          </w:tcPr>
          <w:p w:rsidR="005E1EDE" w:rsidRPr="004D76D0" w:rsidRDefault="005E1EDE" w:rsidP="00C2147C">
            <w:pPr>
              <w:contextualSpacing/>
            </w:pPr>
            <w:r w:rsidRPr="004D76D0">
              <w:t>TISSUE INTEGRITY</w:t>
            </w:r>
          </w:p>
        </w:tc>
        <w:tc>
          <w:tcPr>
            <w:tcW w:w="4412" w:type="dxa"/>
          </w:tcPr>
          <w:p w:rsidR="005E1EDE" w:rsidRPr="004D76D0" w:rsidRDefault="005E1EDE" w:rsidP="00C2147C">
            <w:pPr>
              <w:contextualSpacing/>
            </w:pPr>
            <w:r w:rsidRPr="004D76D0">
              <w:t>Surgical wounds, pressure ulcers, infection</w:t>
            </w:r>
          </w:p>
        </w:tc>
      </w:tr>
      <w:tr w:rsidR="005E1EDE" w:rsidRPr="004D76D0" w:rsidTr="00C2147C">
        <w:tc>
          <w:tcPr>
            <w:tcW w:w="4444" w:type="dxa"/>
          </w:tcPr>
          <w:p w:rsidR="005E1EDE" w:rsidRPr="004D76D0" w:rsidRDefault="005E1EDE" w:rsidP="00C2147C">
            <w:pPr>
              <w:contextualSpacing/>
            </w:pPr>
            <w:r w:rsidRPr="004D76D0">
              <w:lastRenderedPageBreak/>
              <w:t>COMFORT</w:t>
            </w:r>
          </w:p>
        </w:tc>
        <w:tc>
          <w:tcPr>
            <w:tcW w:w="4412" w:type="dxa"/>
          </w:tcPr>
          <w:p w:rsidR="005E1EDE" w:rsidRPr="004D76D0" w:rsidRDefault="005E1EDE" w:rsidP="00C2147C">
            <w:pPr>
              <w:contextualSpacing/>
            </w:pPr>
            <w:r w:rsidRPr="004D76D0">
              <w:t>Acute pain</w:t>
            </w:r>
          </w:p>
        </w:tc>
      </w:tr>
      <w:tr w:rsidR="005E1EDE" w:rsidRPr="004D76D0" w:rsidTr="00C2147C">
        <w:tc>
          <w:tcPr>
            <w:tcW w:w="4444" w:type="dxa"/>
          </w:tcPr>
          <w:p w:rsidR="005E1EDE" w:rsidRPr="004D76D0" w:rsidRDefault="005E1EDE" w:rsidP="00C2147C">
            <w:pPr>
              <w:contextualSpacing/>
            </w:pPr>
            <w:r w:rsidRPr="004D76D0">
              <w:t>OXYGENATION</w:t>
            </w:r>
          </w:p>
        </w:tc>
        <w:tc>
          <w:tcPr>
            <w:tcW w:w="4412" w:type="dxa"/>
          </w:tcPr>
          <w:p w:rsidR="005E1EDE" w:rsidRPr="004D76D0" w:rsidRDefault="005E1EDE" w:rsidP="00C2147C">
            <w:pPr>
              <w:contextualSpacing/>
            </w:pPr>
            <w:r w:rsidRPr="004D76D0">
              <w:t>Dyspnea</w:t>
            </w:r>
          </w:p>
        </w:tc>
      </w:tr>
      <w:tr w:rsidR="005E1EDE" w:rsidRPr="004D76D0" w:rsidTr="00C2147C">
        <w:tc>
          <w:tcPr>
            <w:tcW w:w="4444" w:type="dxa"/>
          </w:tcPr>
          <w:p w:rsidR="005E1EDE" w:rsidRPr="004D76D0" w:rsidRDefault="005E1EDE" w:rsidP="00C2147C">
            <w:pPr>
              <w:contextualSpacing/>
            </w:pPr>
            <w:r w:rsidRPr="004D76D0">
              <w:t>PERFUSION</w:t>
            </w:r>
          </w:p>
        </w:tc>
        <w:tc>
          <w:tcPr>
            <w:tcW w:w="4412" w:type="dxa"/>
          </w:tcPr>
          <w:p w:rsidR="005E1EDE" w:rsidRPr="004D76D0" w:rsidRDefault="005E1EDE" w:rsidP="00C2147C">
            <w:pPr>
              <w:contextualSpacing/>
            </w:pPr>
            <w:r w:rsidRPr="004D76D0">
              <w:t>Hemorrhage, deep vein thrombosis</w:t>
            </w:r>
          </w:p>
        </w:tc>
      </w:tr>
      <w:tr w:rsidR="005E1EDE" w:rsidRPr="004D76D0" w:rsidTr="00C2147C">
        <w:tc>
          <w:tcPr>
            <w:tcW w:w="4444" w:type="dxa"/>
          </w:tcPr>
          <w:p w:rsidR="005E1EDE" w:rsidRPr="004D76D0" w:rsidRDefault="005E1EDE" w:rsidP="00C2147C">
            <w:pPr>
              <w:contextualSpacing/>
            </w:pPr>
            <w:r w:rsidRPr="004D76D0">
              <w:t>SLEEP</w:t>
            </w:r>
          </w:p>
        </w:tc>
        <w:tc>
          <w:tcPr>
            <w:tcW w:w="4412" w:type="dxa"/>
          </w:tcPr>
          <w:p w:rsidR="005E1EDE" w:rsidRPr="004D76D0" w:rsidRDefault="005E1EDE" w:rsidP="00C2147C">
            <w:pPr>
              <w:contextualSpacing/>
            </w:pPr>
            <w:r w:rsidRPr="004D76D0">
              <w:t>Insomnia</w:t>
            </w:r>
          </w:p>
        </w:tc>
      </w:tr>
      <w:tr w:rsidR="005E1EDE" w:rsidRPr="004D76D0" w:rsidTr="00C2147C">
        <w:tc>
          <w:tcPr>
            <w:tcW w:w="4444" w:type="dxa"/>
          </w:tcPr>
          <w:p w:rsidR="005E1EDE" w:rsidRPr="004D76D0" w:rsidRDefault="005E1EDE" w:rsidP="00C2147C">
            <w:pPr>
              <w:contextualSpacing/>
            </w:pPr>
            <w:r w:rsidRPr="004D76D0">
              <w:t>AFFECT</w:t>
            </w:r>
          </w:p>
        </w:tc>
        <w:tc>
          <w:tcPr>
            <w:tcW w:w="4412" w:type="dxa"/>
          </w:tcPr>
          <w:p w:rsidR="005E1EDE" w:rsidRPr="004D76D0" w:rsidRDefault="005E1EDE" w:rsidP="00C2147C">
            <w:pPr>
              <w:contextualSpacing/>
            </w:pPr>
            <w:r w:rsidRPr="004D76D0">
              <w:t>Sadness, Bereavement</w:t>
            </w:r>
          </w:p>
        </w:tc>
      </w:tr>
      <w:tr w:rsidR="005E1EDE" w:rsidRPr="004D76D0" w:rsidTr="00C2147C">
        <w:tc>
          <w:tcPr>
            <w:tcW w:w="4444" w:type="dxa"/>
          </w:tcPr>
          <w:p w:rsidR="005E1EDE" w:rsidRPr="004D76D0" w:rsidRDefault="005E1EDE" w:rsidP="00C2147C">
            <w:pPr>
              <w:contextualSpacing/>
            </w:pPr>
            <w:r w:rsidRPr="004D76D0">
              <w:t>COGNITION</w:t>
            </w:r>
          </w:p>
        </w:tc>
        <w:tc>
          <w:tcPr>
            <w:tcW w:w="4412" w:type="dxa"/>
          </w:tcPr>
          <w:p w:rsidR="005E1EDE" w:rsidRPr="004D76D0" w:rsidRDefault="005E1EDE" w:rsidP="00C2147C">
            <w:pPr>
              <w:contextualSpacing/>
            </w:pPr>
            <w:r w:rsidRPr="004D76D0">
              <w:t>Confusion</w:t>
            </w:r>
          </w:p>
        </w:tc>
      </w:tr>
      <w:tr w:rsidR="005E1EDE" w:rsidRPr="004D76D0" w:rsidTr="00C2147C">
        <w:tc>
          <w:tcPr>
            <w:tcW w:w="4444" w:type="dxa"/>
          </w:tcPr>
          <w:p w:rsidR="005E1EDE" w:rsidRPr="004D76D0" w:rsidRDefault="005E1EDE" w:rsidP="00C2147C">
            <w:pPr>
              <w:contextualSpacing/>
            </w:pPr>
            <w:r w:rsidRPr="004D76D0">
              <w:t>STRESS</w:t>
            </w:r>
          </w:p>
        </w:tc>
        <w:tc>
          <w:tcPr>
            <w:tcW w:w="4412" w:type="dxa"/>
          </w:tcPr>
          <w:p w:rsidR="005E1EDE" w:rsidRPr="004D76D0" w:rsidRDefault="005E1EDE" w:rsidP="00C2147C">
            <w:pPr>
              <w:contextualSpacing/>
            </w:pPr>
            <w:r w:rsidRPr="004D76D0">
              <w:t>Anxiety</w:t>
            </w:r>
          </w:p>
        </w:tc>
      </w:tr>
      <w:tr w:rsidR="005E1EDE" w:rsidRPr="004D76D0" w:rsidTr="00C2147C">
        <w:tc>
          <w:tcPr>
            <w:tcW w:w="4444" w:type="dxa"/>
          </w:tcPr>
          <w:p w:rsidR="005E1EDE" w:rsidRPr="004D76D0" w:rsidRDefault="005E1EDE" w:rsidP="00C2147C">
            <w:pPr>
              <w:contextualSpacing/>
            </w:pPr>
            <w:r w:rsidRPr="004D76D0">
              <w:t>PERCEPTION</w:t>
            </w:r>
          </w:p>
        </w:tc>
        <w:tc>
          <w:tcPr>
            <w:tcW w:w="4412" w:type="dxa"/>
          </w:tcPr>
          <w:p w:rsidR="005E1EDE" w:rsidRPr="004D76D0" w:rsidRDefault="005E1EDE" w:rsidP="00C2147C">
            <w:pPr>
              <w:contextualSpacing/>
            </w:pPr>
            <w:r w:rsidRPr="004D76D0">
              <w:t>Hearing and visual impairment</w:t>
            </w:r>
          </w:p>
        </w:tc>
      </w:tr>
      <w:tr w:rsidR="005E1EDE" w:rsidRPr="004D76D0" w:rsidTr="00C2147C">
        <w:tc>
          <w:tcPr>
            <w:tcW w:w="4444" w:type="dxa"/>
          </w:tcPr>
          <w:p w:rsidR="005E1EDE" w:rsidRPr="004D76D0" w:rsidRDefault="005E1EDE" w:rsidP="00C2147C">
            <w:pPr>
              <w:contextualSpacing/>
            </w:pPr>
            <w:r w:rsidRPr="004D76D0">
              <w:t>METABOLISM</w:t>
            </w:r>
          </w:p>
        </w:tc>
        <w:tc>
          <w:tcPr>
            <w:tcW w:w="4412" w:type="dxa"/>
          </w:tcPr>
          <w:p w:rsidR="005E1EDE" w:rsidRPr="004D76D0" w:rsidRDefault="005E1EDE" w:rsidP="00C2147C">
            <w:pPr>
              <w:contextualSpacing/>
            </w:pPr>
            <w:r w:rsidRPr="004D76D0">
              <w:t>Obesity, hyper/hypoglycemia, nausea and vomiting, fluid and electrolyte imbalance</w:t>
            </w:r>
          </w:p>
        </w:tc>
      </w:tr>
    </w:tbl>
    <w:p w:rsidR="005E1EDE" w:rsidRDefault="005E1EDE" w:rsidP="005E1EDE">
      <w:pPr>
        <w:contextualSpacing/>
      </w:pPr>
    </w:p>
    <w:p w:rsidR="005E1EDE" w:rsidRPr="004D76D0" w:rsidRDefault="005E1EDE" w:rsidP="005E1EDE">
      <w:pPr>
        <w:contextualSpacing/>
      </w:pPr>
      <w:r w:rsidRPr="004D76D0">
        <w:t xml:space="preserve">2.  CONCEPTS to be reviewed in this course: For each concept provide assessment tools, nurse sensitive indicators, and evidence-based standards of care. </w:t>
      </w:r>
    </w:p>
    <w:tbl>
      <w:tblPr>
        <w:tblStyle w:val="TableGrid"/>
        <w:tblW w:w="0" w:type="auto"/>
        <w:tblInd w:w="738" w:type="dxa"/>
        <w:tblLook w:val="04A0" w:firstRow="1" w:lastRow="0" w:firstColumn="1" w:lastColumn="0" w:noHBand="0" w:noVBand="1"/>
      </w:tblPr>
      <w:tblGrid>
        <w:gridCol w:w="3946"/>
        <w:gridCol w:w="4666"/>
      </w:tblGrid>
      <w:tr w:rsidR="005E1EDE" w:rsidRPr="004D76D0" w:rsidTr="00C2147C">
        <w:tc>
          <w:tcPr>
            <w:tcW w:w="4050" w:type="dxa"/>
          </w:tcPr>
          <w:p w:rsidR="005E1EDE" w:rsidRPr="004D76D0" w:rsidRDefault="005E1EDE" w:rsidP="00C2147C">
            <w:pPr>
              <w:contextualSpacing/>
            </w:pPr>
            <w:r w:rsidRPr="004D76D0">
              <w:t>CONCEPTS</w:t>
            </w:r>
          </w:p>
        </w:tc>
        <w:tc>
          <w:tcPr>
            <w:tcW w:w="4788" w:type="dxa"/>
          </w:tcPr>
          <w:p w:rsidR="005E1EDE" w:rsidRPr="004D76D0" w:rsidRDefault="005E1EDE" w:rsidP="00C2147C">
            <w:pPr>
              <w:contextualSpacing/>
            </w:pPr>
            <w:r w:rsidRPr="004D76D0">
              <w:t>EXAMPLES OF ASSOCIATED NURSING PROBLEMS</w:t>
            </w:r>
          </w:p>
        </w:tc>
      </w:tr>
      <w:tr w:rsidR="005E1EDE" w:rsidRPr="004D76D0" w:rsidTr="00C2147C">
        <w:tc>
          <w:tcPr>
            <w:tcW w:w="4050" w:type="dxa"/>
          </w:tcPr>
          <w:p w:rsidR="005E1EDE" w:rsidRPr="004D76D0" w:rsidRDefault="005E1EDE" w:rsidP="00C2147C">
            <w:pPr>
              <w:contextualSpacing/>
            </w:pPr>
            <w:r w:rsidRPr="004D76D0">
              <w:t>Safety</w:t>
            </w:r>
          </w:p>
        </w:tc>
        <w:tc>
          <w:tcPr>
            <w:tcW w:w="4788" w:type="dxa"/>
          </w:tcPr>
          <w:p w:rsidR="005E1EDE" w:rsidRPr="004D76D0" w:rsidRDefault="005E1EDE" w:rsidP="00C2147C">
            <w:pPr>
              <w:contextualSpacing/>
            </w:pPr>
            <w:r w:rsidRPr="004D76D0">
              <w:t>Falls, Medication Errors</w:t>
            </w:r>
          </w:p>
        </w:tc>
      </w:tr>
      <w:tr w:rsidR="005E1EDE" w:rsidRPr="004D76D0" w:rsidTr="00C2147C">
        <w:tc>
          <w:tcPr>
            <w:tcW w:w="4050" w:type="dxa"/>
          </w:tcPr>
          <w:p w:rsidR="005E1EDE" w:rsidRPr="004D76D0" w:rsidRDefault="005E1EDE" w:rsidP="00C2147C">
            <w:pPr>
              <w:contextualSpacing/>
            </w:pPr>
            <w:r w:rsidRPr="004D76D0">
              <w:t>Nutrition</w:t>
            </w:r>
          </w:p>
        </w:tc>
        <w:tc>
          <w:tcPr>
            <w:tcW w:w="4788" w:type="dxa"/>
          </w:tcPr>
          <w:p w:rsidR="005E1EDE" w:rsidRPr="004D76D0" w:rsidRDefault="005E1EDE" w:rsidP="00C2147C">
            <w:pPr>
              <w:contextualSpacing/>
            </w:pPr>
            <w:r w:rsidRPr="004D76D0">
              <w:t>Malabsorption, Malnutrition</w:t>
            </w:r>
          </w:p>
        </w:tc>
      </w:tr>
      <w:tr w:rsidR="005E1EDE" w:rsidRPr="004D76D0" w:rsidTr="00C2147C">
        <w:tc>
          <w:tcPr>
            <w:tcW w:w="4050" w:type="dxa"/>
          </w:tcPr>
          <w:p w:rsidR="005E1EDE" w:rsidRPr="004D76D0" w:rsidRDefault="005E1EDE" w:rsidP="00C2147C">
            <w:pPr>
              <w:contextualSpacing/>
            </w:pPr>
            <w:r w:rsidRPr="004D76D0">
              <w:t>Elimination</w:t>
            </w:r>
          </w:p>
        </w:tc>
        <w:tc>
          <w:tcPr>
            <w:tcW w:w="4788" w:type="dxa"/>
          </w:tcPr>
          <w:p w:rsidR="005E1EDE" w:rsidRPr="004D76D0" w:rsidRDefault="005E1EDE" w:rsidP="00C2147C">
            <w:pPr>
              <w:contextualSpacing/>
            </w:pPr>
            <w:r w:rsidRPr="004D76D0">
              <w:t>Diarrhea, constipation, incontinence, ileus</w:t>
            </w:r>
          </w:p>
        </w:tc>
      </w:tr>
    </w:tbl>
    <w:p w:rsidR="005E1EDE" w:rsidRDefault="005E1EDE" w:rsidP="005E1EDE">
      <w:pPr>
        <w:contextualSpacing/>
      </w:pPr>
    </w:p>
    <w:p w:rsidR="005E1EDE" w:rsidRPr="004D76D0" w:rsidRDefault="005E1EDE" w:rsidP="005E1EDE">
      <w:pPr>
        <w:contextualSpacing/>
      </w:pPr>
      <w:r>
        <w:t xml:space="preserve">3.   </w:t>
      </w:r>
      <w:r w:rsidRPr="004D76D0">
        <w:t>EXEMPLARS: For each exemplar, tie to related concepts, identify specific nursing problems and specific nursing interventions across the life span where applicable (eg. Monitoring, medications and their administration, teaching, interdisciplinary collaboration, therapeutic communication and comfort measures)</w:t>
      </w:r>
    </w:p>
    <w:p w:rsidR="005E1EDE" w:rsidRPr="004D76D0" w:rsidRDefault="005E1EDE" w:rsidP="005E1EDE">
      <w:pPr>
        <w:contextualSpacing/>
      </w:pPr>
      <w:r w:rsidRPr="004D76D0">
        <w:tab/>
        <w:t xml:space="preserve">a. </w:t>
      </w:r>
      <w:r>
        <w:t>antepartum, i</w:t>
      </w:r>
      <w:r w:rsidRPr="004D76D0">
        <w:t>ntrapartal</w:t>
      </w:r>
      <w:r>
        <w:t>, and postpartum nursing care of</w:t>
      </w:r>
      <w:r w:rsidRPr="004D76D0">
        <w:t xml:space="preserve"> woman/fetus/newborn</w:t>
      </w:r>
    </w:p>
    <w:p w:rsidR="005E1EDE" w:rsidRPr="004D76D0" w:rsidRDefault="005E1EDE" w:rsidP="005E1EDE">
      <w:pPr>
        <w:contextualSpacing/>
      </w:pPr>
      <w:r w:rsidRPr="004D76D0">
        <w:tab/>
        <w:t>b. Patient requiring perioperative care</w:t>
      </w:r>
    </w:p>
    <w:p w:rsidR="005E1EDE" w:rsidRPr="004D76D0" w:rsidRDefault="005E1EDE" w:rsidP="005E1EDE">
      <w:pPr>
        <w:contextualSpacing/>
      </w:pPr>
      <w:r w:rsidRPr="004D76D0">
        <w:tab/>
        <w:t>c. Patients with:</w:t>
      </w:r>
    </w:p>
    <w:p w:rsidR="005E1EDE" w:rsidRPr="004D76D0" w:rsidRDefault="005E1EDE" w:rsidP="005E1EDE">
      <w:pPr>
        <w:contextualSpacing/>
      </w:pPr>
      <w:r w:rsidRPr="004D76D0">
        <w:t>1) pneumonia/asthma</w:t>
      </w:r>
    </w:p>
    <w:p w:rsidR="005E1EDE" w:rsidRPr="004D76D0" w:rsidRDefault="005E1EDE" w:rsidP="005E1EDE">
      <w:pPr>
        <w:contextualSpacing/>
      </w:pPr>
      <w:r w:rsidRPr="004D76D0">
        <w:t>2) angina/congenital heart disease</w:t>
      </w:r>
    </w:p>
    <w:p w:rsidR="005E1EDE" w:rsidRPr="004D76D0" w:rsidRDefault="005E1EDE" w:rsidP="005E1EDE">
      <w:pPr>
        <w:contextualSpacing/>
      </w:pPr>
      <w:r w:rsidRPr="004D76D0">
        <w:t>3) depression/delirium/sick role/ bereavement</w:t>
      </w:r>
    </w:p>
    <w:p w:rsidR="005E1EDE" w:rsidRPr="004D76D0" w:rsidRDefault="005E1EDE" w:rsidP="005E1EDE">
      <w:pPr>
        <w:contextualSpacing/>
      </w:pPr>
      <w:r w:rsidRPr="004D76D0">
        <w:t>4) diabetes</w:t>
      </w:r>
    </w:p>
    <w:p w:rsidR="005E1EDE" w:rsidRPr="004D76D0" w:rsidRDefault="005E1EDE" w:rsidP="005E1EDE">
      <w:pPr>
        <w:contextualSpacing/>
      </w:pPr>
      <w:r w:rsidRPr="004D76D0">
        <w:t>5) fractures/immobility</w:t>
      </w:r>
    </w:p>
    <w:p w:rsidR="005E1EDE" w:rsidRDefault="005E1EDE" w:rsidP="005E1EDE">
      <w:pPr>
        <w:contextualSpacing/>
      </w:pPr>
      <w:r w:rsidRPr="004D76D0">
        <w:t>6) irritable bowel syndrome</w:t>
      </w:r>
    </w:p>
    <w:p w:rsidR="005E1EDE" w:rsidRDefault="005E1EDE" w:rsidP="005E1EDE">
      <w:pPr>
        <w:contextualSpacing/>
      </w:pPr>
      <w:r>
        <w:tab/>
        <w:t>d.  Children with:</w:t>
      </w:r>
    </w:p>
    <w:p w:rsidR="005E1EDE" w:rsidRDefault="005E1EDE" w:rsidP="005E1EDE">
      <w:pPr>
        <w:contextualSpacing/>
      </w:pPr>
      <w:r>
        <w:t>1) asthma/ croup</w:t>
      </w:r>
    </w:p>
    <w:p w:rsidR="005E1EDE" w:rsidRDefault="005E1EDE" w:rsidP="005E1EDE">
      <w:pPr>
        <w:contextualSpacing/>
      </w:pPr>
      <w:r>
        <w:t>2) nutritional deficiencies/ vomiting and diarrhea</w:t>
      </w:r>
    </w:p>
    <w:p w:rsidR="005E1EDE" w:rsidRDefault="005E1EDE" w:rsidP="005E1EDE">
      <w:pPr>
        <w:contextualSpacing/>
      </w:pPr>
      <w:r>
        <w:t>3) congenital heart disease</w:t>
      </w:r>
    </w:p>
    <w:p w:rsidR="005E1EDE" w:rsidRDefault="005E1EDE" w:rsidP="005E1EDE">
      <w:pPr>
        <w:contextualSpacing/>
      </w:pPr>
      <w:r>
        <w:t>4) cerebral palsy/ meningitis</w:t>
      </w:r>
    </w:p>
    <w:p w:rsidR="005E1EDE" w:rsidRDefault="005E1EDE" w:rsidP="005E1EDE">
      <w:pPr>
        <w:contextualSpacing/>
      </w:pPr>
      <w:r>
        <w:t>5) developmental dysplasia of the hip</w:t>
      </w:r>
    </w:p>
    <w:p w:rsidR="00846545" w:rsidRDefault="00846545" w:rsidP="009E4E14">
      <w:pPr>
        <w:rPr>
          <w:color w:val="000000"/>
          <w:u w:val="single"/>
        </w:rPr>
      </w:pPr>
    </w:p>
    <w:p w:rsidR="00BC7DC2" w:rsidRPr="007925F2" w:rsidRDefault="00BC7DC2" w:rsidP="009E4E14">
      <w:pPr>
        <w:rPr>
          <w:color w:val="000000"/>
          <w:u w:val="single"/>
        </w:rPr>
      </w:pPr>
      <w:r w:rsidRPr="007925F2">
        <w:rPr>
          <w:color w:val="000000"/>
          <w:u w:val="single"/>
        </w:rPr>
        <w:t>TEACHING METHODS</w:t>
      </w:r>
    </w:p>
    <w:p w:rsidR="005E1EDE" w:rsidRDefault="005E1EDE" w:rsidP="005E1EDE">
      <w:r w:rsidRPr="00E97F03">
        <w:t>Lecture, audiovisual ma</w:t>
      </w:r>
      <w:r>
        <w:t xml:space="preserve">terials, written materials, and </w:t>
      </w:r>
      <w:r w:rsidRPr="00E97F03">
        <w:t>case studies.</w:t>
      </w:r>
    </w:p>
    <w:p w:rsidR="00BC7DC2" w:rsidRPr="007925F2" w:rsidRDefault="00BC7DC2" w:rsidP="009E4E14">
      <w:pPr>
        <w:rPr>
          <w:color w:val="000000"/>
        </w:rPr>
      </w:pPr>
    </w:p>
    <w:p w:rsidR="005E1EDE" w:rsidRDefault="00BC7DC2" w:rsidP="005E1EDE">
      <w:pPr>
        <w:rPr>
          <w:color w:val="000000"/>
          <w:u w:val="single"/>
        </w:rPr>
      </w:pPr>
      <w:r w:rsidRPr="007925F2">
        <w:rPr>
          <w:color w:val="000000"/>
          <w:u w:val="single"/>
        </w:rPr>
        <w:t>LEARNING ACTIVITIES</w:t>
      </w:r>
    </w:p>
    <w:p w:rsidR="00BC7DC2" w:rsidRPr="005E1EDE" w:rsidRDefault="005E1EDE" w:rsidP="005E1EDE">
      <w:pPr>
        <w:rPr>
          <w:color w:val="000000"/>
          <w:u w:val="single"/>
        </w:rPr>
      </w:pPr>
      <w:r>
        <w:rPr>
          <w:color w:val="000000"/>
        </w:rPr>
        <w:t xml:space="preserve">Participation in </w:t>
      </w:r>
      <w:r w:rsidR="00BC7DC2" w:rsidRPr="007925F2">
        <w:rPr>
          <w:color w:val="000000"/>
        </w:rPr>
        <w:t xml:space="preserve">small group </w:t>
      </w:r>
      <w:r w:rsidR="00177321" w:rsidRPr="007925F2">
        <w:rPr>
          <w:color w:val="000000"/>
        </w:rPr>
        <w:t>activities</w:t>
      </w:r>
      <w:r w:rsidR="00BC7DC2" w:rsidRPr="007925F2">
        <w:rPr>
          <w:color w:val="000000"/>
        </w:rPr>
        <w:t xml:space="preserve">, class presentations, selected readings and electronic </w:t>
      </w:r>
      <w:r>
        <w:rPr>
          <w:color w:val="000000"/>
        </w:rPr>
        <w:t>re</w:t>
      </w:r>
      <w:r w:rsidR="00BC7DC2" w:rsidRPr="007925F2">
        <w:rPr>
          <w:color w:val="000000"/>
        </w:rPr>
        <w:t>sources</w:t>
      </w:r>
      <w:r>
        <w:rPr>
          <w:color w:val="000000"/>
        </w:rPr>
        <w:t>.</w:t>
      </w:r>
    </w:p>
    <w:p w:rsidR="00BC7DC2" w:rsidRPr="007925F2" w:rsidRDefault="00BC7DC2" w:rsidP="009E4E14">
      <w:pPr>
        <w:rPr>
          <w:color w:val="000000"/>
        </w:rPr>
      </w:pPr>
    </w:p>
    <w:p w:rsidR="00D84293" w:rsidRPr="00207C26" w:rsidRDefault="00D84293" w:rsidP="00D84293">
      <w:pPr>
        <w:rPr>
          <w:u w:val="single"/>
        </w:rPr>
      </w:pPr>
      <w:r w:rsidRPr="00207C26">
        <w:rPr>
          <w:u w:val="single"/>
        </w:rPr>
        <w:lastRenderedPageBreak/>
        <w:t>EVALUATION METHODS/COURSE GRADE CALCULATION</w:t>
      </w:r>
    </w:p>
    <w:p w:rsidR="00836BD5" w:rsidRPr="00207C26" w:rsidRDefault="005E1EDE" w:rsidP="00836BD5">
      <w:pPr>
        <w:pStyle w:val="Default"/>
        <w:rPr>
          <w:rFonts w:ascii="Times New Roman" w:hAnsi="Times New Roman" w:cs="Times New Roman"/>
          <w:sz w:val="22"/>
          <w:szCs w:val="22"/>
        </w:rPr>
      </w:pPr>
      <w:r w:rsidRPr="00207C26">
        <w:rPr>
          <w:rFonts w:ascii="Times New Roman" w:hAnsi="Times New Roman" w:cs="Times New Roman"/>
          <w:sz w:val="22"/>
          <w:szCs w:val="22"/>
        </w:rPr>
        <w:t xml:space="preserve">Evaluation is based on four examinations, the mid-curricular HESI examination, quizzes, and completion of in-class activities.  </w:t>
      </w:r>
      <w:r w:rsidR="00836BD5" w:rsidRPr="00207C26">
        <w:rPr>
          <w:rFonts w:ascii="Times New Roman" w:hAnsi="Times New Roman" w:cs="Times New Roman"/>
          <w:sz w:val="22"/>
          <w:szCs w:val="22"/>
        </w:rPr>
        <w:t>Feedback on assignments will be within one week.</w:t>
      </w:r>
    </w:p>
    <w:p w:rsidR="005E1EDE" w:rsidRPr="00207C26" w:rsidRDefault="005E1EDE" w:rsidP="005E1EDE">
      <w:pPr>
        <w:pStyle w:val="Default"/>
        <w:rPr>
          <w:rFonts w:ascii="Times New Roman" w:hAnsi="Times New Roman" w:cs="Times New Roman"/>
          <w:sz w:val="22"/>
          <w:szCs w:val="22"/>
        </w:rPr>
      </w:pPr>
    </w:p>
    <w:p w:rsidR="005E1EDE" w:rsidRPr="00537461" w:rsidRDefault="005E1EDE" w:rsidP="005E1EDE">
      <w:pPr>
        <w:pStyle w:val="Default"/>
        <w:rPr>
          <w:rFonts w:ascii="Times New Roman" w:hAnsi="Times New Roman" w:cs="Times New Roman"/>
          <w:b/>
          <w:sz w:val="22"/>
          <w:szCs w:val="22"/>
        </w:rPr>
      </w:pPr>
      <w:r w:rsidRPr="00537461">
        <w:rPr>
          <w:rFonts w:ascii="Times New Roman" w:hAnsi="Times New Roman" w:cs="Times New Roman"/>
          <w:b/>
          <w:sz w:val="22"/>
          <w:szCs w:val="22"/>
        </w:rPr>
        <w:t>The average of the four examinations (Exam 1, Exam 2, Exam 3, and Cumulative Final) must be</w:t>
      </w:r>
    </w:p>
    <w:p w:rsidR="00D40CC2" w:rsidRPr="00537461" w:rsidRDefault="005E1EDE" w:rsidP="00D40CC2">
      <w:pPr>
        <w:pStyle w:val="Default"/>
        <w:rPr>
          <w:rFonts w:ascii="Times New Roman" w:hAnsi="Times New Roman" w:cs="Times New Roman"/>
          <w:b/>
          <w:sz w:val="22"/>
          <w:szCs w:val="22"/>
        </w:rPr>
      </w:pPr>
      <w:r w:rsidRPr="00537461">
        <w:rPr>
          <w:rFonts w:ascii="Times New Roman" w:hAnsi="Times New Roman" w:cs="Times New Roman"/>
          <w:b/>
          <w:sz w:val="22"/>
          <w:szCs w:val="22"/>
        </w:rPr>
        <w:t xml:space="preserve"> </w:t>
      </w:r>
      <w:r w:rsidRPr="00537461">
        <w:rPr>
          <w:rFonts w:ascii="Times New Roman" w:hAnsi="Times New Roman" w:cs="Times New Roman"/>
          <w:b/>
          <w:sz w:val="22"/>
          <w:szCs w:val="22"/>
          <w:u w:val="single"/>
        </w:rPr>
        <w:t>&gt;</w:t>
      </w:r>
      <w:r w:rsidRPr="00537461">
        <w:rPr>
          <w:rFonts w:ascii="Times New Roman" w:hAnsi="Times New Roman" w:cs="Times New Roman"/>
          <w:b/>
          <w:sz w:val="22"/>
          <w:szCs w:val="22"/>
        </w:rPr>
        <w:t xml:space="preserve"> 74% to pass the course.  </w:t>
      </w:r>
      <w:r w:rsidR="00D40CC2" w:rsidRPr="00537461">
        <w:rPr>
          <w:rFonts w:ascii="Times New Roman" w:hAnsi="Times New Roman" w:cs="Times New Roman"/>
          <w:b/>
          <w:sz w:val="22"/>
          <w:szCs w:val="22"/>
        </w:rPr>
        <w:t>The evaluation methods are as follows:</w:t>
      </w:r>
    </w:p>
    <w:p w:rsidR="00D40CC2" w:rsidRPr="007925F2" w:rsidRDefault="00D40CC2" w:rsidP="00D40CC2">
      <w:pPr>
        <w:rPr>
          <w:u w:val="single"/>
        </w:rPr>
      </w:pPr>
    </w:p>
    <w:p w:rsidR="00D40CC2" w:rsidRPr="002420C9" w:rsidRDefault="00D40CC2" w:rsidP="00D40CC2">
      <w:pPr>
        <w:spacing w:line="276" w:lineRule="auto"/>
        <w:rPr>
          <w:color w:val="000000"/>
        </w:rPr>
      </w:pPr>
      <w:r>
        <w:rPr>
          <w:color w:val="000000"/>
        </w:rPr>
        <w:t>Exam</w:t>
      </w:r>
      <w:r w:rsidR="00537461">
        <w:rPr>
          <w:color w:val="000000"/>
        </w:rPr>
        <w:t xml:space="preserve"> 1</w:t>
      </w:r>
      <w:r w:rsidR="00537461">
        <w:rPr>
          <w:color w:val="000000"/>
        </w:rPr>
        <w:tab/>
      </w:r>
      <w:r w:rsidR="00537461">
        <w:rPr>
          <w:color w:val="000000"/>
        </w:rPr>
        <w:tab/>
      </w:r>
      <w:r>
        <w:rPr>
          <w:color w:val="000000"/>
        </w:rPr>
        <w:t>20</w:t>
      </w:r>
      <w:r w:rsidRPr="002420C9">
        <w:rPr>
          <w:color w:val="000000"/>
        </w:rPr>
        <w:t>%</w:t>
      </w:r>
    </w:p>
    <w:p w:rsidR="00D40CC2" w:rsidRPr="002420C9" w:rsidRDefault="00D40CC2" w:rsidP="00D40CC2">
      <w:pPr>
        <w:spacing w:line="276" w:lineRule="auto"/>
        <w:rPr>
          <w:color w:val="000000"/>
        </w:rPr>
      </w:pPr>
      <w:r w:rsidRPr="002420C9">
        <w:rPr>
          <w:color w:val="000000"/>
        </w:rPr>
        <w:t>Exam 2</w:t>
      </w:r>
      <w:r w:rsidRPr="002420C9">
        <w:rPr>
          <w:color w:val="000000"/>
        </w:rPr>
        <w:tab/>
      </w:r>
      <w:r w:rsidR="00537461">
        <w:rPr>
          <w:color w:val="000000"/>
        </w:rPr>
        <w:tab/>
      </w:r>
      <w:r>
        <w:rPr>
          <w:color w:val="000000"/>
        </w:rPr>
        <w:t>20</w:t>
      </w:r>
      <w:r w:rsidRPr="002420C9">
        <w:rPr>
          <w:color w:val="000000"/>
        </w:rPr>
        <w:t>%</w:t>
      </w:r>
    </w:p>
    <w:p w:rsidR="00D40CC2" w:rsidRPr="00266B41" w:rsidRDefault="00D40CC2" w:rsidP="00D40CC2">
      <w:pPr>
        <w:spacing w:line="276" w:lineRule="auto"/>
        <w:rPr>
          <w:color w:val="000000"/>
        </w:rPr>
      </w:pPr>
      <w:r w:rsidRPr="00266B41">
        <w:rPr>
          <w:color w:val="000000"/>
        </w:rPr>
        <w:t>Exam 3</w:t>
      </w:r>
      <w:r w:rsidRPr="00266B41">
        <w:rPr>
          <w:color w:val="000000"/>
        </w:rPr>
        <w:tab/>
      </w:r>
      <w:r w:rsidR="00537461">
        <w:rPr>
          <w:color w:val="000000"/>
        </w:rPr>
        <w:tab/>
      </w:r>
      <w:r w:rsidRPr="00266B41">
        <w:rPr>
          <w:color w:val="000000"/>
        </w:rPr>
        <w:t>20%</w:t>
      </w:r>
    </w:p>
    <w:p w:rsidR="00D40CC2" w:rsidRPr="00266B41" w:rsidRDefault="00537461" w:rsidP="00D40CC2">
      <w:pPr>
        <w:spacing w:line="276" w:lineRule="auto"/>
        <w:rPr>
          <w:color w:val="000000"/>
        </w:rPr>
      </w:pPr>
      <w:r>
        <w:rPr>
          <w:color w:val="000000"/>
        </w:rPr>
        <w:t>Mid-curricular HESI</w:t>
      </w:r>
      <w:r>
        <w:rPr>
          <w:color w:val="000000"/>
        </w:rPr>
        <w:tab/>
      </w:r>
      <w:r w:rsidR="00D40CC2" w:rsidRPr="00266B41">
        <w:rPr>
          <w:color w:val="000000"/>
        </w:rPr>
        <w:t>10%</w:t>
      </w:r>
    </w:p>
    <w:p w:rsidR="00D40CC2" w:rsidRPr="00266B41" w:rsidRDefault="00D40CC2" w:rsidP="00D40CC2">
      <w:pPr>
        <w:spacing w:line="276" w:lineRule="auto"/>
        <w:rPr>
          <w:color w:val="000000"/>
        </w:rPr>
      </w:pPr>
      <w:r w:rsidRPr="00266B41">
        <w:rPr>
          <w:color w:val="000000"/>
        </w:rPr>
        <w:t xml:space="preserve">Cumulative Final </w:t>
      </w:r>
      <w:r w:rsidRPr="00266B41">
        <w:rPr>
          <w:color w:val="000000"/>
        </w:rPr>
        <w:tab/>
      </w:r>
      <w:r w:rsidR="008E52AA">
        <w:rPr>
          <w:color w:val="000000"/>
        </w:rPr>
        <w:t>20</w:t>
      </w:r>
      <w:r w:rsidRPr="00266B41">
        <w:rPr>
          <w:color w:val="000000"/>
        </w:rPr>
        <w:t>%</w:t>
      </w:r>
      <w:r w:rsidRPr="00266B41">
        <w:rPr>
          <w:color w:val="000000"/>
        </w:rPr>
        <w:tab/>
      </w:r>
    </w:p>
    <w:p w:rsidR="00D40CC2" w:rsidRPr="00266B41" w:rsidRDefault="00D40CC2" w:rsidP="00D40CC2">
      <w:pPr>
        <w:spacing w:line="276" w:lineRule="auto"/>
        <w:rPr>
          <w:color w:val="000000"/>
        </w:rPr>
      </w:pPr>
      <w:r w:rsidRPr="00266B41">
        <w:rPr>
          <w:color w:val="000000"/>
        </w:rPr>
        <w:t>Quizzes</w:t>
      </w:r>
      <w:r w:rsidRPr="00266B41">
        <w:rPr>
          <w:color w:val="000000"/>
        </w:rPr>
        <w:tab/>
      </w:r>
      <w:r w:rsidRPr="00266B41">
        <w:rPr>
          <w:color w:val="000000"/>
        </w:rPr>
        <w:tab/>
        <w:t xml:space="preserve"> </w:t>
      </w:r>
      <w:r>
        <w:rPr>
          <w:color w:val="000000"/>
        </w:rPr>
        <w:t xml:space="preserve"> </w:t>
      </w:r>
      <w:r w:rsidR="00F35C8D">
        <w:rPr>
          <w:color w:val="000000"/>
        </w:rPr>
        <w:t>3</w:t>
      </w:r>
      <w:r w:rsidRPr="00266B41">
        <w:rPr>
          <w:color w:val="000000"/>
        </w:rPr>
        <w:t>%</w:t>
      </w:r>
    </w:p>
    <w:p w:rsidR="00537461" w:rsidRDefault="00D40CC2" w:rsidP="00537461">
      <w:pPr>
        <w:spacing w:line="276" w:lineRule="auto"/>
        <w:rPr>
          <w:color w:val="000000"/>
          <w:u w:val="single"/>
        </w:rPr>
      </w:pPr>
      <w:r w:rsidRPr="00207C26">
        <w:rPr>
          <w:color w:val="000000"/>
          <w:u w:val="single"/>
        </w:rPr>
        <w:t>In-Class Activities</w:t>
      </w:r>
      <w:r w:rsidRPr="00207C26">
        <w:rPr>
          <w:color w:val="000000"/>
          <w:u w:val="single"/>
        </w:rPr>
        <w:tab/>
      </w:r>
      <w:r w:rsidR="00537461">
        <w:rPr>
          <w:i/>
          <w:color w:val="000000"/>
          <w:u w:val="single"/>
        </w:rPr>
        <w:t xml:space="preserve">  </w:t>
      </w:r>
      <w:r w:rsidR="00F35C8D" w:rsidRPr="00207C26">
        <w:rPr>
          <w:color w:val="000000"/>
          <w:u w:val="single"/>
        </w:rPr>
        <w:t>7</w:t>
      </w:r>
      <w:r w:rsidRPr="00207C26">
        <w:rPr>
          <w:color w:val="000000"/>
          <w:u w:val="single"/>
        </w:rPr>
        <w:t>%</w:t>
      </w:r>
    </w:p>
    <w:p w:rsidR="00D40CC2" w:rsidRPr="00537461" w:rsidRDefault="00537461" w:rsidP="00537461">
      <w:pPr>
        <w:spacing w:line="276" w:lineRule="auto"/>
        <w:rPr>
          <w:color w:val="000000"/>
          <w:u w:val="single"/>
        </w:rPr>
      </w:pPr>
      <w:r>
        <w:rPr>
          <w:color w:val="000000"/>
        </w:rPr>
        <w:t xml:space="preserve">                         </w:t>
      </w:r>
      <w:r w:rsidR="00D40CC2">
        <w:rPr>
          <w:color w:val="000000"/>
        </w:rPr>
        <w:t>Total  100%</w:t>
      </w:r>
    </w:p>
    <w:p w:rsidR="00207C26" w:rsidRDefault="00207C26" w:rsidP="00D40CC2">
      <w:pPr>
        <w:spacing w:line="276" w:lineRule="auto"/>
        <w:ind w:left="5040" w:firstLine="720"/>
        <w:rPr>
          <w:color w:val="000000"/>
        </w:rPr>
      </w:pPr>
    </w:p>
    <w:p w:rsidR="00D40CC2" w:rsidRPr="00207C26" w:rsidRDefault="00D40CC2" w:rsidP="00D40CC2">
      <w:pPr>
        <w:rPr>
          <w:color w:val="000000"/>
        </w:rPr>
      </w:pPr>
      <w:r>
        <w:rPr>
          <w:color w:val="000000"/>
          <w:u w:val="single"/>
        </w:rPr>
        <w:t>Examinations</w:t>
      </w:r>
      <w:r w:rsidRPr="00C02654">
        <w:rPr>
          <w:color w:val="000000"/>
        </w:rPr>
        <w:t xml:space="preserve">.  </w:t>
      </w:r>
      <w:r w:rsidRPr="00207C26">
        <w:rPr>
          <w:color w:val="000000"/>
        </w:rPr>
        <w:t>Examinations will be administered on the dates listed above</w:t>
      </w:r>
      <w:r w:rsidR="005B2110" w:rsidRPr="00207C26">
        <w:rPr>
          <w:color w:val="000000"/>
        </w:rPr>
        <w:t xml:space="preserve"> </w:t>
      </w:r>
      <w:r w:rsidRPr="00207C26">
        <w:rPr>
          <w:color w:val="000000"/>
        </w:rPr>
        <w:t xml:space="preserve">and completed within ExamSoft.  All students </w:t>
      </w:r>
      <w:r w:rsidRPr="00207C26">
        <w:rPr>
          <w:color w:val="000000"/>
          <w:u w:val="single"/>
        </w:rPr>
        <w:t>must have a laptop security screen</w:t>
      </w:r>
      <w:r w:rsidRPr="00207C26">
        <w:rPr>
          <w:color w:val="000000"/>
        </w:rPr>
        <w:t xml:space="preserve"> to take the examination.  </w:t>
      </w:r>
    </w:p>
    <w:p w:rsidR="00D40CC2" w:rsidRPr="00207C26" w:rsidRDefault="00D40CC2" w:rsidP="00D40CC2">
      <w:pPr>
        <w:rPr>
          <w:color w:val="000000"/>
          <w:u w:val="single"/>
        </w:rPr>
      </w:pPr>
    </w:p>
    <w:p w:rsidR="00D40CC2" w:rsidRPr="00207C26" w:rsidRDefault="00D40CC2" w:rsidP="00D40CC2">
      <w:pPr>
        <w:rPr>
          <w:color w:val="000000"/>
        </w:rPr>
      </w:pPr>
      <w:r w:rsidRPr="00207C26">
        <w:rPr>
          <w:color w:val="000000"/>
          <w:u w:val="single"/>
        </w:rPr>
        <w:t>Quizzes</w:t>
      </w:r>
      <w:r w:rsidRPr="00207C26">
        <w:rPr>
          <w:color w:val="000000"/>
        </w:rPr>
        <w:t>.  Quizzes will be completed within the course site in e-learning by 0800 prior to their related lecture.  These are open-book quizzes meant to highlight content prior to lecture.</w:t>
      </w:r>
    </w:p>
    <w:p w:rsidR="00D40CC2" w:rsidRPr="00207C26" w:rsidRDefault="00D40CC2" w:rsidP="00D40CC2">
      <w:pPr>
        <w:rPr>
          <w:color w:val="000000"/>
        </w:rPr>
      </w:pPr>
    </w:p>
    <w:p w:rsidR="00D40CC2" w:rsidRPr="00207C26" w:rsidRDefault="00D40CC2" w:rsidP="00D40CC2">
      <w:pPr>
        <w:pStyle w:val="CommentText"/>
        <w:rPr>
          <w:sz w:val="24"/>
          <w:szCs w:val="24"/>
        </w:rPr>
      </w:pPr>
      <w:r w:rsidRPr="00207C26">
        <w:rPr>
          <w:color w:val="000000"/>
          <w:sz w:val="24"/>
          <w:szCs w:val="24"/>
          <w:u w:val="single"/>
        </w:rPr>
        <w:t>Mid-Curricular HESI</w:t>
      </w:r>
      <w:r w:rsidRPr="00207C26">
        <w:rPr>
          <w:color w:val="000000"/>
          <w:sz w:val="24"/>
          <w:szCs w:val="24"/>
        </w:rPr>
        <w:t xml:space="preserve">.  This examination will be administered in the Computer Testing Center (CTC) on the date listed above. </w:t>
      </w:r>
      <w:r w:rsidRPr="00207C26">
        <w:rPr>
          <w:sz w:val="24"/>
          <w:szCs w:val="24"/>
        </w:rPr>
        <w:t xml:space="preserve">The grade conversion score supplied by HESI will be used for this component of the grade.  </w:t>
      </w:r>
    </w:p>
    <w:p w:rsidR="00D40CC2" w:rsidRPr="00207C26" w:rsidRDefault="00D40CC2" w:rsidP="00D40CC2">
      <w:pPr>
        <w:rPr>
          <w:color w:val="000000"/>
          <w:u w:val="single"/>
        </w:rPr>
      </w:pPr>
    </w:p>
    <w:p w:rsidR="005E1EDE" w:rsidRDefault="005B2110" w:rsidP="005B2110">
      <w:pPr>
        <w:rPr>
          <w:sz w:val="22"/>
          <w:szCs w:val="22"/>
        </w:rPr>
      </w:pPr>
      <w:r w:rsidRPr="00207C26">
        <w:rPr>
          <w:color w:val="000000"/>
          <w:u w:val="single"/>
        </w:rPr>
        <w:t>In-Class Activities</w:t>
      </w:r>
      <w:r w:rsidR="00D40CC2" w:rsidRPr="00207C26">
        <w:rPr>
          <w:color w:val="000000"/>
        </w:rPr>
        <w:t xml:space="preserve">.   </w:t>
      </w:r>
      <w:r w:rsidRPr="00207C26">
        <w:rPr>
          <w:color w:val="000000"/>
        </w:rPr>
        <w:t>These are group activities</w:t>
      </w:r>
      <w:r w:rsidR="00D40CC2" w:rsidRPr="00207C26">
        <w:rPr>
          <w:color w:val="000000"/>
        </w:rPr>
        <w:t>.  Students will work within small groups</w:t>
      </w:r>
      <w:r w:rsidRPr="00207C26">
        <w:rPr>
          <w:color w:val="000000"/>
        </w:rPr>
        <w:t xml:space="preserve"> to complete assigned activitie</w:t>
      </w:r>
      <w:r w:rsidR="00D40CC2" w:rsidRPr="00207C26">
        <w:rPr>
          <w:color w:val="000000"/>
        </w:rPr>
        <w:t xml:space="preserve">s.  </w:t>
      </w:r>
    </w:p>
    <w:p w:rsidR="00846545" w:rsidRDefault="00846545" w:rsidP="009E4E14">
      <w:pPr>
        <w:rPr>
          <w:color w:val="000000"/>
          <w:u w:val="single"/>
        </w:rPr>
      </w:pPr>
    </w:p>
    <w:p w:rsidR="00846545" w:rsidRDefault="00855CCA" w:rsidP="009E4E14">
      <w:pPr>
        <w:rPr>
          <w:color w:val="000000"/>
          <w:u w:val="single"/>
        </w:rPr>
      </w:pPr>
      <w:r>
        <w:rPr>
          <w:color w:val="000000"/>
          <w:u w:val="single"/>
        </w:rPr>
        <w:t>MAKE UP POLICY</w:t>
      </w:r>
    </w:p>
    <w:p w:rsidR="008A61A8" w:rsidRDefault="008A61A8" w:rsidP="008A61A8">
      <w:pPr>
        <w:rPr>
          <w:color w:val="000000"/>
        </w:rPr>
      </w:pPr>
      <w:r w:rsidRPr="007E1EB8">
        <w:rPr>
          <w:color w:val="000000"/>
        </w:rPr>
        <w:t>Examinations will be</w:t>
      </w:r>
      <w:r>
        <w:rPr>
          <w:color w:val="000000"/>
        </w:rPr>
        <w:t xml:space="preserve"> completed on the date </w:t>
      </w:r>
      <w:r w:rsidRPr="007E1EB8">
        <w:rPr>
          <w:color w:val="000000"/>
        </w:rPr>
        <w:t>indicated on the course syllabus.</w:t>
      </w:r>
      <w:r>
        <w:rPr>
          <w:color w:val="000000"/>
        </w:rPr>
        <w:t xml:space="preserve"> There will be no make up examinations except under </w:t>
      </w:r>
      <w:r>
        <w:rPr>
          <w:color w:val="000000"/>
          <w:u w:val="single"/>
        </w:rPr>
        <w:t>exceptional circumstance</w:t>
      </w:r>
      <w:r w:rsidRPr="007E1EB8">
        <w:rPr>
          <w:color w:val="000000"/>
          <w:u w:val="single"/>
        </w:rPr>
        <w:t>s</w:t>
      </w:r>
      <w:r>
        <w:rPr>
          <w:color w:val="000000"/>
        </w:rPr>
        <w:t>.</w:t>
      </w:r>
    </w:p>
    <w:p w:rsidR="00855CCA" w:rsidRDefault="00855CCA" w:rsidP="009E4E14">
      <w:pPr>
        <w:rPr>
          <w:color w:val="000000"/>
          <w:u w:val="single"/>
        </w:rPr>
      </w:pPr>
    </w:p>
    <w:p w:rsidR="00BC7DC2" w:rsidRPr="007925F2" w:rsidRDefault="00BC7DC2" w:rsidP="009E4E14">
      <w:pPr>
        <w:rPr>
          <w:color w:val="000000"/>
          <w:u w:val="single"/>
        </w:rPr>
      </w:pPr>
      <w:r w:rsidRPr="007925F2">
        <w:rPr>
          <w:color w:val="000000"/>
          <w:u w:val="single"/>
        </w:rPr>
        <w:t>GRADING SCALE</w:t>
      </w:r>
      <w:r w:rsidR="00705D08" w:rsidRPr="007925F2">
        <w:rPr>
          <w:color w:val="000000"/>
          <w:u w:val="single"/>
        </w:rPr>
        <w:t>/QUALITY POINTS</w:t>
      </w:r>
    </w:p>
    <w:p w:rsidR="00705D08" w:rsidRPr="007925F2" w:rsidRDefault="00705D08" w:rsidP="00705D08">
      <w:pPr>
        <w:ind w:firstLine="720"/>
      </w:pPr>
      <w:r w:rsidRPr="007925F2">
        <w:t>A</w:t>
      </w:r>
      <w:r w:rsidRPr="007925F2">
        <w:tab/>
        <w:t>95-100</w:t>
      </w:r>
      <w:r w:rsidRPr="007925F2">
        <w:tab/>
        <w:t>(4.0)</w:t>
      </w:r>
      <w:r w:rsidRPr="007925F2">
        <w:tab/>
      </w:r>
      <w:r w:rsidRPr="007925F2">
        <w:tab/>
        <w:t>C</w:t>
      </w:r>
      <w:r w:rsidRPr="007925F2">
        <w:tab/>
        <w:t>74-79* (2.0)</w:t>
      </w:r>
    </w:p>
    <w:p w:rsidR="00705D08" w:rsidRPr="007925F2" w:rsidRDefault="00705D08" w:rsidP="00705D08">
      <w:r w:rsidRPr="007925F2">
        <w:tab/>
        <w:t>A-</w:t>
      </w:r>
      <w:r w:rsidRPr="007925F2">
        <w:tab/>
        <w:t>93-94   (3.67)</w:t>
      </w:r>
      <w:r w:rsidRPr="007925F2">
        <w:tab/>
      </w:r>
      <w:r w:rsidRPr="007925F2">
        <w:tab/>
        <w:t>C-</w:t>
      </w:r>
      <w:r w:rsidRPr="007925F2">
        <w:tab/>
        <w:t>72-73   (1.67)</w:t>
      </w:r>
    </w:p>
    <w:p w:rsidR="00705D08" w:rsidRPr="007925F2" w:rsidRDefault="00705D08" w:rsidP="00705D08">
      <w:pPr>
        <w:ind w:firstLine="720"/>
      </w:pPr>
      <w:r w:rsidRPr="007925F2">
        <w:t>B+</w:t>
      </w:r>
      <w:r w:rsidRPr="007925F2">
        <w:tab/>
        <w:t>91- 92</w:t>
      </w:r>
      <w:r w:rsidRPr="007925F2">
        <w:tab/>
        <w:t>(3.33)</w:t>
      </w:r>
      <w:r w:rsidRPr="007925F2">
        <w:tab/>
      </w:r>
      <w:r w:rsidRPr="007925F2">
        <w:tab/>
        <w:t>D+</w:t>
      </w:r>
      <w:r w:rsidRPr="007925F2">
        <w:tab/>
        <w:t>70-71   (1.33)</w:t>
      </w:r>
    </w:p>
    <w:p w:rsidR="00705D08" w:rsidRPr="007925F2" w:rsidRDefault="00705D08" w:rsidP="00705D08">
      <w:r w:rsidRPr="007925F2">
        <w:tab/>
        <w:t>B</w:t>
      </w:r>
      <w:r w:rsidRPr="007925F2">
        <w:tab/>
        <w:t>84-90</w:t>
      </w:r>
      <w:r w:rsidRPr="007925F2">
        <w:tab/>
        <w:t>(3.0)</w:t>
      </w:r>
      <w:r w:rsidRPr="007925F2">
        <w:tab/>
      </w:r>
      <w:r w:rsidRPr="007925F2">
        <w:tab/>
        <w:t>D</w:t>
      </w:r>
      <w:r w:rsidRPr="007925F2">
        <w:tab/>
        <w:t>64-69   (1.0)</w:t>
      </w:r>
    </w:p>
    <w:p w:rsidR="00705D08" w:rsidRPr="007925F2" w:rsidRDefault="00705D08" w:rsidP="00705D08">
      <w:r w:rsidRPr="007925F2">
        <w:tab/>
        <w:t>B-</w:t>
      </w:r>
      <w:r w:rsidRPr="007925F2">
        <w:tab/>
        <w:t>82-83</w:t>
      </w:r>
      <w:r w:rsidRPr="007925F2">
        <w:tab/>
        <w:t>(2.67)</w:t>
      </w:r>
      <w:r w:rsidRPr="007925F2">
        <w:tab/>
      </w:r>
      <w:r w:rsidRPr="007925F2">
        <w:tab/>
        <w:t>D-</w:t>
      </w:r>
      <w:r w:rsidRPr="007925F2">
        <w:tab/>
        <w:t>62-63   (0.67)</w:t>
      </w:r>
    </w:p>
    <w:p w:rsidR="00705D08" w:rsidRPr="007925F2" w:rsidRDefault="00705D08" w:rsidP="00705D08">
      <w:r w:rsidRPr="007925F2">
        <w:tab/>
        <w:t>C+</w:t>
      </w:r>
      <w:r w:rsidRPr="007925F2">
        <w:tab/>
        <w:t>80-81</w:t>
      </w:r>
      <w:r w:rsidRPr="007925F2">
        <w:tab/>
        <w:t>(2.33)</w:t>
      </w:r>
      <w:r w:rsidRPr="007925F2">
        <w:tab/>
      </w:r>
      <w:r w:rsidRPr="007925F2">
        <w:tab/>
        <w:t>E</w:t>
      </w:r>
      <w:r w:rsidRPr="007925F2">
        <w:tab/>
        <w:t>61 or below (0.0)</w:t>
      </w:r>
    </w:p>
    <w:p w:rsidR="00122FBF" w:rsidRDefault="00705D08" w:rsidP="008F279D">
      <w:r w:rsidRPr="007925F2">
        <w:t xml:space="preserve">    </w:t>
      </w:r>
      <w:r w:rsidR="008F279D">
        <w:tab/>
      </w:r>
      <w:r w:rsidR="008F279D">
        <w:tab/>
      </w:r>
      <w:r w:rsidRPr="007925F2">
        <w:t>* 74 is the minimal passing grade</w:t>
      </w:r>
    </w:p>
    <w:p w:rsidR="00122FBF" w:rsidRPr="009E3ADD" w:rsidRDefault="00122FBF" w:rsidP="00122FBF">
      <w:r w:rsidRPr="009E3ADD">
        <w:t xml:space="preserve">For more information on grades and grading policies, please refer to University’s grading policies: </w:t>
      </w:r>
      <w:hyperlink r:id="rId13" w:history="1">
        <w:r w:rsidRPr="009E3ADD">
          <w:rPr>
            <w:rStyle w:val="Hyperlink"/>
          </w:rPr>
          <w:t>https://catalog.ufl.edu/ugrad/current/regulations/info/grades.aspx</w:t>
        </w:r>
      </w:hyperlink>
    </w:p>
    <w:p w:rsidR="00122FBF" w:rsidRDefault="00122FBF" w:rsidP="00122FBF"/>
    <w:p w:rsidR="00B648CD" w:rsidRDefault="00B648CD" w:rsidP="00B648CD">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B648CD" w:rsidRDefault="00B648CD" w:rsidP="00B648CD">
      <w:pPr>
        <w:pStyle w:val="Default"/>
        <w:ind w:firstLine="720"/>
        <w:rPr>
          <w:rFonts w:ascii="Times New Roman" w:hAnsi="Times New Roman" w:cs="Times New Roman"/>
        </w:rPr>
      </w:pPr>
      <w:r>
        <w:rPr>
          <w:rFonts w:ascii="Times New Roman" w:hAnsi="Times New Roman" w:cs="Times New Roman"/>
        </w:rPr>
        <w:lastRenderedPageBreak/>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9E7EB6" w:rsidRDefault="009E7EB6" w:rsidP="009E7EB6">
      <w:pPr>
        <w:autoSpaceDE w:val="0"/>
        <w:autoSpaceDN w:val="0"/>
        <w:adjustRightInd w:val="0"/>
        <w:rPr>
          <w:color w:val="000000"/>
          <w:u w:val="single"/>
        </w:rPr>
      </w:pPr>
    </w:p>
    <w:p w:rsidR="009E7EB6" w:rsidRPr="009E7EB6" w:rsidRDefault="009E7EB6" w:rsidP="009E7EB6">
      <w:pPr>
        <w:autoSpaceDE w:val="0"/>
        <w:autoSpaceDN w:val="0"/>
        <w:adjustRightInd w:val="0"/>
        <w:rPr>
          <w:color w:val="000000"/>
        </w:rPr>
      </w:pPr>
      <w:r w:rsidRPr="009E7EB6">
        <w:rPr>
          <w:color w:val="000000"/>
          <w:u w:val="single"/>
        </w:rPr>
        <w:t>UNIVERSITY POLICY ON ACADEMIC MISCONDUCT</w:t>
      </w:r>
    </w:p>
    <w:p w:rsidR="009E7EB6" w:rsidRPr="009E7EB6" w:rsidRDefault="009E7EB6" w:rsidP="009E7EB6">
      <w:pPr>
        <w:autoSpaceDE w:val="0"/>
        <w:autoSpaceDN w:val="0"/>
        <w:adjustRightInd w:val="0"/>
        <w:rPr>
          <w:color w:val="000000"/>
        </w:rPr>
      </w:pPr>
      <w:r w:rsidRPr="009E7EB6">
        <w:rPr>
          <w:color w:val="000000"/>
        </w:rPr>
        <w:t xml:space="preserve">Academic honesty and integrity are fundamental values of the University community. Students should be sure that they understand the UF Student Honor Code at </w:t>
      </w:r>
      <w:hyperlink r:id="rId14" w:history="1">
        <w:r w:rsidRPr="009E7EB6">
          <w:rPr>
            <w:color w:val="0000FF"/>
            <w:u w:val="single"/>
          </w:rPr>
          <w:t>https://sccr.dso.ufl.edu/process/student-conduct-code/</w:t>
        </w:r>
      </w:hyperlink>
      <w:r w:rsidRPr="009E7EB6">
        <w:rPr>
          <w:color w:val="7030A0"/>
        </w:rPr>
        <w:t>.</w:t>
      </w:r>
      <w:r w:rsidRPr="009E7EB6">
        <w:rPr>
          <w:color w:val="000000"/>
        </w:rPr>
        <w:t xml:space="preserve">  Students are required to provide their own privacy screen for all examination’s administered to student laptops. No wireless keyboards or wireless mouse/tracking device will be permitted during examinations.  </w:t>
      </w:r>
    </w:p>
    <w:p w:rsidR="009E7EB6" w:rsidRPr="009E7EB6" w:rsidRDefault="009E7EB6" w:rsidP="009E7EB6">
      <w:pPr>
        <w:autoSpaceDE w:val="0"/>
        <w:autoSpaceDN w:val="0"/>
        <w:adjustRightInd w:val="0"/>
        <w:rPr>
          <w:rFonts w:ascii="Calibri" w:hAnsi="Calibri" w:cs="Calibri"/>
          <w:color w:val="000000"/>
        </w:rPr>
      </w:pPr>
    </w:p>
    <w:p w:rsidR="009E7EB6" w:rsidRPr="009E7EB6" w:rsidRDefault="009E7EB6" w:rsidP="009E7EB6">
      <w:pPr>
        <w:widowControl w:val="0"/>
        <w:rPr>
          <w:rFonts w:ascii="Helvetica" w:hAnsi="Helvetica"/>
          <w:snapToGrid w:val="0"/>
          <w:szCs w:val="20"/>
        </w:rPr>
      </w:pPr>
      <w:r w:rsidRPr="009E7EB6">
        <w:rPr>
          <w:caps/>
          <w:snapToGrid w:val="0"/>
          <w:szCs w:val="20"/>
          <w:u w:val="single"/>
        </w:rPr>
        <w:t xml:space="preserve">University and College of Nursing Policies  </w:t>
      </w:r>
    </w:p>
    <w:p w:rsidR="009E7EB6" w:rsidRPr="009E7EB6" w:rsidRDefault="009E7EB6" w:rsidP="009E7EB6">
      <w:pPr>
        <w:widowControl w:val="0"/>
        <w:rPr>
          <w:snapToGrid w:val="0"/>
          <w:color w:val="339933"/>
          <w:szCs w:val="20"/>
          <w:u w:val="single"/>
        </w:rPr>
      </w:pPr>
      <w:r w:rsidRPr="009E7EB6">
        <w:rPr>
          <w:snapToGrid w:val="0"/>
          <w:szCs w:val="20"/>
        </w:rPr>
        <w:t>Please see the College of Nursing website for student policies (</w:t>
      </w:r>
      <w:hyperlink r:id="rId15" w:history="1">
        <w:r w:rsidRPr="009E7EB6">
          <w:rPr>
            <w:snapToGrid w:val="0"/>
            <w:color w:val="0000FF"/>
            <w:szCs w:val="20"/>
            <w:u w:val="single"/>
          </w:rPr>
          <w:t>http://students.nursing.ufl.edu/currently-enrolled/student-policies-and-handbooks/</w:t>
        </w:r>
      </w:hyperlink>
      <w:r w:rsidRPr="009E7EB6">
        <w:rPr>
          <w:snapToGrid w:val="0"/>
          <w:szCs w:val="20"/>
        </w:rPr>
        <w:t>) and a full explanation of each of the university policies – (</w:t>
      </w:r>
      <w:hyperlink r:id="rId16" w:history="1">
        <w:r w:rsidRPr="009E7EB6">
          <w:rPr>
            <w:snapToGrid w:val="0"/>
            <w:color w:val="0000FF"/>
            <w:szCs w:val="20"/>
            <w:u w:val="single"/>
          </w:rPr>
          <w:t>http://students.nursing.ufl.edu/currently-enrolled/course-syllabi/course-policies</w:t>
        </w:r>
      </w:hyperlink>
      <w:r w:rsidRPr="009E7EB6">
        <w:rPr>
          <w:snapToGrid w:val="0"/>
          <w:color w:val="0000FF"/>
          <w:szCs w:val="20"/>
          <w:u w:val="single"/>
        </w:rPr>
        <w:t>)</w:t>
      </w:r>
    </w:p>
    <w:p w:rsidR="009E7EB6" w:rsidRPr="009E7EB6" w:rsidRDefault="009E7EB6" w:rsidP="009E7EB6">
      <w:pPr>
        <w:widowControl w:val="0"/>
        <w:rPr>
          <w:rFonts w:ascii="Verdana" w:hAnsi="Verdana"/>
          <w:snapToGrid w:val="0"/>
          <w:color w:val="000000"/>
          <w:szCs w:val="20"/>
        </w:rPr>
      </w:pPr>
      <w:r w:rsidRPr="009E7EB6">
        <w:rPr>
          <w:snapToGrid w:val="0"/>
          <w:szCs w:val="20"/>
        </w:rPr>
        <w:t>Attendance</w:t>
      </w:r>
    </w:p>
    <w:p w:rsidR="009E7EB6" w:rsidRPr="009E7EB6" w:rsidRDefault="009E7EB6" w:rsidP="009E7EB6">
      <w:pPr>
        <w:widowControl w:val="0"/>
        <w:rPr>
          <w:rFonts w:ascii="Helvetica" w:hAnsi="Helvetica"/>
          <w:snapToGrid w:val="0"/>
          <w:szCs w:val="20"/>
        </w:rPr>
      </w:pPr>
      <w:r w:rsidRPr="009E7EB6">
        <w:rPr>
          <w:snapToGrid w:val="0"/>
          <w:szCs w:val="20"/>
        </w:rPr>
        <w:t>UF Grading Policy</w:t>
      </w:r>
    </w:p>
    <w:p w:rsidR="009E7EB6" w:rsidRPr="009E7EB6" w:rsidRDefault="009E7EB6" w:rsidP="009E7EB6">
      <w:pPr>
        <w:widowControl w:val="0"/>
        <w:rPr>
          <w:rFonts w:ascii="Helvetica" w:hAnsi="Helvetica"/>
          <w:snapToGrid w:val="0"/>
          <w:szCs w:val="20"/>
        </w:rPr>
      </w:pPr>
      <w:r w:rsidRPr="009E7EB6">
        <w:rPr>
          <w:snapToGrid w:val="0"/>
          <w:szCs w:val="20"/>
        </w:rPr>
        <w:t>Accommodations due to Disability</w:t>
      </w:r>
    </w:p>
    <w:p w:rsidR="009E7EB6" w:rsidRPr="009E7EB6" w:rsidRDefault="009E7EB6" w:rsidP="009E7EB6">
      <w:pPr>
        <w:widowControl w:val="0"/>
        <w:rPr>
          <w:rFonts w:ascii="Helvetica" w:hAnsi="Helvetica"/>
          <w:snapToGrid w:val="0"/>
          <w:szCs w:val="20"/>
        </w:rPr>
      </w:pPr>
      <w:r w:rsidRPr="009E7EB6">
        <w:rPr>
          <w:snapToGrid w:val="0"/>
          <w:szCs w:val="20"/>
        </w:rPr>
        <w:t>Religious Holidays</w:t>
      </w:r>
    </w:p>
    <w:p w:rsidR="009E7EB6" w:rsidRPr="009E7EB6" w:rsidRDefault="009E7EB6" w:rsidP="009E7EB6">
      <w:pPr>
        <w:widowControl w:val="0"/>
        <w:rPr>
          <w:rFonts w:ascii="Helvetica" w:hAnsi="Helvetica"/>
          <w:snapToGrid w:val="0"/>
          <w:szCs w:val="20"/>
        </w:rPr>
      </w:pPr>
      <w:r w:rsidRPr="009E7EB6">
        <w:rPr>
          <w:snapToGrid w:val="0"/>
          <w:szCs w:val="20"/>
        </w:rPr>
        <w:t>Counseling and Mental Health Services</w:t>
      </w:r>
    </w:p>
    <w:p w:rsidR="009E7EB6" w:rsidRPr="009E7EB6" w:rsidRDefault="009E7EB6" w:rsidP="009E7EB6">
      <w:pPr>
        <w:widowControl w:val="0"/>
        <w:rPr>
          <w:rFonts w:ascii="Helvetica" w:hAnsi="Helvetica"/>
          <w:snapToGrid w:val="0"/>
          <w:szCs w:val="20"/>
        </w:rPr>
      </w:pPr>
      <w:r w:rsidRPr="009E7EB6">
        <w:rPr>
          <w:snapToGrid w:val="0"/>
          <w:szCs w:val="20"/>
        </w:rPr>
        <w:t>Student Handbook</w:t>
      </w:r>
    </w:p>
    <w:p w:rsidR="009E7EB6" w:rsidRPr="009E7EB6" w:rsidRDefault="009E7EB6" w:rsidP="009E7EB6">
      <w:pPr>
        <w:widowControl w:val="0"/>
        <w:rPr>
          <w:rFonts w:ascii="Helvetica" w:hAnsi="Helvetica"/>
          <w:snapToGrid w:val="0"/>
          <w:szCs w:val="20"/>
        </w:rPr>
      </w:pPr>
      <w:r w:rsidRPr="009E7EB6">
        <w:rPr>
          <w:snapToGrid w:val="0"/>
          <w:szCs w:val="20"/>
        </w:rPr>
        <w:t>Faculty Evaluations</w:t>
      </w:r>
    </w:p>
    <w:p w:rsidR="009E7EB6" w:rsidRPr="009E7EB6" w:rsidRDefault="009E7EB6" w:rsidP="009E7EB6">
      <w:pPr>
        <w:widowControl w:val="0"/>
        <w:rPr>
          <w:snapToGrid w:val="0"/>
          <w:szCs w:val="20"/>
        </w:rPr>
      </w:pPr>
      <w:r w:rsidRPr="009E7EB6">
        <w:rPr>
          <w:snapToGrid w:val="0"/>
          <w:szCs w:val="20"/>
        </w:rPr>
        <w:t>Student Use of Social Media</w:t>
      </w:r>
    </w:p>
    <w:p w:rsidR="009E7EB6" w:rsidRPr="009E7EB6" w:rsidRDefault="009E7EB6" w:rsidP="009E7EB6">
      <w:pPr>
        <w:widowControl w:val="0"/>
        <w:rPr>
          <w:snapToGrid w:val="0"/>
          <w:szCs w:val="20"/>
        </w:rPr>
      </w:pPr>
    </w:p>
    <w:p w:rsidR="009E7EB6" w:rsidRPr="009E7EB6" w:rsidRDefault="009E7EB6" w:rsidP="009E7EB6">
      <w:pPr>
        <w:widowControl w:val="0"/>
        <w:rPr>
          <w:szCs w:val="20"/>
          <w:u w:val="single"/>
        </w:rPr>
      </w:pPr>
      <w:r w:rsidRPr="009E7EB6">
        <w:rPr>
          <w:snapToGrid w:val="0"/>
          <w:szCs w:val="20"/>
          <w:u w:val="single"/>
        </w:rPr>
        <w:t>DISABILITY STATEMENT</w:t>
      </w:r>
    </w:p>
    <w:p w:rsidR="009E7EB6" w:rsidRPr="009E7EB6" w:rsidRDefault="009E7EB6" w:rsidP="009E7EB6">
      <w:pPr>
        <w:widowControl w:val="0"/>
        <w:rPr>
          <w:snapToGrid w:val="0"/>
          <w:szCs w:val="20"/>
        </w:rPr>
      </w:pPr>
      <w:r w:rsidRPr="009E7EB6">
        <w:rPr>
          <w:snapToGrid w:val="0"/>
          <w:szCs w:val="20"/>
        </w:rPr>
        <w:t xml:space="preserve">Students who wish to obtain individual accommodations due to special learning needs must register with the University of Florida Disability Resources Center (DRC) </w:t>
      </w:r>
      <w:r w:rsidRPr="009E7EB6">
        <w:rPr>
          <w:b/>
          <w:bCs/>
          <w:snapToGrid w:val="0"/>
          <w:szCs w:val="20"/>
        </w:rPr>
        <w:t>at the beginning of each semester</w:t>
      </w:r>
      <w:r w:rsidRPr="009E7EB6">
        <w:rPr>
          <w:snapToGrid w:val="0"/>
          <w:szCs w:val="20"/>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9E7EB6">
        <w:rPr>
          <w:b/>
          <w:bCs/>
          <w:snapToGrid w:val="0"/>
          <w:szCs w:val="20"/>
        </w:rPr>
        <w:t>Individual accommodations require time for the Disability Resources Center (DRC) to approve and the faculty to respond to any special learning needs</w:t>
      </w:r>
      <w:r w:rsidRPr="009E7EB6">
        <w:rPr>
          <w:snapToGrid w:val="0"/>
          <w:szCs w:val="20"/>
        </w:rPr>
        <w:t>.  </w:t>
      </w:r>
      <w:r w:rsidRPr="009E7EB6">
        <w:rPr>
          <w:b/>
          <w:bCs/>
          <w:snapToGrid w:val="0"/>
          <w:szCs w:val="20"/>
        </w:rPr>
        <w:t>Each semester</w:t>
      </w:r>
      <w:r w:rsidRPr="009E7EB6">
        <w:rPr>
          <w:snapToGrid w:val="0"/>
          <w:szCs w:val="20"/>
        </w:rPr>
        <w:t xml:space="preserve">, it is the students’ responsibility to notify all their faculty of any special accommodations </w:t>
      </w:r>
      <w:r w:rsidRPr="009E7EB6">
        <w:rPr>
          <w:b/>
          <w:bCs/>
          <w:snapToGrid w:val="0"/>
          <w:szCs w:val="20"/>
        </w:rPr>
        <w:t>once approval by the DRC for special accommodations has been made</w:t>
      </w:r>
      <w:r w:rsidRPr="009E7EB6">
        <w:rPr>
          <w:snapToGrid w:val="0"/>
          <w:szCs w:val="20"/>
        </w:rPr>
        <w:t xml:space="preserve">.  </w:t>
      </w:r>
      <w:hyperlink r:id="rId17" w:history="1">
        <w:r w:rsidRPr="009E7EB6">
          <w:rPr>
            <w:snapToGrid w:val="0"/>
            <w:color w:val="0000FF"/>
            <w:szCs w:val="20"/>
            <w:u w:val="single"/>
          </w:rPr>
          <w:t>https://drc.dso.ufl.edu/</w:t>
        </w:r>
      </w:hyperlink>
    </w:p>
    <w:p w:rsidR="00B648CD" w:rsidRDefault="00B648CD" w:rsidP="00B648CD">
      <w:pPr>
        <w:pStyle w:val="Default"/>
        <w:rPr>
          <w:rFonts w:ascii="Times New Roman" w:hAnsi="Times New Roman" w:cs="Times New Roman"/>
        </w:rPr>
      </w:pPr>
    </w:p>
    <w:p w:rsidR="00C13465" w:rsidRPr="007925F2" w:rsidRDefault="00C13465" w:rsidP="00122FBF"/>
    <w:p w:rsidR="009E7EB6" w:rsidRDefault="009E7EB6" w:rsidP="009E4E14">
      <w:pPr>
        <w:rPr>
          <w:color w:val="000000"/>
          <w:u w:val="single"/>
        </w:rPr>
      </w:pPr>
    </w:p>
    <w:p w:rsidR="009E7EB6" w:rsidRDefault="009E7EB6" w:rsidP="009E4E14">
      <w:pPr>
        <w:rPr>
          <w:color w:val="000000"/>
          <w:u w:val="single"/>
        </w:rPr>
      </w:pPr>
    </w:p>
    <w:p w:rsidR="009E7EB6" w:rsidRDefault="009E7EB6" w:rsidP="009E4E14">
      <w:pPr>
        <w:rPr>
          <w:color w:val="000000"/>
          <w:u w:val="single"/>
        </w:rPr>
      </w:pPr>
    </w:p>
    <w:p w:rsidR="006532BC" w:rsidRPr="007925F2" w:rsidRDefault="006532BC" w:rsidP="009E4E14">
      <w:pPr>
        <w:rPr>
          <w:color w:val="000000"/>
          <w:u w:val="single"/>
        </w:rPr>
      </w:pPr>
      <w:r w:rsidRPr="007925F2">
        <w:rPr>
          <w:color w:val="000000"/>
          <w:u w:val="single"/>
        </w:rPr>
        <w:t>REQUIRED TEXT</w:t>
      </w:r>
      <w:r w:rsidR="00122FBF">
        <w:rPr>
          <w:color w:val="000000"/>
          <w:u w:val="single"/>
        </w:rPr>
        <w:t>BOOK</w:t>
      </w:r>
      <w:r w:rsidRPr="007925F2">
        <w:rPr>
          <w:color w:val="000000"/>
          <w:u w:val="single"/>
        </w:rPr>
        <w:t>S</w:t>
      </w:r>
    </w:p>
    <w:p w:rsidR="008A61A8" w:rsidRPr="008A61A8" w:rsidRDefault="008A61A8" w:rsidP="00207C26">
      <w:pPr>
        <w:pStyle w:val="NormalWeb"/>
        <w:spacing w:before="60" w:line="480" w:lineRule="auto"/>
      </w:pPr>
      <w:r w:rsidRPr="008A61A8">
        <w:t xml:space="preserve">Lewis, S.L., Dirksen, R.F., Heitkemper, M.M., Bucher, l., &amp; Camera, I.M.  (2017).  </w:t>
      </w:r>
    </w:p>
    <w:p w:rsidR="008A61A8" w:rsidRPr="008A61A8" w:rsidRDefault="008A61A8" w:rsidP="00207C26">
      <w:pPr>
        <w:pStyle w:val="NormalWeb"/>
        <w:spacing w:line="480" w:lineRule="auto"/>
      </w:pPr>
      <w:r w:rsidRPr="008A61A8">
        <w:t xml:space="preserve">     </w:t>
      </w:r>
      <w:r w:rsidRPr="008A61A8">
        <w:rPr>
          <w:rStyle w:val="Emphasis"/>
        </w:rPr>
        <w:t>Medical-Surgical nursing:  Assessment and management of clinical problems</w:t>
      </w:r>
      <w:r>
        <w:t xml:space="preserve"> (10</w:t>
      </w:r>
      <w:r w:rsidRPr="008A61A8">
        <w:rPr>
          <w:vertAlign w:val="superscript"/>
        </w:rPr>
        <w:t>th</w:t>
      </w:r>
      <w:r w:rsidRPr="008A61A8">
        <w:t xml:space="preserve"> ed.).  </w:t>
      </w:r>
    </w:p>
    <w:p w:rsidR="008A61A8" w:rsidRPr="008A61A8" w:rsidRDefault="008A61A8" w:rsidP="00207C26">
      <w:pPr>
        <w:pStyle w:val="NormalWeb"/>
        <w:spacing w:line="480" w:lineRule="auto"/>
      </w:pPr>
      <w:r w:rsidRPr="008A61A8">
        <w:t>     St. Louis, Mo:  Mosby.</w:t>
      </w:r>
    </w:p>
    <w:p w:rsidR="008A61A8" w:rsidRPr="008A61A8" w:rsidRDefault="008A61A8" w:rsidP="00207C26">
      <w:pPr>
        <w:spacing w:before="60" w:line="480" w:lineRule="auto"/>
        <w:rPr>
          <w:i/>
        </w:rPr>
      </w:pPr>
      <w:r w:rsidRPr="008A61A8">
        <w:t xml:space="preserve">Perry, S., Hockenberry, M., Lowdermilk, E. &amp; Wilson, D. (2014). </w:t>
      </w:r>
      <w:r w:rsidRPr="008A61A8">
        <w:rPr>
          <w:i/>
        </w:rPr>
        <w:t xml:space="preserve">Maternal child nursing care </w:t>
      </w:r>
    </w:p>
    <w:p w:rsidR="008A61A8" w:rsidRPr="008A61A8" w:rsidRDefault="008A61A8" w:rsidP="00207C26">
      <w:pPr>
        <w:spacing w:line="480" w:lineRule="auto"/>
      </w:pPr>
      <w:r w:rsidRPr="008A61A8">
        <w:rPr>
          <w:i/>
        </w:rPr>
        <w:t xml:space="preserve">     </w:t>
      </w:r>
      <w:r w:rsidRPr="008A61A8">
        <w:t>(6</w:t>
      </w:r>
      <w:r w:rsidRPr="008A61A8">
        <w:rPr>
          <w:vertAlign w:val="superscript"/>
        </w:rPr>
        <w:t>th</w:t>
      </w:r>
      <w:r w:rsidRPr="008A61A8">
        <w:t xml:space="preserve"> ed.).  St. Louis, MO: Elsevier Mosby.</w:t>
      </w:r>
    </w:p>
    <w:p w:rsidR="008A61A8" w:rsidRPr="008A61A8" w:rsidRDefault="008A61A8" w:rsidP="00207C26">
      <w:pPr>
        <w:pStyle w:val="NormalWeb"/>
        <w:spacing w:before="60" w:line="480" w:lineRule="auto"/>
      </w:pPr>
      <w:r w:rsidRPr="008A61A8">
        <w:t>​</w:t>
      </w:r>
      <w:r w:rsidR="00207C26">
        <w:t>Silvestri, L.A.  (2014). </w:t>
      </w:r>
      <w:r w:rsidRPr="008A61A8">
        <w:rPr>
          <w:i/>
        </w:rPr>
        <w:t>Saunders comprehensive review for the NCLEX-RN examination</w:t>
      </w:r>
      <w:r w:rsidRPr="008A61A8">
        <w:t xml:space="preserve"> </w:t>
      </w:r>
    </w:p>
    <w:p w:rsidR="008A61A8" w:rsidRPr="008A61A8" w:rsidRDefault="008A61A8" w:rsidP="00207C26">
      <w:pPr>
        <w:pStyle w:val="NormalWeb"/>
        <w:spacing w:line="480" w:lineRule="auto"/>
      </w:pPr>
      <w:r w:rsidRPr="008A61A8">
        <w:t>      (7th ed.). St. Louis, MO: Saunders.</w:t>
      </w:r>
    </w:p>
    <w:p w:rsidR="008A61A8" w:rsidRPr="008A61A8" w:rsidRDefault="008A61A8" w:rsidP="00207C26">
      <w:pPr>
        <w:spacing w:before="120" w:line="480" w:lineRule="auto"/>
        <w:rPr>
          <w:color w:val="000000"/>
          <w:u w:val="single"/>
        </w:rPr>
      </w:pPr>
      <w:r w:rsidRPr="008A61A8">
        <w:rPr>
          <w:color w:val="000000"/>
          <w:u w:val="single"/>
        </w:rPr>
        <w:t>RECOMMENDED TEXTBOOKS</w:t>
      </w:r>
    </w:p>
    <w:p w:rsidR="008A61A8" w:rsidRPr="008A61A8" w:rsidRDefault="008A61A8" w:rsidP="00207C26">
      <w:pPr>
        <w:spacing w:line="480" w:lineRule="auto"/>
        <w:rPr>
          <w:rFonts w:eastAsia="Cambria"/>
        </w:rPr>
      </w:pPr>
      <w:r w:rsidRPr="008A61A8">
        <w:rPr>
          <w:rFonts w:eastAsia="Cambria"/>
        </w:rPr>
        <w:t>HE</w:t>
      </w:r>
      <w:r w:rsidR="00207C26">
        <w:rPr>
          <w:rFonts w:eastAsia="Cambria"/>
        </w:rPr>
        <w:t xml:space="preserve">SI.  (2014). </w:t>
      </w:r>
      <w:r w:rsidRPr="008A61A8">
        <w:rPr>
          <w:rFonts w:eastAsia="Cambria"/>
          <w:i/>
        </w:rPr>
        <w:t>Comprehensive review for the NCLEX-RN examination</w:t>
      </w:r>
      <w:r w:rsidRPr="008A61A8">
        <w:rPr>
          <w:rFonts w:eastAsia="Cambria"/>
        </w:rPr>
        <w:t xml:space="preserve"> (4th ed.).  St. Louis, </w:t>
      </w:r>
    </w:p>
    <w:p w:rsidR="00207C26" w:rsidRDefault="008A61A8" w:rsidP="00207C26">
      <w:pPr>
        <w:spacing w:line="480" w:lineRule="auto"/>
        <w:rPr>
          <w:rFonts w:eastAsia="Cambria"/>
        </w:rPr>
      </w:pPr>
      <w:r w:rsidRPr="008A61A8">
        <w:rPr>
          <w:rFonts w:eastAsia="Cambria"/>
        </w:rPr>
        <w:t xml:space="preserve">     Missouri: Elsevier.</w:t>
      </w:r>
    </w:p>
    <w:p w:rsidR="009E7EB6" w:rsidRDefault="009E7EB6">
      <w:pPr>
        <w:rPr>
          <w:b/>
        </w:rPr>
      </w:pPr>
      <w:r>
        <w:rPr>
          <w:b/>
        </w:rPr>
        <w:br w:type="page"/>
      </w:r>
    </w:p>
    <w:p w:rsidR="00B016D7" w:rsidRPr="00207C26" w:rsidRDefault="00B016D7" w:rsidP="00207C26">
      <w:pPr>
        <w:rPr>
          <w:rFonts w:eastAsia="Cambria"/>
        </w:rPr>
      </w:pPr>
      <w:r>
        <w:rPr>
          <w:b/>
        </w:rPr>
        <w:lastRenderedPageBreak/>
        <w:t>WEEKLY CLASS SCHEDULE</w:t>
      </w:r>
    </w:p>
    <w:tbl>
      <w:tblPr>
        <w:tblStyle w:val="TableGrid"/>
        <w:tblW w:w="10715" w:type="dxa"/>
        <w:jc w:val="center"/>
        <w:tblLayout w:type="fixed"/>
        <w:tblLook w:val="04A0" w:firstRow="1" w:lastRow="0" w:firstColumn="1" w:lastColumn="0" w:noHBand="0" w:noVBand="1"/>
      </w:tblPr>
      <w:tblGrid>
        <w:gridCol w:w="985"/>
        <w:gridCol w:w="1800"/>
        <w:gridCol w:w="7930"/>
      </w:tblGrid>
      <w:tr w:rsidR="008A61A8" w:rsidTr="00C2147C">
        <w:trPr>
          <w:trHeight w:val="530"/>
          <w:jc w:val="center"/>
        </w:trPr>
        <w:tc>
          <w:tcPr>
            <w:tcW w:w="985" w:type="dxa"/>
          </w:tcPr>
          <w:p w:rsidR="008A61A8" w:rsidRPr="00DE1877" w:rsidRDefault="008A61A8" w:rsidP="00C2147C">
            <w:pPr>
              <w:rPr>
                <w:b/>
              </w:rPr>
            </w:pPr>
            <w:r w:rsidRPr="00DE1877">
              <w:rPr>
                <w:b/>
              </w:rPr>
              <w:t>WEEK</w:t>
            </w:r>
          </w:p>
        </w:tc>
        <w:tc>
          <w:tcPr>
            <w:tcW w:w="1800" w:type="dxa"/>
          </w:tcPr>
          <w:p w:rsidR="008A61A8" w:rsidRPr="00DE1877" w:rsidRDefault="008A61A8" w:rsidP="00C2147C">
            <w:pPr>
              <w:rPr>
                <w:b/>
              </w:rPr>
            </w:pPr>
            <w:r w:rsidRPr="00DE1877">
              <w:rPr>
                <w:b/>
              </w:rPr>
              <w:t>DATE</w:t>
            </w:r>
          </w:p>
        </w:tc>
        <w:tc>
          <w:tcPr>
            <w:tcW w:w="7930" w:type="dxa"/>
          </w:tcPr>
          <w:p w:rsidR="008A61A8" w:rsidRPr="00DE1877" w:rsidRDefault="008A61A8" w:rsidP="00C2147C">
            <w:pPr>
              <w:rPr>
                <w:b/>
              </w:rPr>
            </w:pPr>
            <w:r>
              <w:rPr>
                <w:b/>
              </w:rPr>
              <w:t>TOPIC/ READINGS</w:t>
            </w:r>
          </w:p>
        </w:tc>
      </w:tr>
      <w:tr w:rsidR="008A61A8" w:rsidTr="00C2147C">
        <w:trPr>
          <w:trHeight w:val="530"/>
          <w:jc w:val="center"/>
        </w:trPr>
        <w:tc>
          <w:tcPr>
            <w:tcW w:w="985" w:type="dxa"/>
            <w:shd w:val="clear" w:color="auto" w:fill="FDE9D9" w:themeFill="accent6" w:themeFillTint="33"/>
          </w:tcPr>
          <w:p w:rsidR="008A61A8" w:rsidRDefault="008A61A8" w:rsidP="00C2147C">
            <w:r>
              <w:t>1</w:t>
            </w:r>
          </w:p>
        </w:tc>
        <w:tc>
          <w:tcPr>
            <w:tcW w:w="1800" w:type="dxa"/>
            <w:shd w:val="clear" w:color="auto" w:fill="FDE9D9" w:themeFill="accent6" w:themeFillTint="33"/>
          </w:tcPr>
          <w:p w:rsidR="008A61A8" w:rsidRDefault="008A61A8" w:rsidP="00C2147C"/>
        </w:tc>
        <w:tc>
          <w:tcPr>
            <w:tcW w:w="7930" w:type="dxa"/>
            <w:shd w:val="clear" w:color="auto" w:fill="FDE9D9" w:themeFill="accent6" w:themeFillTint="33"/>
          </w:tcPr>
          <w:p w:rsidR="008A61A8" w:rsidRPr="00E965F2" w:rsidRDefault="008A61A8" w:rsidP="00C2147C">
            <w:pPr>
              <w:jc w:val="center"/>
              <w:rPr>
                <w:b/>
              </w:rPr>
            </w:pPr>
            <w:r w:rsidRPr="00E965F2">
              <w:rPr>
                <w:b/>
              </w:rPr>
              <w:t>C</w:t>
            </w:r>
            <w:r>
              <w:rPr>
                <w:b/>
              </w:rPr>
              <w:t xml:space="preserve">LASSES BEGIN ON WEDNESDAY----MISS </w:t>
            </w:r>
            <w:r w:rsidRPr="00E965F2">
              <w:rPr>
                <w:b/>
              </w:rPr>
              <w:t>FIRST WEEK OF CLASS</w:t>
            </w:r>
          </w:p>
        </w:tc>
      </w:tr>
      <w:tr w:rsidR="008A61A8" w:rsidTr="00C2147C">
        <w:trPr>
          <w:trHeight w:val="1880"/>
          <w:jc w:val="center"/>
        </w:trPr>
        <w:tc>
          <w:tcPr>
            <w:tcW w:w="985" w:type="dxa"/>
          </w:tcPr>
          <w:p w:rsidR="008A61A8" w:rsidRDefault="008A61A8" w:rsidP="00C2147C">
            <w:r>
              <w:t>2</w:t>
            </w:r>
          </w:p>
          <w:p w:rsidR="008A61A8" w:rsidRPr="00373EFE" w:rsidRDefault="008A61A8" w:rsidP="00C2147C"/>
        </w:tc>
        <w:tc>
          <w:tcPr>
            <w:tcW w:w="1800" w:type="dxa"/>
          </w:tcPr>
          <w:p w:rsidR="008A61A8" w:rsidRPr="005D135B" w:rsidRDefault="008A61A8" w:rsidP="00C2147C">
            <w:r>
              <w:t>Monday</w:t>
            </w:r>
          </w:p>
          <w:p w:rsidR="008A61A8" w:rsidRPr="005D135B" w:rsidRDefault="008A61A8" w:rsidP="00C2147C">
            <w:r>
              <w:t>August 27</w:t>
            </w:r>
          </w:p>
        </w:tc>
        <w:tc>
          <w:tcPr>
            <w:tcW w:w="7930" w:type="dxa"/>
          </w:tcPr>
          <w:p w:rsidR="008A61A8" w:rsidRDefault="008A61A8" w:rsidP="00C2147C">
            <w:pPr>
              <w:spacing w:after="120"/>
            </w:pPr>
            <w:r>
              <w:t>Welcome!</w:t>
            </w:r>
          </w:p>
          <w:p w:rsidR="008A61A8" w:rsidRDefault="008A61A8" w:rsidP="00C2147C">
            <w:r>
              <w:t>Infertility, Contraception, and Abortion</w:t>
            </w:r>
          </w:p>
          <w:p w:rsidR="008A61A8" w:rsidRDefault="008A61A8" w:rsidP="00C2147C">
            <w:r>
              <w:t>Anatomy and Physiology of Pregnancy</w:t>
            </w:r>
          </w:p>
          <w:p w:rsidR="008A61A8" w:rsidRDefault="008A61A8" w:rsidP="00C2147C">
            <w:r>
              <w:t>Nursing Care of the Family During Pregnancy</w:t>
            </w:r>
          </w:p>
          <w:p w:rsidR="008A61A8" w:rsidRDefault="008A61A8" w:rsidP="00C2147C">
            <w:r>
              <w:t>Assessment for Risk in Pregnancy</w:t>
            </w:r>
          </w:p>
          <w:p w:rsidR="008A61A8" w:rsidRDefault="008A61A8" w:rsidP="00C2147C">
            <w:pPr>
              <w:spacing w:before="120"/>
            </w:pPr>
            <w:r w:rsidRPr="00693E58">
              <w:rPr>
                <w:u w:val="single"/>
              </w:rPr>
              <w:t>Readings</w:t>
            </w:r>
            <w:r>
              <w:t>:</w:t>
            </w:r>
          </w:p>
          <w:p w:rsidR="008A61A8" w:rsidRDefault="008A61A8" w:rsidP="00C2147C">
            <w:r w:rsidRPr="00693E58">
              <w:rPr>
                <w:i/>
              </w:rPr>
              <w:t>Maternal Child Nursing Care</w:t>
            </w:r>
            <w:r>
              <w:t xml:space="preserve"> </w:t>
            </w:r>
          </w:p>
          <w:p w:rsidR="008A61A8" w:rsidRPr="00A3784B" w:rsidRDefault="008A61A8" w:rsidP="00C2147C">
            <w:r>
              <w:t>Chapters 5,7,8 and 10</w:t>
            </w:r>
          </w:p>
        </w:tc>
      </w:tr>
      <w:tr w:rsidR="008A61A8" w:rsidTr="00C2147C">
        <w:trPr>
          <w:trHeight w:val="980"/>
          <w:jc w:val="center"/>
        </w:trPr>
        <w:tc>
          <w:tcPr>
            <w:tcW w:w="985" w:type="dxa"/>
            <w:shd w:val="clear" w:color="auto" w:fill="FDE9D9" w:themeFill="accent6" w:themeFillTint="33"/>
          </w:tcPr>
          <w:p w:rsidR="008A61A8" w:rsidRDefault="008A61A8" w:rsidP="00C2147C">
            <w:r>
              <w:t>3</w:t>
            </w:r>
          </w:p>
        </w:tc>
        <w:tc>
          <w:tcPr>
            <w:tcW w:w="1800" w:type="dxa"/>
            <w:shd w:val="clear" w:color="auto" w:fill="FDE9D9" w:themeFill="accent6" w:themeFillTint="33"/>
          </w:tcPr>
          <w:p w:rsidR="008A61A8" w:rsidRPr="005D135B" w:rsidRDefault="008A61A8" w:rsidP="00C2147C"/>
        </w:tc>
        <w:tc>
          <w:tcPr>
            <w:tcW w:w="7930" w:type="dxa"/>
            <w:shd w:val="clear" w:color="auto" w:fill="FDE9D9" w:themeFill="accent6" w:themeFillTint="33"/>
          </w:tcPr>
          <w:p w:rsidR="008A61A8" w:rsidRPr="00693E58" w:rsidRDefault="008A61A8" w:rsidP="00C2147C">
            <w:pPr>
              <w:jc w:val="center"/>
              <w:rPr>
                <w:b/>
              </w:rPr>
            </w:pPr>
            <w:r w:rsidRPr="00E965F2">
              <w:rPr>
                <w:b/>
              </w:rPr>
              <w:t>LABOR DAY HOLIDAY</w:t>
            </w:r>
          </w:p>
          <w:p w:rsidR="008A61A8" w:rsidRDefault="008A61A8" w:rsidP="00C2147C">
            <w:pPr>
              <w:spacing w:before="120" w:after="120"/>
            </w:pPr>
            <w:r w:rsidRPr="00DA2A9B">
              <w:t>ON</w:t>
            </w:r>
            <w:r>
              <w:t>-LINE   Fluid, Electrolyte, and Acid-Base Imbalances</w:t>
            </w:r>
          </w:p>
          <w:p w:rsidR="008A61A8" w:rsidRDefault="008A61A8" w:rsidP="00C2147C">
            <w:r w:rsidRPr="00693E58">
              <w:rPr>
                <w:u w:val="single"/>
              </w:rPr>
              <w:t>Readings</w:t>
            </w:r>
            <w:r>
              <w:t>:</w:t>
            </w:r>
          </w:p>
          <w:p w:rsidR="008A61A8" w:rsidRDefault="008A61A8" w:rsidP="00C2147C">
            <w:r>
              <w:rPr>
                <w:i/>
              </w:rPr>
              <w:t>Medical-Surgical Nursing</w:t>
            </w:r>
            <w:r>
              <w:t xml:space="preserve"> </w:t>
            </w:r>
          </w:p>
          <w:p w:rsidR="008A61A8" w:rsidRPr="00DA2A9B" w:rsidRDefault="008A61A8" w:rsidP="00C2147C">
            <w:r w:rsidRPr="0064510C">
              <w:t xml:space="preserve">Chapters </w:t>
            </w:r>
            <w:r>
              <w:t>17</w:t>
            </w:r>
          </w:p>
        </w:tc>
      </w:tr>
      <w:tr w:rsidR="008A61A8" w:rsidTr="00C2147C">
        <w:trPr>
          <w:trHeight w:val="1520"/>
          <w:jc w:val="center"/>
        </w:trPr>
        <w:tc>
          <w:tcPr>
            <w:tcW w:w="985" w:type="dxa"/>
          </w:tcPr>
          <w:p w:rsidR="008A61A8" w:rsidRDefault="008A61A8" w:rsidP="00C2147C">
            <w:r>
              <w:t>4</w:t>
            </w:r>
          </w:p>
        </w:tc>
        <w:tc>
          <w:tcPr>
            <w:tcW w:w="1800" w:type="dxa"/>
          </w:tcPr>
          <w:p w:rsidR="008A61A8" w:rsidRPr="005D135B" w:rsidRDefault="008A61A8" w:rsidP="00C2147C">
            <w:r>
              <w:t>Monday</w:t>
            </w:r>
          </w:p>
          <w:p w:rsidR="008A61A8" w:rsidRPr="005D135B" w:rsidRDefault="008A61A8" w:rsidP="00C2147C">
            <w:r>
              <w:t>September 10</w:t>
            </w:r>
          </w:p>
        </w:tc>
        <w:tc>
          <w:tcPr>
            <w:tcW w:w="7930" w:type="dxa"/>
          </w:tcPr>
          <w:p w:rsidR="008A61A8" w:rsidRDefault="008A61A8" w:rsidP="00C2147C">
            <w:r>
              <w:t>High-Risk Perinatal Care: Preexisting and Gestational Conditions</w:t>
            </w:r>
          </w:p>
          <w:p w:rsidR="008A61A8" w:rsidRDefault="008A61A8" w:rsidP="00C2147C">
            <w:r>
              <w:t>Labor &amp;  Birth Processes</w:t>
            </w:r>
          </w:p>
          <w:p w:rsidR="008A61A8" w:rsidRDefault="008A61A8" w:rsidP="00C2147C">
            <w:r>
              <w:t>Maximizing Comfort for the Laboring Woman</w:t>
            </w:r>
          </w:p>
          <w:p w:rsidR="008A61A8" w:rsidRDefault="008A61A8" w:rsidP="00C2147C">
            <w:pPr>
              <w:spacing w:before="120"/>
            </w:pPr>
            <w:r w:rsidRPr="00693E58">
              <w:rPr>
                <w:u w:val="single"/>
              </w:rPr>
              <w:t>Readings</w:t>
            </w:r>
            <w:r>
              <w:t>:</w:t>
            </w:r>
          </w:p>
          <w:p w:rsidR="008A61A8" w:rsidRDefault="008A61A8" w:rsidP="00C2147C">
            <w:r w:rsidRPr="00693E58">
              <w:rPr>
                <w:i/>
              </w:rPr>
              <w:t>Maternal Child Nursing Care</w:t>
            </w:r>
            <w:r>
              <w:t xml:space="preserve"> </w:t>
            </w:r>
          </w:p>
          <w:p w:rsidR="008A61A8" w:rsidRPr="00C7671E" w:rsidRDefault="008A61A8" w:rsidP="00C2147C">
            <w:r>
              <w:t>Chapters 11,12, 13, and 14</w:t>
            </w:r>
          </w:p>
        </w:tc>
      </w:tr>
      <w:tr w:rsidR="008A61A8" w:rsidTr="00C2147C">
        <w:trPr>
          <w:trHeight w:val="1403"/>
          <w:jc w:val="center"/>
        </w:trPr>
        <w:tc>
          <w:tcPr>
            <w:tcW w:w="985" w:type="dxa"/>
            <w:shd w:val="clear" w:color="auto" w:fill="FFFFFF" w:themeFill="background1"/>
          </w:tcPr>
          <w:p w:rsidR="008A61A8" w:rsidRDefault="008A61A8" w:rsidP="00C2147C">
            <w:r>
              <w:t>5</w:t>
            </w:r>
          </w:p>
        </w:tc>
        <w:tc>
          <w:tcPr>
            <w:tcW w:w="1800" w:type="dxa"/>
            <w:shd w:val="clear" w:color="auto" w:fill="FFFFFF" w:themeFill="background1"/>
          </w:tcPr>
          <w:p w:rsidR="008A61A8" w:rsidRPr="005D135B" w:rsidRDefault="008A61A8" w:rsidP="00C2147C">
            <w:r>
              <w:t>Monday</w:t>
            </w:r>
          </w:p>
          <w:p w:rsidR="008A61A8" w:rsidRPr="005D135B" w:rsidRDefault="008A61A8" w:rsidP="00C2147C">
            <w:r>
              <w:t>September 17</w:t>
            </w:r>
          </w:p>
          <w:p w:rsidR="008A61A8" w:rsidRPr="005D135B" w:rsidRDefault="008A61A8" w:rsidP="00C2147C"/>
        </w:tc>
        <w:tc>
          <w:tcPr>
            <w:tcW w:w="7930" w:type="dxa"/>
            <w:shd w:val="clear" w:color="auto" w:fill="FFFFFF" w:themeFill="background1"/>
          </w:tcPr>
          <w:p w:rsidR="008A61A8" w:rsidRDefault="008A61A8" w:rsidP="00C2147C">
            <w:r>
              <w:t>Fetal Assessment During Labor</w:t>
            </w:r>
          </w:p>
          <w:p w:rsidR="008A61A8" w:rsidRDefault="008A61A8" w:rsidP="00C2147C">
            <w:r>
              <w:t>Nursing Care of the Family During Labor &amp; Birth</w:t>
            </w:r>
          </w:p>
          <w:p w:rsidR="008A61A8" w:rsidRPr="009F02E8" w:rsidRDefault="008A61A8" w:rsidP="00C2147C">
            <w:r>
              <w:t>Labor &amp; Birth Complications</w:t>
            </w:r>
          </w:p>
          <w:p w:rsidR="008A61A8" w:rsidRDefault="008A61A8" w:rsidP="00C2147C">
            <w:pPr>
              <w:spacing w:before="120"/>
            </w:pPr>
            <w:r w:rsidRPr="00693E58">
              <w:rPr>
                <w:u w:val="single"/>
              </w:rPr>
              <w:t>Readings</w:t>
            </w:r>
            <w:r>
              <w:t>:</w:t>
            </w:r>
          </w:p>
          <w:p w:rsidR="008A61A8" w:rsidRDefault="008A61A8" w:rsidP="00C2147C">
            <w:r w:rsidRPr="00693E58">
              <w:rPr>
                <w:i/>
              </w:rPr>
              <w:t>Maternal Child Nursing Care</w:t>
            </w:r>
            <w:r>
              <w:t xml:space="preserve"> </w:t>
            </w:r>
          </w:p>
          <w:p w:rsidR="008A61A8" w:rsidRPr="00C7671E" w:rsidRDefault="008A61A8" w:rsidP="00C2147C">
            <w:r>
              <w:t>Chapters 15, 16, and 17</w:t>
            </w:r>
          </w:p>
        </w:tc>
      </w:tr>
      <w:tr w:rsidR="008A61A8" w:rsidTr="00C2147C">
        <w:trPr>
          <w:trHeight w:val="1538"/>
          <w:jc w:val="center"/>
        </w:trPr>
        <w:tc>
          <w:tcPr>
            <w:tcW w:w="985" w:type="dxa"/>
          </w:tcPr>
          <w:p w:rsidR="008A61A8" w:rsidRDefault="008A61A8" w:rsidP="00C2147C">
            <w:r>
              <w:t>6</w:t>
            </w:r>
          </w:p>
        </w:tc>
        <w:tc>
          <w:tcPr>
            <w:tcW w:w="1800" w:type="dxa"/>
          </w:tcPr>
          <w:p w:rsidR="008A61A8" w:rsidRPr="005D135B" w:rsidRDefault="008A61A8" w:rsidP="00C2147C">
            <w:r>
              <w:t>Monday</w:t>
            </w:r>
          </w:p>
          <w:p w:rsidR="008A61A8" w:rsidRPr="005D135B" w:rsidRDefault="008A61A8" w:rsidP="00C2147C">
            <w:r>
              <w:t>September 24</w:t>
            </w:r>
          </w:p>
        </w:tc>
        <w:tc>
          <w:tcPr>
            <w:tcW w:w="7930" w:type="dxa"/>
          </w:tcPr>
          <w:p w:rsidR="008A61A8" w:rsidRDefault="008A61A8" w:rsidP="00C2147C">
            <w:r>
              <w:t>Postpartum Physiologic Changes</w:t>
            </w:r>
          </w:p>
          <w:p w:rsidR="008A61A8" w:rsidRDefault="008A61A8" w:rsidP="00C2147C">
            <w:r>
              <w:t>Nursing Care of the Family During the Postpartum Period</w:t>
            </w:r>
          </w:p>
          <w:p w:rsidR="008A61A8" w:rsidRDefault="008A61A8" w:rsidP="00C2147C">
            <w:r>
              <w:t>Postpartum Complications</w:t>
            </w:r>
          </w:p>
          <w:p w:rsidR="008A61A8" w:rsidRDefault="008A61A8" w:rsidP="00C2147C">
            <w:r>
              <w:t>Nursing Care of the Newborn and Family</w:t>
            </w:r>
          </w:p>
          <w:p w:rsidR="008A61A8" w:rsidRDefault="008A61A8" w:rsidP="00C2147C">
            <w:pPr>
              <w:spacing w:before="120"/>
            </w:pPr>
            <w:r w:rsidRPr="00693E58">
              <w:rPr>
                <w:u w:val="single"/>
              </w:rPr>
              <w:t>Readings</w:t>
            </w:r>
            <w:r>
              <w:t>:</w:t>
            </w:r>
          </w:p>
          <w:p w:rsidR="008A61A8" w:rsidRDefault="008A61A8" w:rsidP="00C2147C">
            <w:r w:rsidRPr="00693E58">
              <w:rPr>
                <w:i/>
              </w:rPr>
              <w:t>Maternal Child Nursing Care</w:t>
            </w:r>
            <w:r>
              <w:t xml:space="preserve"> </w:t>
            </w:r>
          </w:p>
          <w:p w:rsidR="008A61A8" w:rsidRPr="00C7671E" w:rsidRDefault="008A61A8" w:rsidP="00C2147C">
            <w:r>
              <w:t>Chapters 18, 19, 21, and 23</w:t>
            </w:r>
          </w:p>
        </w:tc>
      </w:tr>
    </w:tbl>
    <w:p w:rsidR="00207C26" w:rsidRDefault="00207C26"/>
    <w:p w:rsidR="003C4A34" w:rsidRDefault="003C4A34"/>
    <w:p w:rsidR="003C4A34" w:rsidRDefault="003C4A34"/>
    <w:p w:rsidR="003C4A34" w:rsidRDefault="003C4A34"/>
    <w:p w:rsidR="003C4A34" w:rsidRDefault="003C4A34"/>
    <w:tbl>
      <w:tblPr>
        <w:tblStyle w:val="TableGrid"/>
        <w:tblW w:w="10715" w:type="dxa"/>
        <w:jc w:val="center"/>
        <w:tblLayout w:type="fixed"/>
        <w:tblLook w:val="04A0" w:firstRow="1" w:lastRow="0" w:firstColumn="1" w:lastColumn="0" w:noHBand="0" w:noVBand="1"/>
      </w:tblPr>
      <w:tblGrid>
        <w:gridCol w:w="985"/>
        <w:gridCol w:w="1800"/>
        <w:gridCol w:w="7930"/>
      </w:tblGrid>
      <w:tr w:rsidR="00207C26" w:rsidRPr="00DE1877" w:rsidTr="00324402">
        <w:trPr>
          <w:trHeight w:val="530"/>
          <w:jc w:val="center"/>
        </w:trPr>
        <w:tc>
          <w:tcPr>
            <w:tcW w:w="985" w:type="dxa"/>
          </w:tcPr>
          <w:p w:rsidR="00207C26" w:rsidRPr="00DE1877" w:rsidRDefault="00207C26" w:rsidP="00324402">
            <w:pPr>
              <w:rPr>
                <w:b/>
              </w:rPr>
            </w:pPr>
            <w:r w:rsidRPr="00DE1877">
              <w:rPr>
                <w:b/>
              </w:rPr>
              <w:lastRenderedPageBreak/>
              <w:t>WEEK</w:t>
            </w:r>
          </w:p>
        </w:tc>
        <w:tc>
          <w:tcPr>
            <w:tcW w:w="1800" w:type="dxa"/>
          </w:tcPr>
          <w:p w:rsidR="00207C26" w:rsidRPr="00DE1877" w:rsidRDefault="00207C26" w:rsidP="00324402">
            <w:pPr>
              <w:rPr>
                <w:b/>
              </w:rPr>
            </w:pPr>
            <w:r w:rsidRPr="00DE1877">
              <w:rPr>
                <w:b/>
              </w:rPr>
              <w:t>DATE</w:t>
            </w:r>
          </w:p>
        </w:tc>
        <w:tc>
          <w:tcPr>
            <w:tcW w:w="7930" w:type="dxa"/>
          </w:tcPr>
          <w:p w:rsidR="00207C26" w:rsidRPr="00DE1877" w:rsidRDefault="00207C26" w:rsidP="00324402">
            <w:pPr>
              <w:rPr>
                <w:b/>
              </w:rPr>
            </w:pPr>
            <w:r>
              <w:rPr>
                <w:b/>
              </w:rPr>
              <w:t>TOPIC/ READINGS</w:t>
            </w:r>
          </w:p>
        </w:tc>
      </w:tr>
      <w:tr w:rsidR="008A61A8" w:rsidTr="00C2147C">
        <w:trPr>
          <w:trHeight w:val="620"/>
          <w:jc w:val="center"/>
        </w:trPr>
        <w:tc>
          <w:tcPr>
            <w:tcW w:w="985" w:type="dxa"/>
          </w:tcPr>
          <w:p w:rsidR="008A61A8" w:rsidRDefault="008A61A8" w:rsidP="00C2147C">
            <w:r>
              <w:t>7</w:t>
            </w:r>
          </w:p>
        </w:tc>
        <w:tc>
          <w:tcPr>
            <w:tcW w:w="1800" w:type="dxa"/>
            <w:shd w:val="clear" w:color="auto" w:fill="FDE9D9" w:themeFill="accent6" w:themeFillTint="33"/>
          </w:tcPr>
          <w:p w:rsidR="008A61A8" w:rsidRPr="005D135B" w:rsidRDefault="008A61A8" w:rsidP="00C2147C">
            <w:r>
              <w:t>Monday</w:t>
            </w:r>
          </w:p>
          <w:p w:rsidR="008A61A8" w:rsidRPr="005D135B" w:rsidRDefault="008A61A8" w:rsidP="00C2147C">
            <w:r>
              <w:t>October 1</w:t>
            </w:r>
          </w:p>
        </w:tc>
        <w:tc>
          <w:tcPr>
            <w:tcW w:w="7930" w:type="dxa"/>
            <w:shd w:val="clear" w:color="auto" w:fill="FDE9D9" w:themeFill="accent6" w:themeFillTint="33"/>
            <w:vAlign w:val="center"/>
          </w:tcPr>
          <w:p w:rsidR="008A61A8" w:rsidRDefault="008A61A8" w:rsidP="00C2147C">
            <w:r>
              <w:t>ON-LINE   Introduction to Pediatric Nursing</w:t>
            </w:r>
          </w:p>
          <w:p w:rsidR="008A61A8" w:rsidRDefault="008A61A8" w:rsidP="00C2147C"/>
          <w:p w:rsidR="008A61A8" w:rsidRPr="00E97204" w:rsidRDefault="008A61A8" w:rsidP="00C2147C">
            <w:r w:rsidRPr="00E97204">
              <w:t>Review of Developmental Theory</w:t>
            </w:r>
          </w:p>
          <w:p w:rsidR="008A61A8" w:rsidRPr="00E97204" w:rsidRDefault="008A61A8" w:rsidP="00C2147C">
            <w:r w:rsidRPr="00E97204">
              <w:t>Pain Assessment and Management in Children</w:t>
            </w:r>
          </w:p>
          <w:p w:rsidR="008A61A8" w:rsidRDefault="008A61A8" w:rsidP="00C2147C">
            <w:r>
              <w:t>T</w:t>
            </w:r>
            <w:r w:rsidRPr="00E97204">
              <w:t>he Infant and Family</w:t>
            </w:r>
            <w:r>
              <w:t xml:space="preserve"> </w:t>
            </w:r>
          </w:p>
          <w:p w:rsidR="008A61A8" w:rsidRDefault="008A61A8" w:rsidP="00C2147C">
            <w:pPr>
              <w:spacing w:before="120"/>
            </w:pPr>
            <w:r w:rsidRPr="00693E58">
              <w:rPr>
                <w:u w:val="single"/>
              </w:rPr>
              <w:t>Readings</w:t>
            </w:r>
            <w:r>
              <w:t>:</w:t>
            </w:r>
          </w:p>
          <w:p w:rsidR="008A61A8" w:rsidRDefault="008A61A8" w:rsidP="00C2147C">
            <w:r w:rsidRPr="00693E58">
              <w:rPr>
                <w:i/>
              </w:rPr>
              <w:t>Maternal Child Nursing Care</w:t>
            </w:r>
            <w:r>
              <w:t xml:space="preserve"> </w:t>
            </w:r>
          </w:p>
          <w:p w:rsidR="008A61A8" w:rsidRPr="00D40F1A" w:rsidRDefault="008A61A8" w:rsidP="00C2147C">
            <w:r>
              <w:t>Chapters 30 and 31</w:t>
            </w:r>
          </w:p>
        </w:tc>
      </w:tr>
      <w:tr w:rsidR="008A61A8" w:rsidTr="00C2147C">
        <w:trPr>
          <w:trHeight w:val="440"/>
          <w:jc w:val="center"/>
        </w:trPr>
        <w:tc>
          <w:tcPr>
            <w:tcW w:w="985" w:type="dxa"/>
          </w:tcPr>
          <w:p w:rsidR="008A61A8" w:rsidRDefault="008A61A8" w:rsidP="00C2147C"/>
        </w:tc>
        <w:tc>
          <w:tcPr>
            <w:tcW w:w="1800" w:type="dxa"/>
          </w:tcPr>
          <w:p w:rsidR="008A61A8" w:rsidRDefault="00701BCE" w:rsidP="00C2147C">
            <w:pPr>
              <w:rPr>
                <w:b/>
                <w:color w:val="FF0000"/>
                <w:sz w:val="28"/>
                <w:szCs w:val="28"/>
              </w:rPr>
            </w:pPr>
            <w:r>
              <w:rPr>
                <w:b/>
                <w:color w:val="FF0000"/>
                <w:sz w:val="28"/>
                <w:szCs w:val="28"/>
              </w:rPr>
              <w:t>Thursday</w:t>
            </w:r>
          </w:p>
          <w:p w:rsidR="008A61A8" w:rsidRDefault="00701BCE" w:rsidP="00C2147C">
            <w:pPr>
              <w:rPr>
                <w:b/>
                <w:color w:val="FF0000"/>
                <w:sz w:val="28"/>
                <w:szCs w:val="28"/>
              </w:rPr>
            </w:pPr>
            <w:r>
              <w:rPr>
                <w:b/>
                <w:color w:val="FF0000"/>
                <w:sz w:val="28"/>
                <w:szCs w:val="28"/>
              </w:rPr>
              <w:t>October 4</w:t>
            </w:r>
          </w:p>
          <w:p w:rsidR="00701BCE" w:rsidRPr="00701BCE" w:rsidRDefault="00701BCE" w:rsidP="00C2147C">
            <w:pPr>
              <w:rPr>
                <w:b/>
                <w:color w:val="FF0000"/>
                <w:sz w:val="28"/>
                <w:szCs w:val="28"/>
              </w:rPr>
            </w:pPr>
            <w:r>
              <w:rPr>
                <w:b/>
                <w:color w:val="FF0000"/>
                <w:sz w:val="28"/>
                <w:szCs w:val="28"/>
              </w:rPr>
              <w:t>1000-1200</w:t>
            </w:r>
          </w:p>
        </w:tc>
        <w:tc>
          <w:tcPr>
            <w:tcW w:w="7930" w:type="dxa"/>
            <w:shd w:val="clear" w:color="auto" w:fill="FFFFFF" w:themeFill="background1"/>
          </w:tcPr>
          <w:p w:rsidR="008A61A8" w:rsidRDefault="008A61A8" w:rsidP="00C2147C">
            <w:pPr>
              <w:jc w:val="center"/>
              <w:rPr>
                <w:b/>
                <w:color w:val="FF0000"/>
                <w:sz w:val="28"/>
                <w:szCs w:val="28"/>
              </w:rPr>
            </w:pPr>
            <w:r w:rsidRPr="004A02D4">
              <w:rPr>
                <w:b/>
                <w:color w:val="FF0000"/>
                <w:sz w:val="28"/>
                <w:szCs w:val="28"/>
              </w:rPr>
              <w:t>EXAMINATION 1 (Week 1-6)</w:t>
            </w:r>
          </w:p>
          <w:p w:rsidR="00701BCE" w:rsidRPr="004A02D4" w:rsidRDefault="00701BCE" w:rsidP="00C2147C">
            <w:pPr>
              <w:jc w:val="center"/>
              <w:rPr>
                <w:sz w:val="28"/>
                <w:szCs w:val="28"/>
                <w:u w:val="single"/>
              </w:rPr>
            </w:pPr>
            <w:r>
              <w:rPr>
                <w:b/>
                <w:color w:val="FF0000"/>
                <w:sz w:val="28"/>
                <w:szCs w:val="28"/>
              </w:rPr>
              <w:t>In the Testing Center (CG 28)</w:t>
            </w:r>
          </w:p>
        </w:tc>
      </w:tr>
      <w:tr w:rsidR="008A61A8" w:rsidTr="00C2147C">
        <w:trPr>
          <w:jc w:val="center"/>
        </w:trPr>
        <w:tc>
          <w:tcPr>
            <w:tcW w:w="985" w:type="dxa"/>
            <w:vMerge w:val="restart"/>
            <w:shd w:val="clear" w:color="auto" w:fill="FFFFFF" w:themeFill="background1"/>
          </w:tcPr>
          <w:p w:rsidR="008A61A8" w:rsidRDefault="008A61A8" w:rsidP="00C2147C">
            <w:r>
              <w:t>8</w:t>
            </w:r>
          </w:p>
        </w:tc>
        <w:tc>
          <w:tcPr>
            <w:tcW w:w="1800" w:type="dxa"/>
            <w:shd w:val="clear" w:color="auto" w:fill="FDE9D9" w:themeFill="accent6" w:themeFillTint="33"/>
          </w:tcPr>
          <w:p w:rsidR="008A61A8" w:rsidRPr="005D135B" w:rsidRDefault="008A61A8" w:rsidP="00C2147C">
            <w:r>
              <w:t>Monday</w:t>
            </w:r>
          </w:p>
          <w:p w:rsidR="008A61A8" w:rsidRDefault="008A61A8" w:rsidP="00C2147C">
            <w:r>
              <w:t>October 8</w:t>
            </w:r>
          </w:p>
          <w:p w:rsidR="008A61A8" w:rsidRDefault="008A61A8" w:rsidP="00C2147C"/>
          <w:p w:rsidR="008A61A8" w:rsidRDefault="008A61A8" w:rsidP="00C2147C"/>
          <w:p w:rsidR="008A61A8" w:rsidRPr="001F7798" w:rsidRDefault="008A61A8" w:rsidP="00C2147C"/>
        </w:tc>
        <w:tc>
          <w:tcPr>
            <w:tcW w:w="7930" w:type="dxa"/>
            <w:shd w:val="clear" w:color="auto" w:fill="FDE9D9" w:themeFill="accent6" w:themeFillTint="33"/>
          </w:tcPr>
          <w:p w:rsidR="008A61A8" w:rsidRDefault="008A61A8" w:rsidP="00C2147C">
            <w:r>
              <w:t>ON-LINE   Developmental Care of the Child</w:t>
            </w:r>
          </w:p>
          <w:p w:rsidR="008A61A8" w:rsidRDefault="008A61A8" w:rsidP="00C2147C"/>
          <w:p w:rsidR="008A61A8" w:rsidRPr="00E97204" w:rsidRDefault="008A61A8" w:rsidP="00C2147C">
            <w:r w:rsidRPr="00E97204">
              <w:t>The Toddler and Family</w:t>
            </w:r>
          </w:p>
          <w:p w:rsidR="008A61A8" w:rsidRPr="00E97204" w:rsidRDefault="008A61A8" w:rsidP="00C2147C">
            <w:r w:rsidRPr="00E97204">
              <w:t>The Preschooler and Family</w:t>
            </w:r>
          </w:p>
          <w:p w:rsidR="008A61A8" w:rsidRPr="00E97204" w:rsidRDefault="008A61A8" w:rsidP="00C2147C">
            <w:r w:rsidRPr="00E97204">
              <w:t>The School-Age Child and Family</w:t>
            </w:r>
          </w:p>
          <w:p w:rsidR="008A61A8" w:rsidRDefault="008A61A8" w:rsidP="00C2147C">
            <w:r w:rsidRPr="00E97204">
              <w:t>The Adolescent and Family</w:t>
            </w:r>
          </w:p>
          <w:p w:rsidR="008A61A8" w:rsidRDefault="008A61A8" w:rsidP="00C2147C">
            <w:pPr>
              <w:spacing w:before="120"/>
            </w:pPr>
            <w:r w:rsidRPr="00693E58">
              <w:rPr>
                <w:u w:val="single"/>
              </w:rPr>
              <w:t>Readings</w:t>
            </w:r>
            <w:r>
              <w:t>:</w:t>
            </w:r>
          </w:p>
          <w:p w:rsidR="008A61A8" w:rsidRDefault="008A61A8" w:rsidP="00C2147C">
            <w:r w:rsidRPr="00693E58">
              <w:rPr>
                <w:i/>
              </w:rPr>
              <w:t>Maternal Child Nursing Care</w:t>
            </w:r>
            <w:r>
              <w:t xml:space="preserve"> </w:t>
            </w:r>
          </w:p>
          <w:p w:rsidR="008A61A8" w:rsidRPr="005D135B" w:rsidRDefault="008A61A8" w:rsidP="00C2147C">
            <w:pPr>
              <w:rPr>
                <w:sz w:val="20"/>
                <w:szCs w:val="20"/>
              </w:rPr>
            </w:pPr>
            <w:r>
              <w:t>Chapters 32, 33, 34, and 35</w:t>
            </w:r>
          </w:p>
        </w:tc>
      </w:tr>
      <w:tr w:rsidR="008A61A8" w:rsidTr="00C2147C">
        <w:trPr>
          <w:jc w:val="center"/>
        </w:trPr>
        <w:tc>
          <w:tcPr>
            <w:tcW w:w="985" w:type="dxa"/>
            <w:vMerge/>
            <w:shd w:val="clear" w:color="auto" w:fill="FFFFFF" w:themeFill="background1"/>
          </w:tcPr>
          <w:p w:rsidR="008A61A8" w:rsidRDefault="008A61A8" w:rsidP="00C2147C"/>
        </w:tc>
        <w:tc>
          <w:tcPr>
            <w:tcW w:w="1800" w:type="dxa"/>
            <w:shd w:val="clear" w:color="auto" w:fill="FFFFFF" w:themeFill="background1"/>
          </w:tcPr>
          <w:p w:rsidR="008A61A8" w:rsidRDefault="008A61A8" w:rsidP="00C2147C">
            <w:r>
              <w:t>Friday</w:t>
            </w:r>
          </w:p>
          <w:p w:rsidR="008A61A8" w:rsidRDefault="008A61A8" w:rsidP="00C2147C">
            <w:r>
              <w:t>October 12</w:t>
            </w:r>
          </w:p>
        </w:tc>
        <w:tc>
          <w:tcPr>
            <w:tcW w:w="7930" w:type="dxa"/>
            <w:shd w:val="clear" w:color="auto" w:fill="FFFFFF" w:themeFill="background1"/>
          </w:tcPr>
          <w:p w:rsidR="008A61A8" w:rsidRDefault="008A61A8" w:rsidP="00C2147C">
            <w:r>
              <w:t>In-Class Activities</w:t>
            </w:r>
          </w:p>
          <w:p w:rsidR="008A61A8" w:rsidRPr="00886ED2" w:rsidRDefault="008A61A8" w:rsidP="00C2147C"/>
        </w:tc>
      </w:tr>
      <w:tr w:rsidR="008A61A8" w:rsidTr="00C2147C">
        <w:trPr>
          <w:jc w:val="center"/>
        </w:trPr>
        <w:tc>
          <w:tcPr>
            <w:tcW w:w="985" w:type="dxa"/>
            <w:vMerge w:val="restart"/>
            <w:shd w:val="clear" w:color="auto" w:fill="FFFFFF" w:themeFill="background1"/>
          </w:tcPr>
          <w:p w:rsidR="008A61A8" w:rsidRDefault="008A61A8" w:rsidP="00C2147C">
            <w:r>
              <w:t>9</w:t>
            </w:r>
          </w:p>
        </w:tc>
        <w:tc>
          <w:tcPr>
            <w:tcW w:w="1800" w:type="dxa"/>
            <w:shd w:val="clear" w:color="auto" w:fill="FDE9D9" w:themeFill="accent6" w:themeFillTint="33"/>
          </w:tcPr>
          <w:p w:rsidR="008A61A8" w:rsidRPr="005D135B" w:rsidRDefault="008A61A8" w:rsidP="00C2147C">
            <w:r>
              <w:t>Monday</w:t>
            </w:r>
          </w:p>
          <w:p w:rsidR="008A61A8" w:rsidRDefault="008A61A8" w:rsidP="00C2147C">
            <w:r>
              <w:t>October 15</w:t>
            </w:r>
          </w:p>
          <w:p w:rsidR="008A61A8" w:rsidRDefault="008A61A8" w:rsidP="00C2147C"/>
          <w:p w:rsidR="008A61A8" w:rsidRDefault="008A61A8" w:rsidP="00C2147C"/>
          <w:p w:rsidR="008A61A8" w:rsidRPr="005D135B" w:rsidRDefault="008A61A8" w:rsidP="00C2147C"/>
        </w:tc>
        <w:tc>
          <w:tcPr>
            <w:tcW w:w="7930" w:type="dxa"/>
            <w:shd w:val="clear" w:color="auto" w:fill="FDE9D9" w:themeFill="accent6" w:themeFillTint="33"/>
          </w:tcPr>
          <w:p w:rsidR="008A61A8" w:rsidRDefault="008A61A8" w:rsidP="00C2147C">
            <w:r>
              <w:t>ON-LINE  The Child with Respiratory and Cardiovascular Dysfunction</w:t>
            </w:r>
          </w:p>
          <w:p w:rsidR="008A61A8" w:rsidRDefault="008A61A8" w:rsidP="00C2147C"/>
          <w:p w:rsidR="008A61A8" w:rsidRPr="00505AB1" w:rsidRDefault="008A61A8" w:rsidP="00C2147C">
            <w:r w:rsidRPr="00505AB1">
              <w:t>The Child with Respiratory Dysfunction</w:t>
            </w:r>
          </w:p>
          <w:p w:rsidR="008A61A8" w:rsidRPr="00505AB1" w:rsidRDefault="008A61A8" w:rsidP="00C2147C">
            <w:r w:rsidRPr="00505AB1">
              <w:t xml:space="preserve">The Child with Cardiovascular Dysfunction </w:t>
            </w:r>
          </w:p>
          <w:p w:rsidR="008A61A8" w:rsidRDefault="008A61A8" w:rsidP="00C2147C">
            <w:pPr>
              <w:spacing w:before="120"/>
            </w:pPr>
            <w:r w:rsidRPr="00693E58">
              <w:rPr>
                <w:u w:val="single"/>
              </w:rPr>
              <w:t>Readings</w:t>
            </w:r>
            <w:r>
              <w:t>:</w:t>
            </w:r>
          </w:p>
          <w:p w:rsidR="008A61A8" w:rsidRDefault="008A61A8" w:rsidP="00C2147C">
            <w:r w:rsidRPr="00693E58">
              <w:rPr>
                <w:i/>
              </w:rPr>
              <w:t>Maternal Child Nursing Care</w:t>
            </w:r>
            <w:r>
              <w:t xml:space="preserve"> </w:t>
            </w:r>
          </w:p>
          <w:p w:rsidR="008A61A8" w:rsidRPr="00BA548A" w:rsidRDefault="008A61A8" w:rsidP="00C2147C">
            <w:r>
              <w:t>Chapters 40 and 42</w:t>
            </w:r>
          </w:p>
        </w:tc>
      </w:tr>
      <w:tr w:rsidR="008A61A8" w:rsidTr="00A043EC">
        <w:trPr>
          <w:trHeight w:val="620"/>
          <w:jc w:val="center"/>
        </w:trPr>
        <w:tc>
          <w:tcPr>
            <w:tcW w:w="985" w:type="dxa"/>
            <w:vMerge/>
            <w:shd w:val="clear" w:color="auto" w:fill="FFFFFF" w:themeFill="background1"/>
          </w:tcPr>
          <w:p w:rsidR="008A61A8" w:rsidRDefault="008A61A8" w:rsidP="00C2147C"/>
        </w:tc>
        <w:tc>
          <w:tcPr>
            <w:tcW w:w="1800" w:type="dxa"/>
            <w:shd w:val="clear" w:color="auto" w:fill="FFFFFF" w:themeFill="background1"/>
          </w:tcPr>
          <w:p w:rsidR="008A61A8" w:rsidRDefault="008A61A8" w:rsidP="00C2147C">
            <w:r>
              <w:t>Friday</w:t>
            </w:r>
          </w:p>
          <w:p w:rsidR="008A61A8" w:rsidRDefault="008A61A8" w:rsidP="00C2147C">
            <w:r>
              <w:t>October 19</w:t>
            </w:r>
          </w:p>
        </w:tc>
        <w:tc>
          <w:tcPr>
            <w:tcW w:w="7930" w:type="dxa"/>
            <w:shd w:val="clear" w:color="auto" w:fill="FFFFFF" w:themeFill="background1"/>
          </w:tcPr>
          <w:p w:rsidR="008A61A8" w:rsidRDefault="008A61A8" w:rsidP="00C2147C">
            <w:r>
              <w:t>In-Class Activities</w:t>
            </w:r>
          </w:p>
          <w:p w:rsidR="008A61A8" w:rsidRDefault="008A61A8" w:rsidP="00C2147C"/>
        </w:tc>
      </w:tr>
      <w:tr w:rsidR="008A61A8" w:rsidTr="00C2147C">
        <w:trPr>
          <w:trHeight w:val="1232"/>
          <w:jc w:val="center"/>
        </w:trPr>
        <w:tc>
          <w:tcPr>
            <w:tcW w:w="985" w:type="dxa"/>
            <w:vMerge w:val="restart"/>
            <w:shd w:val="clear" w:color="auto" w:fill="FFFFFF" w:themeFill="background1"/>
          </w:tcPr>
          <w:p w:rsidR="008A61A8" w:rsidRDefault="008A61A8" w:rsidP="00C2147C">
            <w:r>
              <w:t>10</w:t>
            </w:r>
          </w:p>
        </w:tc>
        <w:tc>
          <w:tcPr>
            <w:tcW w:w="1800" w:type="dxa"/>
            <w:shd w:val="clear" w:color="auto" w:fill="FDE9D9" w:themeFill="accent6" w:themeFillTint="33"/>
          </w:tcPr>
          <w:p w:rsidR="008A61A8" w:rsidRPr="005D135B" w:rsidRDefault="008A61A8" w:rsidP="00C2147C">
            <w:r>
              <w:t>Monday</w:t>
            </w:r>
          </w:p>
          <w:p w:rsidR="008A61A8" w:rsidRPr="005D135B" w:rsidRDefault="008A61A8" w:rsidP="00C2147C">
            <w:r>
              <w:t>October 22</w:t>
            </w:r>
          </w:p>
          <w:p w:rsidR="008A61A8" w:rsidRDefault="008A61A8" w:rsidP="00C2147C"/>
          <w:p w:rsidR="008A61A8" w:rsidRDefault="008A61A8" w:rsidP="00C2147C"/>
          <w:p w:rsidR="008A61A8" w:rsidRPr="005D135B" w:rsidRDefault="008A61A8" w:rsidP="00C2147C"/>
        </w:tc>
        <w:tc>
          <w:tcPr>
            <w:tcW w:w="7930" w:type="dxa"/>
            <w:shd w:val="clear" w:color="auto" w:fill="FDE9D9" w:themeFill="accent6" w:themeFillTint="33"/>
          </w:tcPr>
          <w:p w:rsidR="008A61A8" w:rsidRDefault="008A61A8" w:rsidP="00C2147C">
            <w:r>
              <w:t xml:space="preserve">ON-LINE   The Child with Gastrointestinal and </w:t>
            </w:r>
            <w:r w:rsidR="00C06A87">
              <w:t>Cerebral/</w:t>
            </w:r>
            <w:r>
              <w:t>Neuromuscular Dysfunction</w:t>
            </w:r>
          </w:p>
          <w:p w:rsidR="008A61A8" w:rsidRDefault="008A61A8" w:rsidP="00C2147C"/>
          <w:p w:rsidR="008A61A8" w:rsidRPr="005F5192" w:rsidRDefault="008A61A8" w:rsidP="00C2147C">
            <w:r w:rsidRPr="005F5192">
              <w:t>The Child with Gastrointestinal Dysfunction</w:t>
            </w:r>
          </w:p>
          <w:p w:rsidR="008A61A8" w:rsidRPr="005F5192" w:rsidRDefault="008A61A8" w:rsidP="00C2147C">
            <w:r w:rsidRPr="005F5192">
              <w:t xml:space="preserve">The Child with </w:t>
            </w:r>
            <w:r w:rsidR="00C06A87">
              <w:t xml:space="preserve">Cerebral and </w:t>
            </w:r>
            <w:r w:rsidRPr="005F5192">
              <w:t>Neuro</w:t>
            </w:r>
            <w:r w:rsidR="00C06A87">
              <w:t>muscular Dysfunction</w:t>
            </w:r>
          </w:p>
          <w:p w:rsidR="008A61A8" w:rsidRDefault="008A61A8" w:rsidP="00C2147C">
            <w:pPr>
              <w:spacing w:before="120"/>
            </w:pPr>
            <w:r w:rsidRPr="00693E58">
              <w:rPr>
                <w:u w:val="single"/>
              </w:rPr>
              <w:t>Readings</w:t>
            </w:r>
            <w:r>
              <w:t>:</w:t>
            </w:r>
          </w:p>
          <w:p w:rsidR="008A61A8" w:rsidRDefault="008A61A8" w:rsidP="00C2147C">
            <w:r w:rsidRPr="00693E58">
              <w:rPr>
                <w:i/>
              </w:rPr>
              <w:t>Maternal Child Nursing Care</w:t>
            </w:r>
            <w:r>
              <w:t xml:space="preserve"> </w:t>
            </w:r>
          </w:p>
          <w:p w:rsidR="008A61A8" w:rsidRPr="005D09C5" w:rsidRDefault="008A61A8" w:rsidP="00C2147C">
            <w:pPr>
              <w:rPr>
                <w:highlight w:val="yellow"/>
              </w:rPr>
            </w:pPr>
            <w:r>
              <w:t>Chapters 41 and 49</w:t>
            </w:r>
          </w:p>
        </w:tc>
      </w:tr>
      <w:tr w:rsidR="008A61A8" w:rsidTr="00A043EC">
        <w:trPr>
          <w:trHeight w:val="683"/>
          <w:jc w:val="center"/>
        </w:trPr>
        <w:tc>
          <w:tcPr>
            <w:tcW w:w="985" w:type="dxa"/>
            <w:vMerge/>
            <w:shd w:val="clear" w:color="auto" w:fill="FFFFFF" w:themeFill="background1"/>
          </w:tcPr>
          <w:p w:rsidR="008A61A8" w:rsidRDefault="008A61A8" w:rsidP="00C2147C"/>
        </w:tc>
        <w:tc>
          <w:tcPr>
            <w:tcW w:w="1800" w:type="dxa"/>
            <w:shd w:val="clear" w:color="auto" w:fill="FFFFFF" w:themeFill="background1"/>
          </w:tcPr>
          <w:p w:rsidR="008A61A8" w:rsidRDefault="008A61A8" w:rsidP="00C2147C">
            <w:r>
              <w:t>Friday</w:t>
            </w:r>
          </w:p>
          <w:p w:rsidR="008A61A8" w:rsidRDefault="008A61A8" w:rsidP="00C2147C">
            <w:r>
              <w:t>October 26</w:t>
            </w:r>
          </w:p>
        </w:tc>
        <w:tc>
          <w:tcPr>
            <w:tcW w:w="7930" w:type="dxa"/>
            <w:shd w:val="clear" w:color="auto" w:fill="FFFFFF" w:themeFill="background1"/>
          </w:tcPr>
          <w:p w:rsidR="008A61A8" w:rsidRDefault="008A61A8" w:rsidP="00C2147C">
            <w:r>
              <w:t>In-Class Activities</w:t>
            </w:r>
          </w:p>
          <w:p w:rsidR="008A61A8" w:rsidRDefault="008A61A8" w:rsidP="00C2147C"/>
        </w:tc>
      </w:tr>
    </w:tbl>
    <w:p w:rsidR="00207C26" w:rsidRDefault="00207C26"/>
    <w:tbl>
      <w:tblPr>
        <w:tblStyle w:val="TableGrid"/>
        <w:tblW w:w="10715" w:type="dxa"/>
        <w:jc w:val="center"/>
        <w:tblLayout w:type="fixed"/>
        <w:tblLook w:val="04A0" w:firstRow="1" w:lastRow="0" w:firstColumn="1" w:lastColumn="0" w:noHBand="0" w:noVBand="1"/>
      </w:tblPr>
      <w:tblGrid>
        <w:gridCol w:w="985"/>
        <w:gridCol w:w="1800"/>
        <w:gridCol w:w="7930"/>
      </w:tblGrid>
      <w:tr w:rsidR="00207C26" w:rsidRPr="00DE1877" w:rsidTr="00207C26">
        <w:trPr>
          <w:trHeight w:val="350"/>
          <w:jc w:val="center"/>
        </w:trPr>
        <w:tc>
          <w:tcPr>
            <w:tcW w:w="985" w:type="dxa"/>
          </w:tcPr>
          <w:p w:rsidR="00207C26" w:rsidRPr="00DE1877" w:rsidRDefault="00207C26" w:rsidP="00324402">
            <w:pPr>
              <w:rPr>
                <w:b/>
              </w:rPr>
            </w:pPr>
            <w:r w:rsidRPr="00DE1877">
              <w:rPr>
                <w:b/>
              </w:rPr>
              <w:t>WEEK</w:t>
            </w:r>
          </w:p>
        </w:tc>
        <w:tc>
          <w:tcPr>
            <w:tcW w:w="1800" w:type="dxa"/>
          </w:tcPr>
          <w:p w:rsidR="00207C26" w:rsidRPr="00DE1877" w:rsidRDefault="00207C26" w:rsidP="00324402">
            <w:pPr>
              <w:rPr>
                <w:b/>
              </w:rPr>
            </w:pPr>
            <w:r w:rsidRPr="00DE1877">
              <w:rPr>
                <w:b/>
              </w:rPr>
              <w:t>DATE</w:t>
            </w:r>
          </w:p>
        </w:tc>
        <w:tc>
          <w:tcPr>
            <w:tcW w:w="7930" w:type="dxa"/>
          </w:tcPr>
          <w:p w:rsidR="00207C26" w:rsidRPr="00DE1877" w:rsidRDefault="00207C26" w:rsidP="00324402">
            <w:pPr>
              <w:rPr>
                <w:b/>
              </w:rPr>
            </w:pPr>
            <w:r>
              <w:rPr>
                <w:b/>
              </w:rPr>
              <w:t>TOPIC/ READINGS</w:t>
            </w:r>
          </w:p>
        </w:tc>
      </w:tr>
      <w:tr w:rsidR="008A61A8" w:rsidTr="00C2147C">
        <w:trPr>
          <w:trHeight w:val="1160"/>
          <w:jc w:val="center"/>
        </w:trPr>
        <w:tc>
          <w:tcPr>
            <w:tcW w:w="985" w:type="dxa"/>
            <w:vMerge w:val="restart"/>
          </w:tcPr>
          <w:p w:rsidR="008A61A8" w:rsidRDefault="008A61A8" w:rsidP="00C2147C">
            <w:r>
              <w:t>11</w:t>
            </w:r>
          </w:p>
        </w:tc>
        <w:tc>
          <w:tcPr>
            <w:tcW w:w="1800" w:type="dxa"/>
            <w:shd w:val="clear" w:color="auto" w:fill="FFFFFF" w:themeFill="background1"/>
          </w:tcPr>
          <w:p w:rsidR="008A61A8" w:rsidRPr="005D135B" w:rsidRDefault="008A61A8" w:rsidP="00C2147C">
            <w:r>
              <w:t>Monday</w:t>
            </w:r>
          </w:p>
          <w:p w:rsidR="008A61A8" w:rsidRPr="005D135B" w:rsidRDefault="008A61A8" w:rsidP="00C2147C">
            <w:r>
              <w:t>October 29</w:t>
            </w:r>
          </w:p>
          <w:p w:rsidR="008A61A8" w:rsidRDefault="008A61A8" w:rsidP="00C2147C"/>
          <w:p w:rsidR="008A61A8" w:rsidRPr="005D135B" w:rsidRDefault="008A61A8" w:rsidP="00C2147C"/>
        </w:tc>
        <w:tc>
          <w:tcPr>
            <w:tcW w:w="7930" w:type="dxa"/>
            <w:shd w:val="clear" w:color="auto" w:fill="FFFFFF" w:themeFill="background1"/>
          </w:tcPr>
          <w:p w:rsidR="008A61A8" w:rsidRDefault="008A61A8" w:rsidP="00C2147C">
            <w:r>
              <w:t>Upper Respiratory Problems in the Adult</w:t>
            </w:r>
          </w:p>
          <w:p w:rsidR="008A61A8" w:rsidRDefault="008A61A8" w:rsidP="00C2147C">
            <w:pPr>
              <w:spacing w:before="120"/>
            </w:pPr>
            <w:r w:rsidRPr="00693E58">
              <w:rPr>
                <w:u w:val="single"/>
              </w:rPr>
              <w:t>Readings</w:t>
            </w:r>
            <w:r>
              <w:t>:</w:t>
            </w:r>
          </w:p>
          <w:p w:rsidR="008A61A8" w:rsidRDefault="008A61A8" w:rsidP="00C2147C">
            <w:r>
              <w:rPr>
                <w:i/>
              </w:rPr>
              <w:t xml:space="preserve">Medical-Surgical </w:t>
            </w:r>
            <w:r w:rsidRPr="00693E58">
              <w:rPr>
                <w:i/>
              </w:rPr>
              <w:t>Nursing Care</w:t>
            </w:r>
            <w:r>
              <w:t xml:space="preserve"> </w:t>
            </w:r>
          </w:p>
          <w:p w:rsidR="008A61A8" w:rsidRDefault="008A61A8" w:rsidP="00C2147C">
            <w:r>
              <w:t>Chapters 26 (Review) and Chapter 27</w:t>
            </w:r>
          </w:p>
          <w:p w:rsidR="008A61A8" w:rsidRDefault="008A61A8" w:rsidP="00C2147C"/>
          <w:p w:rsidR="008A61A8" w:rsidRDefault="008A61A8" w:rsidP="00C2147C">
            <w:r>
              <w:t>Hypertension, Coronary Artery Disease and Acute Coronary in Adults</w:t>
            </w:r>
          </w:p>
          <w:p w:rsidR="008A61A8" w:rsidRDefault="008A61A8" w:rsidP="00C2147C">
            <w:pPr>
              <w:spacing w:before="120"/>
            </w:pPr>
            <w:r w:rsidRPr="00693E58">
              <w:rPr>
                <w:u w:val="single"/>
              </w:rPr>
              <w:t>Readings</w:t>
            </w:r>
            <w:r>
              <w:t>:</w:t>
            </w:r>
          </w:p>
          <w:p w:rsidR="008A61A8" w:rsidRDefault="008A61A8" w:rsidP="00C2147C">
            <w:r>
              <w:rPr>
                <w:i/>
              </w:rPr>
              <w:t xml:space="preserve">Medical-Surgical </w:t>
            </w:r>
            <w:r w:rsidRPr="00693E58">
              <w:rPr>
                <w:i/>
              </w:rPr>
              <w:t>Nursing Care</w:t>
            </w:r>
            <w:r>
              <w:t xml:space="preserve"> </w:t>
            </w:r>
          </w:p>
          <w:p w:rsidR="008A61A8" w:rsidRDefault="008A61A8" w:rsidP="00C2147C">
            <w:r>
              <w:t>Chapters 32 (Review) and Chapters 33, 34, and 38</w:t>
            </w:r>
          </w:p>
        </w:tc>
      </w:tr>
      <w:tr w:rsidR="008A61A8" w:rsidTr="00207C26">
        <w:trPr>
          <w:trHeight w:val="413"/>
          <w:jc w:val="center"/>
        </w:trPr>
        <w:tc>
          <w:tcPr>
            <w:tcW w:w="985" w:type="dxa"/>
            <w:vMerge/>
          </w:tcPr>
          <w:p w:rsidR="008A61A8" w:rsidRDefault="008A61A8" w:rsidP="00C2147C"/>
        </w:tc>
        <w:tc>
          <w:tcPr>
            <w:tcW w:w="1800" w:type="dxa"/>
          </w:tcPr>
          <w:p w:rsidR="008A61A8" w:rsidRDefault="00701BCE" w:rsidP="00C2147C">
            <w:pPr>
              <w:rPr>
                <w:b/>
                <w:color w:val="FF0000"/>
                <w:sz w:val="28"/>
                <w:szCs w:val="28"/>
              </w:rPr>
            </w:pPr>
            <w:r>
              <w:rPr>
                <w:b/>
                <w:color w:val="FF0000"/>
                <w:sz w:val="28"/>
                <w:szCs w:val="28"/>
              </w:rPr>
              <w:t>Thursday</w:t>
            </w:r>
          </w:p>
          <w:p w:rsidR="00701BCE" w:rsidRDefault="00701BCE" w:rsidP="00C2147C">
            <w:pPr>
              <w:rPr>
                <w:b/>
                <w:color w:val="FF0000"/>
                <w:sz w:val="28"/>
                <w:szCs w:val="28"/>
              </w:rPr>
            </w:pPr>
            <w:r>
              <w:rPr>
                <w:b/>
                <w:color w:val="FF0000"/>
                <w:sz w:val="28"/>
                <w:szCs w:val="28"/>
              </w:rPr>
              <w:t>November 1</w:t>
            </w:r>
          </w:p>
          <w:p w:rsidR="00701BCE" w:rsidRPr="00207C26" w:rsidRDefault="00701BCE" w:rsidP="00C2147C">
            <w:pPr>
              <w:rPr>
                <w:b/>
                <w:color w:val="FF0000"/>
                <w:sz w:val="28"/>
                <w:szCs w:val="28"/>
              </w:rPr>
            </w:pPr>
            <w:r>
              <w:rPr>
                <w:b/>
                <w:color w:val="FF0000"/>
                <w:sz w:val="28"/>
                <w:szCs w:val="28"/>
              </w:rPr>
              <w:t>1500-1700</w:t>
            </w:r>
          </w:p>
        </w:tc>
        <w:tc>
          <w:tcPr>
            <w:tcW w:w="7930" w:type="dxa"/>
          </w:tcPr>
          <w:p w:rsidR="008A61A8" w:rsidRDefault="008A61A8" w:rsidP="00C2147C">
            <w:pPr>
              <w:jc w:val="center"/>
              <w:rPr>
                <w:b/>
                <w:color w:val="FF0000"/>
                <w:sz w:val="28"/>
                <w:szCs w:val="28"/>
              </w:rPr>
            </w:pPr>
            <w:r w:rsidRPr="005F5192">
              <w:rPr>
                <w:b/>
                <w:color w:val="FF0000"/>
                <w:sz w:val="28"/>
                <w:szCs w:val="28"/>
              </w:rPr>
              <w:t>EXAMINATION 2 (Week 7-10)</w:t>
            </w:r>
          </w:p>
          <w:p w:rsidR="00701BCE" w:rsidRPr="005F5192" w:rsidRDefault="00701BCE" w:rsidP="00C2147C">
            <w:pPr>
              <w:jc w:val="center"/>
              <w:rPr>
                <w:color w:val="FF0000"/>
                <w:sz w:val="28"/>
                <w:szCs w:val="28"/>
                <w:u w:val="single"/>
              </w:rPr>
            </w:pPr>
            <w:r>
              <w:rPr>
                <w:b/>
                <w:color w:val="FF0000"/>
                <w:sz w:val="28"/>
                <w:szCs w:val="28"/>
              </w:rPr>
              <w:t>In the Testing Center (CG 28)</w:t>
            </w:r>
          </w:p>
        </w:tc>
      </w:tr>
      <w:tr w:rsidR="008A61A8" w:rsidTr="00C2147C">
        <w:trPr>
          <w:jc w:val="center"/>
        </w:trPr>
        <w:tc>
          <w:tcPr>
            <w:tcW w:w="985" w:type="dxa"/>
          </w:tcPr>
          <w:p w:rsidR="008A61A8" w:rsidRDefault="008A61A8" w:rsidP="00C2147C">
            <w:r>
              <w:t>12</w:t>
            </w:r>
          </w:p>
        </w:tc>
        <w:tc>
          <w:tcPr>
            <w:tcW w:w="1800" w:type="dxa"/>
          </w:tcPr>
          <w:p w:rsidR="008A61A8" w:rsidRPr="005D135B" w:rsidRDefault="008A61A8" w:rsidP="00C2147C">
            <w:r>
              <w:t>Monday</w:t>
            </w:r>
          </w:p>
          <w:p w:rsidR="008A61A8" w:rsidRDefault="008A61A8" w:rsidP="00C2147C">
            <w:r>
              <w:t>November 5</w:t>
            </w:r>
          </w:p>
          <w:p w:rsidR="008A61A8" w:rsidRPr="005D135B" w:rsidRDefault="008A61A8" w:rsidP="00C2147C"/>
        </w:tc>
        <w:tc>
          <w:tcPr>
            <w:tcW w:w="7930" w:type="dxa"/>
          </w:tcPr>
          <w:p w:rsidR="008A61A8" w:rsidRDefault="008A61A8" w:rsidP="00C2147C">
            <w:r>
              <w:t>Diabetes Mellitus in Adults</w:t>
            </w:r>
          </w:p>
          <w:p w:rsidR="008A61A8" w:rsidRDefault="008A61A8" w:rsidP="00C2147C">
            <w:pPr>
              <w:spacing w:before="120"/>
            </w:pPr>
            <w:r w:rsidRPr="00693E58">
              <w:rPr>
                <w:u w:val="single"/>
              </w:rPr>
              <w:t>Readings</w:t>
            </w:r>
            <w:r>
              <w:t>:</w:t>
            </w:r>
          </w:p>
          <w:p w:rsidR="008A61A8" w:rsidRDefault="008A61A8" w:rsidP="00C2147C">
            <w:r>
              <w:rPr>
                <w:i/>
              </w:rPr>
              <w:t xml:space="preserve">Medical-Surgical </w:t>
            </w:r>
            <w:r w:rsidRPr="00693E58">
              <w:rPr>
                <w:i/>
              </w:rPr>
              <w:t>Nursing Care</w:t>
            </w:r>
            <w:r>
              <w:t xml:space="preserve"> </w:t>
            </w:r>
          </w:p>
          <w:p w:rsidR="008A61A8" w:rsidRPr="00C84CB9" w:rsidRDefault="008A61A8" w:rsidP="00C2147C">
            <w:r>
              <w:t>Chapters 48 (Review) and Chapters 49</w:t>
            </w:r>
          </w:p>
        </w:tc>
      </w:tr>
      <w:tr w:rsidR="008A61A8" w:rsidTr="00C2147C">
        <w:trPr>
          <w:jc w:val="center"/>
        </w:trPr>
        <w:tc>
          <w:tcPr>
            <w:tcW w:w="985" w:type="dxa"/>
          </w:tcPr>
          <w:p w:rsidR="008A61A8" w:rsidRDefault="008A61A8" w:rsidP="00C2147C"/>
        </w:tc>
        <w:tc>
          <w:tcPr>
            <w:tcW w:w="1800" w:type="dxa"/>
          </w:tcPr>
          <w:p w:rsidR="008A61A8" w:rsidRPr="00E7759B" w:rsidRDefault="008A61A8" w:rsidP="00C2147C">
            <w:pPr>
              <w:rPr>
                <w:b/>
                <w:color w:val="FF0000"/>
                <w:sz w:val="28"/>
                <w:szCs w:val="28"/>
              </w:rPr>
            </w:pPr>
            <w:r w:rsidRPr="00E7759B">
              <w:rPr>
                <w:b/>
                <w:color w:val="FF0000"/>
                <w:sz w:val="28"/>
                <w:szCs w:val="28"/>
              </w:rPr>
              <w:t>Friday</w:t>
            </w:r>
          </w:p>
          <w:p w:rsidR="008A61A8" w:rsidRDefault="008A61A8" w:rsidP="00C2147C">
            <w:pPr>
              <w:rPr>
                <w:b/>
                <w:color w:val="FF0000"/>
                <w:sz w:val="28"/>
                <w:szCs w:val="28"/>
              </w:rPr>
            </w:pPr>
            <w:r w:rsidRPr="00E7759B">
              <w:rPr>
                <w:b/>
                <w:color w:val="FF0000"/>
                <w:sz w:val="28"/>
                <w:szCs w:val="28"/>
              </w:rPr>
              <w:t>November 9</w:t>
            </w:r>
          </w:p>
          <w:p w:rsidR="00701BCE" w:rsidRPr="00207C26" w:rsidRDefault="00701BCE" w:rsidP="00C2147C">
            <w:pPr>
              <w:rPr>
                <w:b/>
                <w:color w:val="FF0000"/>
                <w:sz w:val="28"/>
                <w:szCs w:val="28"/>
              </w:rPr>
            </w:pPr>
            <w:r>
              <w:rPr>
                <w:b/>
                <w:color w:val="FF0000"/>
                <w:sz w:val="28"/>
                <w:szCs w:val="28"/>
              </w:rPr>
              <w:t>1500-1630</w:t>
            </w:r>
          </w:p>
        </w:tc>
        <w:tc>
          <w:tcPr>
            <w:tcW w:w="7930" w:type="dxa"/>
          </w:tcPr>
          <w:p w:rsidR="008A61A8" w:rsidRDefault="008A61A8" w:rsidP="00C2147C">
            <w:pPr>
              <w:jc w:val="center"/>
              <w:rPr>
                <w:b/>
                <w:color w:val="FF0000"/>
                <w:sz w:val="28"/>
                <w:szCs w:val="28"/>
              </w:rPr>
            </w:pPr>
            <w:r w:rsidRPr="00E7759B">
              <w:rPr>
                <w:b/>
                <w:color w:val="FF0000"/>
                <w:sz w:val="28"/>
                <w:szCs w:val="28"/>
              </w:rPr>
              <w:t>MID-CURRICULAR  HESI EXAMINATION</w:t>
            </w:r>
          </w:p>
          <w:p w:rsidR="00701BCE" w:rsidRPr="00E7759B" w:rsidRDefault="00701BCE" w:rsidP="00C2147C">
            <w:pPr>
              <w:jc w:val="center"/>
              <w:rPr>
                <w:b/>
                <w:sz w:val="28"/>
                <w:szCs w:val="28"/>
              </w:rPr>
            </w:pPr>
            <w:r>
              <w:rPr>
                <w:b/>
                <w:color w:val="FF0000"/>
                <w:sz w:val="28"/>
                <w:szCs w:val="28"/>
              </w:rPr>
              <w:t>In the Testing Center</w:t>
            </w:r>
          </w:p>
        </w:tc>
      </w:tr>
      <w:tr w:rsidR="008A61A8" w:rsidTr="00C2147C">
        <w:trPr>
          <w:jc w:val="center"/>
        </w:trPr>
        <w:tc>
          <w:tcPr>
            <w:tcW w:w="985" w:type="dxa"/>
            <w:shd w:val="clear" w:color="auto" w:fill="FDE9D9" w:themeFill="accent6" w:themeFillTint="33"/>
          </w:tcPr>
          <w:p w:rsidR="008A61A8" w:rsidRDefault="008A61A8" w:rsidP="00C2147C">
            <w:r>
              <w:t>13</w:t>
            </w:r>
          </w:p>
        </w:tc>
        <w:tc>
          <w:tcPr>
            <w:tcW w:w="1800" w:type="dxa"/>
            <w:shd w:val="clear" w:color="auto" w:fill="FDE9D9" w:themeFill="accent6" w:themeFillTint="33"/>
          </w:tcPr>
          <w:p w:rsidR="008A61A8" w:rsidRDefault="008A61A8" w:rsidP="00C2147C"/>
        </w:tc>
        <w:tc>
          <w:tcPr>
            <w:tcW w:w="7930" w:type="dxa"/>
            <w:shd w:val="clear" w:color="auto" w:fill="FDE9D9" w:themeFill="accent6" w:themeFillTint="33"/>
          </w:tcPr>
          <w:p w:rsidR="008A61A8" w:rsidRPr="00207C26" w:rsidRDefault="008A61A8" w:rsidP="00207C26">
            <w:pPr>
              <w:jc w:val="center"/>
              <w:rPr>
                <w:b/>
              </w:rPr>
            </w:pPr>
            <w:r w:rsidRPr="00E965F2">
              <w:rPr>
                <w:b/>
              </w:rPr>
              <w:t>VETERAN’S DAY HOLIDAY</w:t>
            </w:r>
          </w:p>
          <w:p w:rsidR="008A61A8" w:rsidRDefault="008A61A8" w:rsidP="00C2147C">
            <w:r>
              <w:t>ON-LINE  Renal and Urologic Problems in Adults</w:t>
            </w:r>
          </w:p>
          <w:p w:rsidR="008A61A8" w:rsidRDefault="008A61A8" w:rsidP="00C2147C">
            <w:pPr>
              <w:spacing w:before="120"/>
            </w:pPr>
            <w:r w:rsidRPr="00693E58">
              <w:rPr>
                <w:u w:val="single"/>
              </w:rPr>
              <w:t>Readings</w:t>
            </w:r>
            <w:r>
              <w:t>:</w:t>
            </w:r>
          </w:p>
          <w:p w:rsidR="008A61A8" w:rsidRDefault="008A61A8" w:rsidP="00C2147C">
            <w:r>
              <w:rPr>
                <w:i/>
              </w:rPr>
              <w:t xml:space="preserve">Medical-Surgical </w:t>
            </w:r>
            <w:r w:rsidRPr="00693E58">
              <w:rPr>
                <w:i/>
              </w:rPr>
              <w:t>Nursing Care</w:t>
            </w:r>
            <w:r>
              <w:t xml:space="preserve"> </w:t>
            </w:r>
          </w:p>
          <w:p w:rsidR="008A61A8" w:rsidRPr="00BB10ED" w:rsidRDefault="008A61A8" w:rsidP="00C2147C">
            <w:r>
              <w:t>Chapters 45 (Review) and Chapters 46</w:t>
            </w:r>
          </w:p>
        </w:tc>
      </w:tr>
      <w:tr w:rsidR="008A61A8" w:rsidTr="00C2147C">
        <w:trPr>
          <w:jc w:val="center"/>
        </w:trPr>
        <w:tc>
          <w:tcPr>
            <w:tcW w:w="985" w:type="dxa"/>
          </w:tcPr>
          <w:p w:rsidR="008A61A8" w:rsidRDefault="008A61A8" w:rsidP="00C2147C">
            <w:r>
              <w:t>14</w:t>
            </w:r>
          </w:p>
        </w:tc>
        <w:tc>
          <w:tcPr>
            <w:tcW w:w="1800" w:type="dxa"/>
          </w:tcPr>
          <w:p w:rsidR="008A61A8" w:rsidRDefault="008A61A8" w:rsidP="00C2147C">
            <w:r>
              <w:t>Monday</w:t>
            </w:r>
          </w:p>
          <w:p w:rsidR="008A61A8" w:rsidRDefault="008A61A8" w:rsidP="00C2147C">
            <w:r>
              <w:t xml:space="preserve">November 19 </w:t>
            </w:r>
          </w:p>
          <w:p w:rsidR="008A61A8" w:rsidRDefault="008A61A8" w:rsidP="00C2147C"/>
        </w:tc>
        <w:tc>
          <w:tcPr>
            <w:tcW w:w="7930" w:type="dxa"/>
          </w:tcPr>
          <w:p w:rsidR="008A61A8" w:rsidRDefault="008A61A8" w:rsidP="00C2147C">
            <w:r>
              <w:t>Obesity; Upper Gastrointestinal Problems</w:t>
            </w:r>
          </w:p>
          <w:p w:rsidR="008A61A8" w:rsidRDefault="008A61A8" w:rsidP="00C2147C">
            <w:pPr>
              <w:spacing w:before="120"/>
            </w:pPr>
            <w:r w:rsidRPr="00693E58">
              <w:rPr>
                <w:u w:val="single"/>
              </w:rPr>
              <w:t>Readings</w:t>
            </w:r>
            <w:r>
              <w:t>:</w:t>
            </w:r>
          </w:p>
          <w:p w:rsidR="008A61A8" w:rsidRDefault="008A61A8" w:rsidP="00C2147C">
            <w:r>
              <w:rPr>
                <w:i/>
              </w:rPr>
              <w:t xml:space="preserve">Medical-Surgical </w:t>
            </w:r>
            <w:r w:rsidRPr="00693E58">
              <w:rPr>
                <w:i/>
              </w:rPr>
              <w:t>Nursing Care</w:t>
            </w:r>
            <w:r>
              <w:t xml:space="preserve"> </w:t>
            </w:r>
          </w:p>
          <w:p w:rsidR="008A61A8" w:rsidRPr="00C84CB9" w:rsidRDefault="008A61A8" w:rsidP="00C2147C">
            <w:r>
              <w:t>Chapters 39 (Review) and Chapters 41 and 42</w:t>
            </w:r>
          </w:p>
        </w:tc>
      </w:tr>
      <w:tr w:rsidR="008A61A8" w:rsidTr="00C2147C">
        <w:trPr>
          <w:jc w:val="center"/>
        </w:trPr>
        <w:tc>
          <w:tcPr>
            <w:tcW w:w="985" w:type="dxa"/>
          </w:tcPr>
          <w:p w:rsidR="008A61A8" w:rsidRDefault="008A61A8" w:rsidP="00C2147C">
            <w:r>
              <w:t>15</w:t>
            </w:r>
          </w:p>
        </w:tc>
        <w:tc>
          <w:tcPr>
            <w:tcW w:w="1800" w:type="dxa"/>
          </w:tcPr>
          <w:p w:rsidR="008A61A8" w:rsidRDefault="008A61A8" w:rsidP="00C2147C">
            <w:r>
              <w:t>Monday</w:t>
            </w:r>
          </w:p>
          <w:p w:rsidR="008A61A8" w:rsidRDefault="008A61A8" w:rsidP="00C2147C">
            <w:r>
              <w:t>November 26</w:t>
            </w:r>
          </w:p>
          <w:p w:rsidR="008A61A8" w:rsidRDefault="008A61A8" w:rsidP="00C2147C"/>
        </w:tc>
        <w:tc>
          <w:tcPr>
            <w:tcW w:w="7930" w:type="dxa"/>
          </w:tcPr>
          <w:p w:rsidR="008A61A8" w:rsidRDefault="008A61A8" w:rsidP="00C2147C">
            <w:r>
              <w:t>Musculoskeletal Trauma and Orthopedic Surgery; Musculoskeletal Problems in Adults</w:t>
            </w:r>
          </w:p>
          <w:p w:rsidR="008A61A8" w:rsidRDefault="008A61A8" w:rsidP="00C2147C">
            <w:pPr>
              <w:spacing w:before="120"/>
            </w:pPr>
            <w:r w:rsidRPr="00693E58">
              <w:rPr>
                <w:u w:val="single"/>
              </w:rPr>
              <w:t>Readings</w:t>
            </w:r>
            <w:r>
              <w:t>:</w:t>
            </w:r>
          </w:p>
          <w:p w:rsidR="008A61A8" w:rsidRDefault="008A61A8" w:rsidP="00C2147C">
            <w:r>
              <w:rPr>
                <w:i/>
              </w:rPr>
              <w:t xml:space="preserve">Medical-Surgical </w:t>
            </w:r>
            <w:r w:rsidRPr="00693E58">
              <w:rPr>
                <w:i/>
              </w:rPr>
              <w:t>Nursing Care</w:t>
            </w:r>
            <w:r>
              <w:t xml:space="preserve"> </w:t>
            </w:r>
          </w:p>
          <w:p w:rsidR="008A61A8" w:rsidRPr="00C84CB9" w:rsidRDefault="008A61A8" w:rsidP="00C2147C">
            <w:r>
              <w:t>Chapters 62 (Review) and Chapters 63 and 64</w:t>
            </w:r>
          </w:p>
        </w:tc>
      </w:tr>
      <w:tr w:rsidR="008A61A8" w:rsidTr="00C2147C">
        <w:trPr>
          <w:jc w:val="center"/>
        </w:trPr>
        <w:tc>
          <w:tcPr>
            <w:tcW w:w="985" w:type="dxa"/>
          </w:tcPr>
          <w:p w:rsidR="008A61A8" w:rsidRDefault="008A61A8" w:rsidP="00C2147C"/>
        </w:tc>
        <w:tc>
          <w:tcPr>
            <w:tcW w:w="1800" w:type="dxa"/>
          </w:tcPr>
          <w:p w:rsidR="008A61A8" w:rsidRDefault="00F07953" w:rsidP="00C2147C">
            <w:pPr>
              <w:rPr>
                <w:b/>
                <w:color w:val="FF0000"/>
                <w:sz w:val="28"/>
                <w:szCs w:val="28"/>
              </w:rPr>
            </w:pPr>
            <w:r>
              <w:rPr>
                <w:b/>
                <w:color w:val="FF0000"/>
                <w:sz w:val="28"/>
                <w:szCs w:val="28"/>
              </w:rPr>
              <w:t>Thursday</w:t>
            </w:r>
          </w:p>
          <w:p w:rsidR="00F07953" w:rsidRDefault="00F07953" w:rsidP="00C2147C">
            <w:pPr>
              <w:rPr>
                <w:b/>
                <w:color w:val="FF0000"/>
                <w:sz w:val="28"/>
                <w:szCs w:val="28"/>
              </w:rPr>
            </w:pPr>
            <w:r>
              <w:rPr>
                <w:b/>
                <w:color w:val="FF0000"/>
                <w:sz w:val="28"/>
                <w:szCs w:val="28"/>
              </w:rPr>
              <w:t>Nov. 29</w:t>
            </w:r>
          </w:p>
          <w:p w:rsidR="00F07953" w:rsidRPr="00207C26" w:rsidRDefault="00F07953" w:rsidP="00C2147C">
            <w:pPr>
              <w:rPr>
                <w:b/>
                <w:color w:val="FF0000"/>
                <w:sz w:val="28"/>
                <w:szCs w:val="28"/>
              </w:rPr>
            </w:pPr>
            <w:r>
              <w:rPr>
                <w:b/>
                <w:color w:val="FF0000"/>
                <w:sz w:val="28"/>
                <w:szCs w:val="28"/>
              </w:rPr>
              <w:t>1500-1700</w:t>
            </w:r>
          </w:p>
        </w:tc>
        <w:tc>
          <w:tcPr>
            <w:tcW w:w="7930" w:type="dxa"/>
          </w:tcPr>
          <w:p w:rsidR="008A61A8" w:rsidRDefault="008A61A8" w:rsidP="00C2147C">
            <w:pPr>
              <w:jc w:val="center"/>
              <w:rPr>
                <w:b/>
                <w:color w:val="FF0000"/>
                <w:sz w:val="28"/>
                <w:szCs w:val="28"/>
              </w:rPr>
            </w:pPr>
            <w:r w:rsidRPr="00E7759B">
              <w:rPr>
                <w:b/>
                <w:color w:val="FF0000"/>
                <w:sz w:val="28"/>
                <w:szCs w:val="28"/>
              </w:rPr>
              <w:t>EXAMINATION 3</w:t>
            </w:r>
            <w:r>
              <w:rPr>
                <w:b/>
                <w:color w:val="FF0000"/>
                <w:sz w:val="28"/>
                <w:szCs w:val="28"/>
              </w:rPr>
              <w:t xml:space="preserve"> (Week 11-15)</w:t>
            </w:r>
          </w:p>
          <w:p w:rsidR="00F07953" w:rsidRPr="00E7759B" w:rsidRDefault="00F07953" w:rsidP="00C2147C">
            <w:pPr>
              <w:jc w:val="center"/>
              <w:rPr>
                <w:b/>
                <w:color w:val="FF0000"/>
                <w:sz w:val="28"/>
                <w:szCs w:val="28"/>
              </w:rPr>
            </w:pPr>
            <w:r>
              <w:rPr>
                <w:b/>
                <w:color w:val="FF0000"/>
                <w:sz w:val="28"/>
                <w:szCs w:val="28"/>
              </w:rPr>
              <w:t>In C1-15</w:t>
            </w:r>
          </w:p>
        </w:tc>
      </w:tr>
      <w:tr w:rsidR="008A61A8" w:rsidTr="00C2147C">
        <w:trPr>
          <w:trHeight w:val="953"/>
          <w:jc w:val="center"/>
        </w:trPr>
        <w:tc>
          <w:tcPr>
            <w:tcW w:w="985" w:type="dxa"/>
          </w:tcPr>
          <w:p w:rsidR="008A61A8" w:rsidRDefault="008A61A8" w:rsidP="00C2147C">
            <w:r>
              <w:t>16</w:t>
            </w:r>
          </w:p>
        </w:tc>
        <w:tc>
          <w:tcPr>
            <w:tcW w:w="1800" w:type="dxa"/>
          </w:tcPr>
          <w:p w:rsidR="008A61A8" w:rsidRDefault="008A61A8" w:rsidP="00C2147C">
            <w:r>
              <w:t>Monday</w:t>
            </w:r>
          </w:p>
          <w:p w:rsidR="008A61A8" w:rsidRDefault="008A61A8" w:rsidP="00C2147C">
            <w:r>
              <w:t>December 3</w:t>
            </w:r>
          </w:p>
        </w:tc>
        <w:tc>
          <w:tcPr>
            <w:tcW w:w="7930" w:type="dxa"/>
            <w:shd w:val="clear" w:color="auto" w:fill="FFFFFF" w:themeFill="background1"/>
          </w:tcPr>
          <w:p w:rsidR="008A61A8" w:rsidRDefault="008A61A8" w:rsidP="00C2147C">
            <w:r>
              <w:t>Perioperative, Intraoperative, and Postoperative Care</w:t>
            </w:r>
          </w:p>
          <w:p w:rsidR="008A61A8" w:rsidRDefault="008A61A8" w:rsidP="00C2147C">
            <w:pPr>
              <w:spacing w:before="120"/>
            </w:pPr>
            <w:r w:rsidRPr="00693E58">
              <w:rPr>
                <w:u w:val="single"/>
              </w:rPr>
              <w:t>Readings</w:t>
            </w:r>
            <w:r>
              <w:t>:</w:t>
            </w:r>
          </w:p>
          <w:p w:rsidR="008A61A8" w:rsidRDefault="008A61A8" w:rsidP="00C2147C">
            <w:r>
              <w:rPr>
                <w:i/>
              </w:rPr>
              <w:t xml:space="preserve">Medical-Surgical </w:t>
            </w:r>
            <w:r w:rsidRPr="00693E58">
              <w:rPr>
                <w:i/>
              </w:rPr>
              <w:t>Nursing Care</w:t>
            </w:r>
            <w:r>
              <w:t xml:space="preserve"> </w:t>
            </w:r>
          </w:p>
          <w:p w:rsidR="008A61A8" w:rsidRPr="00DA2A9B" w:rsidRDefault="008A61A8" w:rsidP="00C2147C">
            <w:r>
              <w:lastRenderedPageBreak/>
              <w:t>Chapters 18, 19, and 20</w:t>
            </w:r>
          </w:p>
        </w:tc>
      </w:tr>
      <w:tr w:rsidR="008A61A8" w:rsidRPr="00F611C8" w:rsidTr="00C2147C">
        <w:trPr>
          <w:jc w:val="center"/>
        </w:trPr>
        <w:tc>
          <w:tcPr>
            <w:tcW w:w="985" w:type="dxa"/>
          </w:tcPr>
          <w:p w:rsidR="008A61A8" w:rsidRPr="00E7759B" w:rsidRDefault="008A61A8" w:rsidP="00C2147C">
            <w:pPr>
              <w:rPr>
                <w:sz w:val="28"/>
                <w:szCs w:val="28"/>
              </w:rPr>
            </w:pPr>
            <w:r w:rsidRPr="00E7759B">
              <w:rPr>
                <w:sz w:val="28"/>
                <w:szCs w:val="28"/>
              </w:rPr>
              <w:lastRenderedPageBreak/>
              <w:t>Finals Week</w:t>
            </w:r>
          </w:p>
        </w:tc>
        <w:tc>
          <w:tcPr>
            <w:tcW w:w="1800" w:type="dxa"/>
          </w:tcPr>
          <w:p w:rsidR="008A61A8" w:rsidRPr="00E7759B" w:rsidRDefault="008A61A8" w:rsidP="00C2147C">
            <w:pPr>
              <w:rPr>
                <w:b/>
                <w:color w:val="FF0000"/>
                <w:sz w:val="28"/>
                <w:szCs w:val="28"/>
              </w:rPr>
            </w:pPr>
            <w:r w:rsidRPr="00E7759B">
              <w:rPr>
                <w:b/>
                <w:color w:val="FF0000"/>
                <w:sz w:val="28"/>
                <w:szCs w:val="28"/>
              </w:rPr>
              <w:t>Monday</w:t>
            </w:r>
          </w:p>
          <w:p w:rsidR="008A61A8" w:rsidRDefault="008A61A8" w:rsidP="00C2147C">
            <w:pPr>
              <w:rPr>
                <w:b/>
                <w:color w:val="FF0000"/>
                <w:sz w:val="28"/>
                <w:szCs w:val="28"/>
              </w:rPr>
            </w:pPr>
            <w:r w:rsidRPr="00E7759B">
              <w:rPr>
                <w:b/>
                <w:color w:val="FF0000"/>
                <w:sz w:val="28"/>
                <w:szCs w:val="28"/>
              </w:rPr>
              <w:t>December 10</w:t>
            </w:r>
          </w:p>
          <w:p w:rsidR="00F07953" w:rsidRPr="00207C26" w:rsidRDefault="00F07953" w:rsidP="00C2147C">
            <w:pPr>
              <w:rPr>
                <w:b/>
                <w:color w:val="FF0000"/>
                <w:sz w:val="28"/>
                <w:szCs w:val="28"/>
              </w:rPr>
            </w:pPr>
            <w:r>
              <w:rPr>
                <w:b/>
                <w:color w:val="FF0000"/>
                <w:sz w:val="28"/>
                <w:szCs w:val="28"/>
              </w:rPr>
              <w:t>1030-1330</w:t>
            </w:r>
          </w:p>
        </w:tc>
        <w:tc>
          <w:tcPr>
            <w:tcW w:w="7930" w:type="dxa"/>
          </w:tcPr>
          <w:p w:rsidR="008A61A8" w:rsidRDefault="008A61A8" w:rsidP="00C2147C">
            <w:pPr>
              <w:jc w:val="center"/>
              <w:rPr>
                <w:b/>
                <w:color w:val="FF0000"/>
                <w:sz w:val="28"/>
                <w:szCs w:val="28"/>
              </w:rPr>
            </w:pPr>
            <w:r w:rsidRPr="00E7759B">
              <w:rPr>
                <w:b/>
                <w:color w:val="FF0000"/>
                <w:sz w:val="28"/>
                <w:szCs w:val="28"/>
              </w:rPr>
              <w:t>CUMULATIVE FINAL EXAMINATION</w:t>
            </w:r>
            <w:r w:rsidR="00F07953">
              <w:rPr>
                <w:b/>
                <w:color w:val="FF0000"/>
                <w:sz w:val="28"/>
                <w:szCs w:val="28"/>
              </w:rPr>
              <w:t xml:space="preserve"> (Week 1-16)</w:t>
            </w:r>
          </w:p>
          <w:p w:rsidR="00F07953" w:rsidRPr="00E7759B" w:rsidRDefault="00F07953" w:rsidP="00C2147C">
            <w:pPr>
              <w:jc w:val="center"/>
              <w:rPr>
                <w:b/>
                <w:color w:val="FF0000"/>
                <w:sz w:val="28"/>
                <w:szCs w:val="28"/>
              </w:rPr>
            </w:pPr>
            <w:r>
              <w:rPr>
                <w:b/>
                <w:color w:val="FF0000"/>
                <w:sz w:val="28"/>
                <w:szCs w:val="28"/>
              </w:rPr>
              <w:t>In the Testing Center</w:t>
            </w:r>
          </w:p>
        </w:tc>
      </w:tr>
    </w:tbl>
    <w:p w:rsidR="006532BC" w:rsidRPr="007925F2" w:rsidRDefault="006532BC" w:rsidP="009E4E14">
      <w:pPr>
        <w:rPr>
          <w:color w:val="000000"/>
        </w:rPr>
      </w:pPr>
    </w:p>
    <w:tbl>
      <w:tblPr>
        <w:tblW w:w="0" w:type="auto"/>
        <w:tblInd w:w="-72" w:type="dxa"/>
        <w:tblLayout w:type="fixed"/>
        <w:tblLook w:val="0000" w:firstRow="0" w:lastRow="0" w:firstColumn="0" w:lastColumn="0" w:noHBand="0" w:noVBand="0"/>
      </w:tblPr>
      <w:tblGrid>
        <w:gridCol w:w="1350"/>
        <w:gridCol w:w="3600"/>
        <w:gridCol w:w="4680"/>
      </w:tblGrid>
      <w:tr w:rsidR="00512555" w:rsidRPr="007925F2" w:rsidTr="0055208F">
        <w:trPr>
          <w:cantSplit/>
        </w:trPr>
        <w:tc>
          <w:tcPr>
            <w:tcW w:w="1350" w:type="dxa"/>
          </w:tcPr>
          <w:p w:rsidR="00512555" w:rsidRPr="007925F2" w:rsidRDefault="00512555"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25F2">
              <w:t>Approved:</w:t>
            </w:r>
          </w:p>
        </w:tc>
        <w:tc>
          <w:tcPr>
            <w:tcW w:w="3600" w:type="dxa"/>
          </w:tcPr>
          <w:p w:rsidR="00512555" w:rsidRPr="007925F2" w:rsidRDefault="00512555"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Academic Affairs Committee:</w:t>
            </w:r>
          </w:p>
          <w:p w:rsidR="00512555" w:rsidRPr="007925F2" w:rsidRDefault="00512555"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925F2">
              <w:t>General Faculty:</w:t>
            </w:r>
          </w:p>
          <w:p w:rsidR="00512555" w:rsidRPr="007925F2" w:rsidRDefault="00512555"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UF Curriculum Committee:</w:t>
            </w:r>
          </w:p>
        </w:tc>
        <w:tc>
          <w:tcPr>
            <w:tcW w:w="4680" w:type="dxa"/>
          </w:tcPr>
          <w:p w:rsidR="00512555" w:rsidRPr="007925F2" w:rsidRDefault="00BF155C"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w:t>
            </w:r>
            <w:r w:rsidR="00705D08" w:rsidRPr="007925F2">
              <w:t>9</w:t>
            </w:r>
            <w:r w:rsidR="00512555" w:rsidRPr="007925F2">
              <w:t>/09</w:t>
            </w:r>
            <w:r w:rsidR="00D84293" w:rsidRPr="007925F2">
              <w:t>;</w:t>
            </w:r>
            <w:r w:rsidR="00122FBF">
              <w:t xml:space="preserve"> 0</w:t>
            </w:r>
            <w:r w:rsidR="00D84293" w:rsidRPr="007925F2">
              <w:t>2/12</w:t>
            </w:r>
          </w:p>
          <w:p w:rsidR="00705D08" w:rsidRPr="007925F2" w:rsidRDefault="00BF155C"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w:t>
            </w:r>
            <w:r w:rsidR="00705D08" w:rsidRPr="007925F2">
              <w:t>9/09</w:t>
            </w:r>
            <w:r w:rsidR="00122FBF">
              <w:t>; 03/12</w:t>
            </w:r>
          </w:p>
          <w:p w:rsidR="00512555" w:rsidRPr="007925F2" w:rsidRDefault="00BF155C"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10/09</w:t>
            </w:r>
            <w:r w:rsidR="00846545">
              <w:t>; 04/12</w:t>
            </w:r>
          </w:p>
        </w:tc>
      </w:tr>
    </w:tbl>
    <w:p w:rsidR="006532BC" w:rsidRPr="007925F2" w:rsidRDefault="006532BC" w:rsidP="009E4E14">
      <w:pPr>
        <w:rPr>
          <w:color w:val="000000"/>
        </w:rPr>
      </w:pPr>
    </w:p>
    <w:sectPr w:rsidR="006532BC" w:rsidRPr="007925F2" w:rsidSect="00713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72F" w:rsidRDefault="00A7172F" w:rsidP="00F13FF3">
      <w:r>
        <w:separator/>
      </w:r>
    </w:p>
  </w:endnote>
  <w:endnote w:type="continuationSeparator" w:id="0">
    <w:p w:rsidR="00A7172F" w:rsidRDefault="00A7172F"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72F" w:rsidRDefault="00A7172F" w:rsidP="00F13FF3">
      <w:r>
        <w:separator/>
      </w:r>
    </w:p>
  </w:footnote>
  <w:footnote w:type="continuationSeparator" w:id="0">
    <w:p w:rsidR="00A7172F" w:rsidRDefault="00A7172F" w:rsidP="00F1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BD14565_"/>
      </v:shape>
    </w:pict>
  </w:numPicBullet>
  <w:abstractNum w:abstractNumId="0" w15:restartNumberingAfterBreak="0">
    <w:nsid w:val="03840177"/>
    <w:multiLevelType w:val="hybridMultilevel"/>
    <w:tmpl w:val="767C0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F437D"/>
    <w:multiLevelType w:val="hybridMultilevel"/>
    <w:tmpl w:val="CA24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C54E4"/>
    <w:multiLevelType w:val="hybridMultilevel"/>
    <w:tmpl w:val="2B90A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1416E"/>
    <w:multiLevelType w:val="hybridMultilevel"/>
    <w:tmpl w:val="9FE0F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722BC7"/>
    <w:multiLevelType w:val="hybridMultilevel"/>
    <w:tmpl w:val="3D5096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A551B"/>
    <w:multiLevelType w:val="hybridMultilevel"/>
    <w:tmpl w:val="A0A2D044"/>
    <w:lvl w:ilvl="0" w:tplc="909649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390AAE"/>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7E6A54"/>
    <w:multiLevelType w:val="hybridMultilevel"/>
    <w:tmpl w:val="5B5A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E93E49"/>
    <w:multiLevelType w:val="hybridMultilevel"/>
    <w:tmpl w:val="893C40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3A4B25"/>
    <w:multiLevelType w:val="hybridMultilevel"/>
    <w:tmpl w:val="1C5430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5D1073"/>
    <w:multiLevelType w:val="hybridMultilevel"/>
    <w:tmpl w:val="87380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E027C0"/>
    <w:multiLevelType w:val="hybridMultilevel"/>
    <w:tmpl w:val="67D26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DD15CF"/>
    <w:multiLevelType w:val="hybridMultilevel"/>
    <w:tmpl w:val="DA3E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131D23"/>
    <w:multiLevelType w:val="multilevel"/>
    <w:tmpl w:val="EB720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A16720"/>
    <w:multiLevelType w:val="hybridMultilevel"/>
    <w:tmpl w:val="7C94CFBA"/>
    <w:lvl w:ilvl="0" w:tplc="FCF86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AA4256"/>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803313"/>
    <w:multiLevelType w:val="hybridMultilevel"/>
    <w:tmpl w:val="435C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F37413"/>
    <w:multiLevelType w:val="hybridMultilevel"/>
    <w:tmpl w:val="B01EEC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FF4E5A"/>
    <w:multiLevelType w:val="hybridMultilevel"/>
    <w:tmpl w:val="49665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F021C"/>
    <w:multiLevelType w:val="hybridMultilevel"/>
    <w:tmpl w:val="33769E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5E68B1"/>
    <w:multiLevelType w:val="hybridMultilevel"/>
    <w:tmpl w:val="8012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927E2"/>
    <w:multiLevelType w:val="hybridMultilevel"/>
    <w:tmpl w:val="AB14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35" w15:restartNumberingAfterBreak="0">
    <w:nsid w:val="6E335F4D"/>
    <w:multiLevelType w:val="hybridMultilevel"/>
    <w:tmpl w:val="BCA0D7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990751"/>
    <w:multiLevelType w:val="hybridMultilevel"/>
    <w:tmpl w:val="BB5EAD5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4C54D8"/>
    <w:multiLevelType w:val="hybridMultilevel"/>
    <w:tmpl w:val="842CFC46"/>
    <w:lvl w:ilvl="0" w:tplc="3A0ADF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5"/>
  </w:num>
  <w:num w:numId="4">
    <w:abstractNumId w:val="37"/>
  </w:num>
  <w:num w:numId="5">
    <w:abstractNumId w:val="6"/>
  </w:num>
  <w:num w:numId="6">
    <w:abstractNumId w:val="9"/>
  </w:num>
  <w:num w:numId="7">
    <w:abstractNumId w:val="1"/>
  </w:num>
  <w:num w:numId="8">
    <w:abstractNumId w:val="33"/>
  </w:num>
  <w:num w:numId="9">
    <w:abstractNumId w:val="3"/>
  </w:num>
  <w:num w:numId="10">
    <w:abstractNumId w:val="4"/>
  </w:num>
  <w:num w:numId="11">
    <w:abstractNumId w:val="26"/>
  </w:num>
  <w:num w:numId="12">
    <w:abstractNumId w:val="14"/>
  </w:num>
  <w:num w:numId="13">
    <w:abstractNumId w:val="38"/>
  </w:num>
  <w:num w:numId="14">
    <w:abstractNumId w:val="28"/>
  </w:num>
  <w:num w:numId="15">
    <w:abstractNumId w:val="11"/>
  </w:num>
  <w:num w:numId="16">
    <w:abstractNumId w:val="29"/>
  </w:num>
  <w:num w:numId="17">
    <w:abstractNumId w:val="19"/>
  </w:num>
  <w:num w:numId="18">
    <w:abstractNumId w:val="8"/>
  </w:num>
  <w:num w:numId="19">
    <w:abstractNumId w:val="2"/>
  </w:num>
  <w:num w:numId="20">
    <w:abstractNumId w:val="16"/>
  </w:num>
  <w:num w:numId="21">
    <w:abstractNumId w:val="20"/>
  </w:num>
  <w:num w:numId="22">
    <w:abstractNumId w:val="21"/>
  </w:num>
  <w:num w:numId="23">
    <w:abstractNumId w:val="31"/>
  </w:num>
  <w:num w:numId="24">
    <w:abstractNumId w:val="0"/>
  </w:num>
  <w:num w:numId="25">
    <w:abstractNumId w:val="32"/>
  </w:num>
  <w:num w:numId="26">
    <w:abstractNumId w:val="23"/>
  </w:num>
  <w:num w:numId="27">
    <w:abstractNumId w:val="34"/>
  </w:num>
  <w:num w:numId="28">
    <w:abstractNumId w:val="30"/>
  </w:num>
  <w:num w:numId="29">
    <w:abstractNumId w:val="13"/>
  </w:num>
  <w:num w:numId="30">
    <w:abstractNumId w:val="25"/>
  </w:num>
  <w:num w:numId="31">
    <w:abstractNumId w:val="27"/>
  </w:num>
  <w:num w:numId="32">
    <w:abstractNumId w:val="35"/>
  </w:num>
  <w:num w:numId="33">
    <w:abstractNumId w:val="12"/>
  </w:num>
  <w:num w:numId="34">
    <w:abstractNumId w:val="24"/>
  </w:num>
  <w:num w:numId="35">
    <w:abstractNumId w:val="18"/>
  </w:num>
  <w:num w:numId="36">
    <w:abstractNumId w:val="10"/>
  </w:num>
  <w:num w:numId="37">
    <w:abstractNumId w:val="5"/>
  </w:num>
  <w:num w:numId="38">
    <w:abstractNumId w:val="39"/>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01873"/>
    <w:rsid w:val="00003A1A"/>
    <w:rsid w:val="00007D27"/>
    <w:rsid w:val="00014A5E"/>
    <w:rsid w:val="00015004"/>
    <w:rsid w:val="00015ED0"/>
    <w:rsid w:val="00020323"/>
    <w:rsid w:val="00020D53"/>
    <w:rsid w:val="00021549"/>
    <w:rsid w:val="000225E2"/>
    <w:rsid w:val="00036B53"/>
    <w:rsid w:val="000422C4"/>
    <w:rsid w:val="00042F47"/>
    <w:rsid w:val="000533E7"/>
    <w:rsid w:val="00054DB9"/>
    <w:rsid w:val="00056453"/>
    <w:rsid w:val="00061042"/>
    <w:rsid w:val="00065A90"/>
    <w:rsid w:val="00066D11"/>
    <w:rsid w:val="00070B0E"/>
    <w:rsid w:val="0008525B"/>
    <w:rsid w:val="00085D3F"/>
    <w:rsid w:val="00091418"/>
    <w:rsid w:val="00091FE5"/>
    <w:rsid w:val="00094267"/>
    <w:rsid w:val="00095EB4"/>
    <w:rsid w:val="000A0B45"/>
    <w:rsid w:val="000A0F69"/>
    <w:rsid w:val="000A4AD4"/>
    <w:rsid w:val="000A518E"/>
    <w:rsid w:val="000B314F"/>
    <w:rsid w:val="000D0149"/>
    <w:rsid w:val="000D5575"/>
    <w:rsid w:val="000D6518"/>
    <w:rsid w:val="000D6902"/>
    <w:rsid w:val="000E348E"/>
    <w:rsid w:val="000E7DC4"/>
    <w:rsid w:val="000F1B83"/>
    <w:rsid w:val="00101275"/>
    <w:rsid w:val="00102493"/>
    <w:rsid w:val="00103680"/>
    <w:rsid w:val="001040B8"/>
    <w:rsid w:val="00111A67"/>
    <w:rsid w:val="00113315"/>
    <w:rsid w:val="00115B65"/>
    <w:rsid w:val="00122FBF"/>
    <w:rsid w:val="00124CDD"/>
    <w:rsid w:val="001272B1"/>
    <w:rsid w:val="001349B6"/>
    <w:rsid w:val="00136F73"/>
    <w:rsid w:val="00140D07"/>
    <w:rsid w:val="0014495B"/>
    <w:rsid w:val="00145927"/>
    <w:rsid w:val="001467A7"/>
    <w:rsid w:val="00147779"/>
    <w:rsid w:val="0015352D"/>
    <w:rsid w:val="00156E40"/>
    <w:rsid w:val="00166C2A"/>
    <w:rsid w:val="0017365C"/>
    <w:rsid w:val="00177321"/>
    <w:rsid w:val="00180108"/>
    <w:rsid w:val="001869C1"/>
    <w:rsid w:val="001953F3"/>
    <w:rsid w:val="001958D4"/>
    <w:rsid w:val="001A315C"/>
    <w:rsid w:val="001B26B3"/>
    <w:rsid w:val="001B7C2E"/>
    <w:rsid w:val="001C121C"/>
    <w:rsid w:val="001C260A"/>
    <w:rsid w:val="001D10E0"/>
    <w:rsid w:val="001D1490"/>
    <w:rsid w:val="001E3B7D"/>
    <w:rsid w:val="001E419B"/>
    <w:rsid w:val="001F0F45"/>
    <w:rsid w:val="00207C26"/>
    <w:rsid w:val="00217612"/>
    <w:rsid w:val="00217AF4"/>
    <w:rsid w:val="00227DB6"/>
    <w:rsid w:val="002348E1"/>
    <w:rsid w:val="002406A8"/>
    <w:rsid w:val="00242E0C"/>
    <w:rsid w:val="00243289"/>
    <w:rsid w:val="00245958"/>
    <w:rsid w:val="00257D61"/>
    <w:rsid w:val="00262D36"/>
    <w:rsid w:val="00270CD2"/>
    <w:rsid w:val="00272011"/>
    <w:rsid w:val="002720E5"/>
    <w:rsid w:val="00272366"/>
    <w:rsid w:val="00272EB8"/>
    <w:rsid w:val="00276751"/>
    <w:rsid w:val="002835CA"/>
    <w:rsid w:val="0029341A"/>
    <w:rsid w:val="00295DE5"/>
    <w:rsid w:val="002A236A"/>
    <w:rsid w:val="002A2950"/>
    <w:rsid w:val="002A76F1"/>
    <w:rsid w:val="002A796C"/>
    <w:rsid w:val="002B0916"/>
    <w:rsid w:val="002B2C9D"/>
    <w:rsid w:val="002B47A1"/>
    <w:rsid w:val="002C04F6"/>
    <w:rsid w:val="002C4073"/>
    <w:rsid w:val="002D1396"/>
    <w:rsid w:val="002D5E14"/>
    <w:rsid w:val="002D65C2"/>
    <w:rsid w:val="002E1507"/>
    <w:rsid w:val="002F20A7"/>
    <w:rsid w:val="002F272C"/>
    <w:rsid w:val="002F28C3"/>
    <w:rsid w:val="0030016A"/>
    <w:rsid w:val="0030169D"/>
    <w:rsid w:val="00306B75"/>
    <w:rsid w:val="00306DA0"/>
    <w:rsid w:val="00311F77"/>
    <w:rsid w:val="00312F7E"/>
    <w:rsid w:val="003174E6"/>
    <w:rsid w:val="00320D5E"/>
    <w:rsid w:val="00323723"/>
    <w:rsid w:val="00323886"/>
    <w:rsid w:val="00323B92"/>
    <w:rsid w:val="00333C3A"/>
    <w:rsid w:val="00342C3B"/>
    <w:rsid w:val="00345E3F"/>
    <w:rsid w:val="00350CCE"/>
    <w:rsid w:val="003608B6"/>
    <w:rsid w:val="003645B6"/>
    <w:rsid w:val="00364C63"/>
    <w:rsid w:val="0036749C"/>
    <w:rsid w:val="00384F63"/>
    <w:rsid w:val="0039296E"/>
    <w:rsid w:val="0039790F"/>
    <w:rsid w:val="003A52A0"/>
    <w:rsid w:val="003B2BB5"/>
    <w:rsid w:val="003B339E"/>
    <w:rsid w:val="003B65B2"/>
    <w:rsid w:val="003B77F1"/>
    <w:rsid w:val="003B7F3A"/>
    <w:rsid w:val="003C17F2"/>
    <w:rsid w:val="003C4A34"/>
    <w:rsid w:val="003D6837"/>
    <w:rsid w:val="003F3542"/>
    <w:rsid w:val="003F779B"/>
    <w:rsid w:val="004005AB"/>
    <w:rsid w:val="00400695"/>
    <w:rsid w:val="0040235C"/>
    <w:rsid w:val="004025AC"/>
    <w:rsid w:val="004045E3"/>
    <w:rsid w:val="00416748"/>
    <w:rsid w:val="0042696A"/>
    <w:rsid w:val="00435653"/>
    <w:rsid w:val="004469E8"/>
    <w:rsid w:val="00451671"/>
    <w:rsid w:val="004539B4"/>
    <w:rsid w:val="0046526A"/>
    <w:rsid w:val="004655C6"/>
    <w:rsid w:val="00466E6E"/>
    <w:rsid w:val="00472C96"/>
    <w:rsid w:val="0048073B"/>
    <w:rsid w:val="00481666"/>
    <w:rsid w:val="004857C0"/>
    <w:rsid w:val="004859D1"/>
    <w:rsid w:val="00491248"/>
    <w:rsid w:val="00491997"/>
    <w:rsid w:val="00497274"/>
    <w:rsid w:val="00497DD1"/>
    <w:rsid w:val="004A4AEA"/>
    <w:rsid w:val="004A4F0E"/>
    <w:rsid w:val="004A5FE5"/>
    <w:rsid w:val="004A641F"/>
    <w:rsid w:val="004B50A6"/>
    <w:rsid w:val="004C033E"/>
    <w:rsid w:val="004C7786"/>
    <w:rsid w:val="004D25C2"/>
    <w:rsid w:val="004D356B"/>
    <w:rsid w:val="004E0C25"/>
    <w:rsid w:val="004E3E57"/>
    <w:rsid w:val="004E6304"/>
    <w:rsid w:val="004F3071"/>
    <w:rsid w:val="004F330C"/>
    <w:rsid w:val="004F3BD9"/>
    <w:rsid w:val="0050152B"/>
    <w:rsid w:val="00512555"/>
    <w:rsid w:val="00515625"/>
    <w:rsid w:val="00517A01"/>
    <w:rsid w:val="00522414"/>
    <w:rsid w:val="005230D4"/>
    <w:rsid w:val="0052781E"/>
    <w:rsid w:val="00530FD2"/>
    <w:rsid w:val="00537461"/>
    <w:rsid w:val="0054017F"/>
    <w:rsid w:val="005410E1"/>
    <w:rsid w:val="005454FC"/>
    <w:rsid w:val="0055208F"/>
    <w:rsid w:val="00555D88"/>
    <w:rsid w:val="00561B1D"/>
    <w:rsid w:val="0057200F"/>
    <w:rsid w:val="00584072"/>
    <w:rsid w:val="0058798B"/>
    <w:rsid w:val="00590870"/>
    <w:rsid w:val="00591544"/>
    <w:rsid w:val="00591FA1"/>
    <w:rsid w:val="005978A5"/>
    <w:rsid w:val="005A3D2A"/>
    <w:rsid w:val="005B2110"/>
    <w:rsid w:val="005B3B0E"/>
    <w:rsid w:val="005B63A6"/>
    <w:rsid w:val="005C0A02"/>
    <w:rsid w:val="005D6269"/>
    <w:rsid w:val="005E0554"/>
    <w:rsid w:val="005E1C81"/>
    <w:rsid w:val="005E1EDE"/>
    <w:rsid w:val="005E408F"/>
    <w:rsid w:val="005E6CC6"/>
    <w:rsid w:val="005F7B5E"/>
    <w:rsid w:val="00601737"/>
    <w:rsid w:val="0061290E"/>
    <w:rsid w:val="00620562"/>
    <w:rsid w:val="00626481"/>
    <w:rsid w:val="00632168"/>
    <w:rsid w:val="00636084"/>
    <w:rsid w:val="00636EAE"/>
    <w:rsid w:val="006532BC"/>
    <w:rsid w:val="00662892"/>
    <w:rsid w:val="0066459F"/>
    <w:rsid w:val="006651D3"/>
    <w:rsid w:val="00665F29"/>
    <w:rsid w:val="00666C45"/>
    <w:rsid w:val="00672FC3"/>
    <w:rsid w:val="00674A25"/>
    <w:rsid w:val="00692C41"/>
    <w:rsid w:val="00693AE8"/>
    <w:rsid w:val="00693E0A"/>
    <w:rsid w:val="00693E9E"/>
    <w:rsid w:val="006A591B"/>
    <w:rsid w:val="006B6EA1"/>
    <w:rsid w:val="006C5106"/>
    <w:rsid w:val="006D45E3"/>
    <w:rsid w:val="006E0D08"/>
    <w:rsid w:val="006E4198"/>
    <w:rsid w:val="006E7AE3"/>
    <w:rsid w:val="006E7FCB"/>
    <w:rsid w:val="006F447B"/>
    <w:rsid w:val="006F7A18"/>
    <w:rsid w:val="00701BCE"/>
    <w:rsid w:val="007037D7"/>
    <w:rsid w:val="00705D08"/>
    <w:rsid w:val="00705FF8"/>
    <w:rsid w:val="00707AED"/>
    <w:rsid w:val="00711505"/>
    <w:rsid w:val="00713C16"/>
    <w:rsid w:val="007319D4"/>
    <w:rsid w:val="00741107"/>
    <w:rsid w:val="00744DA6"/>
    <w:rsid w:val="00746F51"/>
    <w:rsid w:val="00751881"/>
    <w:rsid w:val="007535E3"/>
    <w:rsid w:val="00754FD5"/>
    <w:rsid w:val="007552FF"/>
    <w:rsid w:val="00757E2C"/>
    <w:rsid w:val="007640FF"/>
    <w:rsid w:val="0076499E"/>
    <w:rsid w:val="007712D6"/>
    <w:rsid w:val="007763BF"/>
    <w:rsid w:val="00780654"/>
    <w:rsid w:val="0078290D"/>
    <w:rsid w:val="007925F2"/>
    <w:rsid w:val="0079457D"/>
    <w:rsid w:val="00795A1B"/>
    <w:rsid w:val="007A05D3"/>
    <w:rsid w:val="007A23E4"/>
    <w:rsid w:val="007B1F6C"/>
    <w:rsid w:val="007C420C"/>
    <w:rsid w:val="007D78F0"/>
    <w:rsid w:val="007E2703"/>
    <w:rsid w:val="007E2ED4"/>
    <w:rsid w:val="007E49C9"/>
    <w:rsid w:val="007E7148"/>
    <w:rsid w:val="007F123C"/>
    <w:rsid w:val="007F1FBF"/>
    <w:rsid w:val="008040FC"/>
    <w:rsid w:val="008116A3"/>
    <w:rsid w:val="00813B28"/>
    <w:rsid w:val="00817419"/>
    <w:rsid w:val="00817E40"/>
    <w:rsid w:val="008229DF"/>
    <w:rsid w:val="008353B1"/>
    <w:rsid w:val="00836BD5"/>
    <w:rsid w:val="00837171"/>
    <w:rsid w:val="00841AB0"/>
    <w:rsid w:val="00843EF8"/>
    <w:rsid w:val="00846545"/>
    <w:rsid w:val="0084681C"/>
    <w:rsid w:val="00855C9D"/>
    <w:rsid w:val="00855CCA"/>
    <w:rsid w:val="008655C1"/>
    <w:rsid w:val="00875BFB"/>
    <w:rsid w:val="00877220"/>
    <w:rsid w:val="00880F0B"/>
    <w:rsid w:val="008812B0"/>
    <w:rsid w:val="00890941"/>
    <w:rsid w:val="00894C0D"/>
    <w:rsid w:val="00897F63"/>
    <w:rsid w:val="008A61A8"/>
    <w:rsid w:val="008C4D04"/>
    <w:rsid w:val="008D531D"/>
    <w:rsid w:val="008E01DF"/>
    <w:rsid w:val="008E1C24"/>
    <w:rsid w:val="008E2AB8"/>
    <w:rsid w:val="008E35FB"/>
    <w:rsid w:val="008E52AA"/>
    <w:rsid w:val="008E63C5"/>
    <w:rsid w:val="008E642D"/>
    <w:rsid w:val="008E6EB9"/>
    <w:rsid w:val="008F279D"/>
    <w:rsid w:val="008F3325"/>
    <w:rsid w:val="008F49BA"/>
    <w:rsid w:val="009000B8"/>
    <w:rsid w:val="00907BA3"/>
    <w:rsid w:val="00911DBF"/>
    <w:rsid w:val="00911F72"/>
    <w:rsid w:val="009225C2"/>
    <w:rsid w:val="00923267"/>
    <w:rsid w:val="00931AF6"/>
    <w:rsid w:val="00931F52"/>
    <w:rsid w:val="0093626E"/>
    <w:rsid w:val="00942867"/>
    <w:rsid w:val="00945309"/>
    <w:rsid w:val="00945490"/>
    <w:rsid w:val="009544B7"/>
    <w:rsid w:val="009563C4"/>
    <w:rsid w:val="009577DC"/>
    <w:rsid w:val="00960921"/>
    <w:rsid w:val="00973F63"/>
    <w:rsid w:val="00983831"/>
    <w:rsid w:val="0098694F"/>
    <w:rsid w:val="00990447"/>
    <w:rsid w:val="009A28C8"/>
    <w:rsid w:val="009A64C2"/>
    <w:rsid w:val="009B1627"/>
    <w:rsid w:val="009B1ADE"/>
    <w:rsid w:val="009B2BC7"/>
    <w:rsid w:val="009B5DC6"/>
    <w:rsid w:val="009C064B"/>
    <w:rsid w:val="009C3F42"/>
    <w:rsid w:val="009C5DCC"/>
    <w:rsid w:val="009C7459"/>
    <w:rsid w:val="009D62DC"/>
    <w:rsid w:val="009E4E14"/>
    <w:rsid w:val="009E5E81"/>
    <w:rsid w:val="009E7EB6"/>
    <w:rsid w:val="009F3212"/>
    <w:rsid w:val="00A00785"/>
    <w:rsid w:val="00A030A5"/>
    <w:rsid w:val="00A043EC"/>
    <w:rsid w:val="00A0447F"/>
    <w:rsid w:val="00A124FC"/>
    <w:rsid w:val="00A1525E"/>
    <w:rsid w:val="00A15AD6"/>
    <w:rsid w:val="00A16B97"/>
    <w:rsid w:val="00A21FF8"/>
    <w:rsid w:val="00A32BDE"/>
    <w:rsid w:val="00A33240"/>
    <w:rsid w:val="00A370E4"/>
    <w:rsid w:val="00A47813"/>
    <w:rsid w:val="00A47B61"/>
    <w:rsid w:val="00A51E89"/>
    <w:rsid w:val="00A559A6"/>
    <w:rsid w:val="00A5776C"/>
    <w:rsid w:val="00A6018C"/>
    <w:rsid w:val="00A61379"/>
    <w:rsid w:val="00A61EA2"/>
    <w:rsid w:val="00A62BCA"/>
    <w:rsid w:val="00A6422E"/>
    <w:rsid w:val="00A64669"/>
    <w:rsid w:val="00A65113"/>
    <w:rsid w:val="00A67CCC"/>
    <w:rsid w:val="00A7172F"/>
    <w:rsid w:val="00A72F99"/>
    <w:rsid w:val="00A73B94"/>
    <w:rsid w:val="00A7508B"/>
    <w:rsid w:val="00A77FC0"/>
    <w:rsid w:val="00A846A7"/>
    <w:rsid w:val="00A93F6D"/>
    <w:rsid w:val="00A95DCC"/>
    <w:rsid w:val="00AA24BC"/>
    <w:rsid w:val="00AB7D35"/>
    <w:rsid w:val="00AC560D"/>
    <w:rsid w:val="00AC7DDE"/>
    <w:rsid w:val="00AD3C8D"/>
    <w:rsid w:val="00AE0591"/>
    <w:rsid w:val="00AE305D"/>
    <w:rsid w:val="00AE5092"/>
    <w:rsid w:val="00AE7BF2"/>
    <w:rsid w:val="00AF77DF"/>
    <w:rsid w:val="00B00FA8"/>
    <w:rsid w:val="00B016D7"/>
    <w:rsid w:val="00B0244C"/>
    <w:rsid w:val="00B04D2F"/>
    <w:rsid w:val="00B11480"/>
    <w:rsid w:val="00B126BE"/>
    <w:rsid w:val="00B13682"/>
    <w:rsid w:val="00B158BD"/>
    <w:rsid w:val="00B162BF"/>
    <w:rsid w:val="00B214EE"/>
    <w:rsid w:val="00B25399"/>
    <w:rsid w:val="00B26052"/>
    <w:rsid w:val="00B30C7D"/>
    <w:rsid w:val="00B32746"/>
    <w:rsid w:val="00B328F8"/>
    <w:rsid w:val="00B33BC3"/>
    <w:rsid w:val="00B37038"/>
    <w:rsid w:val="00B40049"/>
    <w:rsid w:val="00B411D1"/>
    <w:rsid w:val="00B42AFD"/>
    <w:rsid w:val="00B42D96"/>
    <w:rsid w:val="00B44B6C"/>
    <w:rsid w:val="00B459AD"/>
    <w:rsid w:val="00B5637C"/>
    <w:rsid w:val="00B648CD"/>
    <w:rsid w:val="00B706AE"/>
    <w:rsid w:val="00B73D4C"/>
    <w:rsid w:val="00B80B44"/>
    <w:rsid w:val="00B86CDF"/>
    <w:rsid w:val="00B90AD8"/>
    <w:rsid w:val="00B95BD7"/>
    <w:rsid w:val="00B96960"/>
    <w:rsid w:val="00BA05CE"/>
    <w:rsid w:val="00BA6271"/>
    <w:rsid w:val="00BA7035"/>
    <w:rsid w:val="00BC3523"/>
    <w:rsid w:val="00BC36C0"/>
    <w:rsid w:val="00BC7DC2"/>
    <w:rsid w:val="00BE21BB"/>
    <w:rsid w:val="00BE2FBC"/>
    <w:rsid w:val="00BE2FC3"/>
    <w:rsid w:val="00BE57F7"/>
    <w:rsid w:val="00BF008E"/>
    <w:rsid w:val="00BF155C"/>
    <w:rsid w:val="00C06A87"/>
    <w:rsid w:val="00C12A85"/>
    <w:rsid w:val="00C13465"/>
    <w:rsid w:val="00C1408E"/>
    <w:rsid w:val="00C16C0B"/>
    <w:rsid w:val="00C17C11"/>
    <w:rsid w:val="00C17E55"/>
    <w:rsid w:val="00C21C56"/>
    <w:rsid w:val="00C21CF4"/>
    <w:rsid w:val="00C30E37"/>
    <w:rsid w:val="00C31022"/>
    <w:rsid w:val="00C33002"/>
    <w:rsid w:val="00C37582"/>
    <w:rsid w:val="00C40573"/>
    <w:rsid w:val="00C41EDB"/>
    <w:rsid w:val="00C4586F"/>
    <w:rsid w:val="00C54384"/>
    <w:rsid w:val="00C56BCA"/>
    <w:rsid w:val="00C6592A"/>
    <w:rsid w:val="00C67BFE"/>
    <w:rsid w:val="00C816EF"/>
    <w:rsid w:val="00C8325C"/>
    <w:rsid w:val="00C83B15"/>
    <w:rsid w:val="00C94DF7"/>
    <w:rsid w:val="00C97002"/>
    <w:rsid w:val="00CA3AD9"/>
    <w:rsid w:val="00CA7106"/>
    <w:rsid w:val="00CB32E8"/>
    <w:rsid w:val="00CD0AA0"/>
    <w:rsid w:val="00CE4B66"/>
    <w:rsid w:val="00CE5C40"/>
    <w:rsid w:val="00CF02D3"/>
    <w:rsid w:val="00CF13D4"/>
    <w:rsid w:val="00CF4984"/>
    <w:rsid w:val="00D02138"/>
    <w:rsid w:val="00D057BA"/>
    <w:rsid w:val="00D11A70"/>
    <w:rsid w:val="00D13A9B"/>
    <w:rsid w:val="00D206E8"/>
    <w:rsid w:val="00D21534"/>
    <w:rsid w:val="00D239D1"/>
    <w:rsid w:val="00D24AF8"/>
    <w:rsid w:val="00D26A94"/>
    <w:rsid w:val="00D32167"/>
    <w:rsid w:val="00D32802"/>
    <w:rsid w:val="00D3315F"/>
    <w:rsid w:val="00D40CC2"/>
    <w:rsid w:val="00D4199B"/>
    <w:rsid w:val="00D426BF"/>
    <w:rsid w:val="00D42BA4"/>
    <w:rsid w:val="00D436A5"/>
    <w:rsid w:val="00D452ED"/>
    <w:rsid w:val="00D60473"/>
    <w:rsid w:val="00D66515"/>
    <w:rsid w:val="00D75DB0"/>
    <w:rsid w:val="00D81BB6"/>
    <w:rsid w:val="00D83EE9"/>
    <w:rsid w:val="00D84293"/>
    <w:rsid w:val="00D94FD0"/>
    <w:rsid w:val="00D954A9"/>
    <w:rsid w:val="00D97E7E"/>
    <w:rsid w:val="00DA1847"/>
    <w:rsid w:val="00DA1B49"/>
    <w:rsid w:val="00DA396C"/>
    <w:rsid w:val="00DB061E"/>
    <w:rsid w:val="00DB36C3"/>
    <w:rsid w:val="00DB4CE3"/>
    <w:rsid w:val="00DB4E78"/>
    <w:rsid w:val="00DC1601"/>
    <w:rsid w:val="00DC3C1F"/>
    <w:rsid w:val="00DC4279"/>
    <w:rsid w:val="00DD0024"/>
    <w:rsid w:val="00DD2B39"/>
    <w:rsid w:val="00DD3A20"/>
    <w:rsid w:val="00DE07C8"/>
    <w:rsid w:val="00DE2AB9"/>
    <w:rsid w:val="00DE369E"/>
    <w:rsid w:val="00DE74C3"/>
    <w:rsid w:val="00DF7D48"/>
    <w:rsid w:val="00E00046"/>
    <w:rsid w:val="00E0151D"/>
    <w:rsid w:val="00E03173"/>
    <w:rsid w:val="00E03ABD"/>
    <w:rsid w:val="00E130B7"/>
    <w:rsid w:val="00E137DC"/>
    <w:rsid w:val="00E13DC5"/>
    <w:rsid w:val="00E14813"/>
    <w:rsid w:val="00E20A62"/>
    <w:rsid w:val="00E40583"/>
    <w:rsid w:val="00E45069"/>
    <w:rsid w:val="00E607E2"/>
    <w:rsid w:val="00E65DA9"/>
    <w:rsid w:val="00E67DD8"/>
    <w:rsid w:val="00E71928"/>
    <w:rsid w:val="00E7589B"/>
    <w:rsid w:val="00E80C4D"/>
    <w:rsid w:val="00E85B33"/>
    <w:rsid w:val="00E876D2"/>
    <w:rsid w:val="00E9086D"/>
    <w:rsid w:val="00E93AA3"/>
    <w:rsid w:val="00E94D1C"/>
    <w:rsid w:val="00E958D9"/>
    <w:rsid w:val="00EA1143"/>
    <w:rsid w:val="00EA5AE6"/>
    <w:rsid w:val="00EB05B2"/>
    <w:rsid w:val="00EB0A05"/>
    <w:rsid w:val="00EB386B"/>
    <w:rsid w:val="00EC61B0"/>
    <w:rsid w:val="00ED3094"/>
    <w:rsid w:val="00EE0860"/>
    <w:rsid w:val="00EE2921"/>
    <w:rsid w:val="00EE5146"/>
    <w:rsid w:val="00EF2B4C"/>
    <w:rsid w:val="00EF5666"/>
    <w:rsid w:val="00EF63C9"/>
    <w:rsid w:val="00F05CDB"/>
    <w:rsid w:val="00F06D1E"/>
    <w:rsid w:val="00F07953"/>
    <w:rsid w:val="00F138AF"/>
    <w:rsid w:val="00F13FF3"/>
    <w:rsid w:val="00F214EF"/>
    <w:rsid w:val="00F240C5"/>
    <w:rsid w:val="00F30ADB"/>
    <w:rsid w:val="00F30B9B"/>
    <w:rsid w:val="00F318CB"/>
    <w:rsid w:val="00F32C2B"/>
    <w:rsid w:val="00F35C8D"/>
    <w:rsid w:val="00F36651"/>
    <w:rsid w:val="00F3793E"/>
    <w:rsid w:val="00F47B36"/>
    <w:rsid w:val="00F5127B"/>
    <w:rsid w:val="00F51BF6"/>
    <w:rsid w:val="00F51EA4"/>
    <w:rsid w:val="00F51F64"/>
    <w:rsid w:val="00F57E14"/>
    <w:rsid w:val="00F6053D"/>
    <w:rsid w:val="00F6173A"/>
    <w:rsid w:val="00F63654"/>
    <w:rsid w:val="00F65642"/>
    <w:rsid w:val="00F750EF"/>
    <w:rsid w:val="00F83ACC"/>
    <w:rsid w:val="00F860C3"/>
    <w:rsid w:val="00F96B1F"/>
    <w:rsid w:val="00F97231"/>
    <w:rsid w:val="00F97C7B"/>
    <w:rsid w:val="00FA01D4"/>
    <w:rsid w:val="00FA1729"/>
    <w:rsid w:val="00FA7A14"/>
    <w:rsid w:val="00FA7ABA"/>
    <w:rsid w:val="00FB0677"/>
    <w:rsid w:val="00FB2D67"/>
    <w:rsid w:val="00FB2E0E"/>
    <w:rsid w:val="00FC60A8"/>
    <w:rsid w:val="00FC75F8"/>
    <w:rsid w:val="00FD6BBB"/>
    <w:rsid w:val="00FD70E4"/>
    <w:rsid w:val="00FE4EF1"/>
    <w:rsid w:val="00FE53B2"/>
    <w:rsid w:val="00FF0928"/>
    <w:rsid w:val="00FF0A2B"/>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FDCE12"/>
  <w15:docId w15:val="{A986CBA6-E4E5-4121-93A0-AFF6F9D8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8A61A8"/>
    <w:rPr>
      <w:rFonts w:eastAsiaTheme="minorHAnsi"/>
    </w:rPr>
  </w:style>
  <w:style w:type="character" w:styleId="Emphasis">
    <w:name w:val="Emphasis"/>
    <w:basedOn w:val="DefaultParagraphFont"/>
    <w:uiPriority w:val="20"/>
    <w:qFormat/>
    <w:locked/>
    <w:rsid w:val="008A6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6831">
      <w:bodyDiv w:val="1"/>
      <w:marLeft w:val="0"/>
      <w:marRight w:val="0"/>
      <w:marTop w:val="0"/>
      <w:marBottom w:val="0"/>
      <w:divBdr>
        <w:top w:val="none" w:sz="0" w:space="0" w:color="auto"/>
        <w:left w:val="none" w:sz="0" w:space="0" w:color="auto"/>
        <w:bottom w:val="none" w:sz="0" w:space="0" w:color="auto"/>
        <w:right w:val="none" w:sz="0" w:space="0" w:color="auto"/>
      </w:divBdr>
    </w:div>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1101754227">
      <w:bodyDiv w:val="1"/>
      <w:marLeft w:val="0"/>
      <w:marRight w:val="0"/>
      <w:marTop w:val="0"/>
      <w:marBottom w:val="0"/>
      <w:divBdr>
        <w:top w:val="none" w:sz="0" w:space="0" w:color="auto"/>
        <w:left w:val="none" w:sz="0" w:space="0" w:color="auto"/>
        <w:bottom w:val="none" w:sz="0" w:space="0" w:color="auto"/>
        <w:right w:val="none" w:sz="0" w:space="0" w:color="auto"/>
      </w:divBdr>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 w:id="21020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rueger@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drc.dso.ufl.edu/" TargetMode="External"/><Relationship Id="rId2" Type="http://schemas.openxmlformats.org/officeDocument/2006/relationships/numbering" Target="numbering.xml"/><Relationship Id="rId16"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mailto:cindiarn@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hays@ufl.edu" TargetMode="External"/><Relationship Id="rId14" Type="http://schemas.openxmlformats.org/officeDocument/2006/relationships/hyperlink" Target="https://sccr.dso.ufl.edu/process/student-conduct-co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0792-3184-463F-AC96-D7AE13E8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1973</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9</cp:revision>
  <cp:lastPrinted>2011-11-29T19:49:00Z</cp:lastPrinted>
  <dcterms:created xsi:type="dcterms:W3CDTF">2018-07-16T17:17:00Z</dcterms:created>
  <dcterms:modified xsi:type="dcterms:W3CDTF">2018-08-15T17:12:00Z</dcterms:modified>
</cp:coreProperties>
</file>