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99CDC" w14:textId="77777777" w:rsidR="00294460" w:rsidRPr="00791E88" w:rsidRDefault="00294460" w:rsidP="00D4043D">
      <w:pPr>
        <w:jc w:val="center"/>
      </w:pPr>
      <w:r w:rsidRPr="00791E88">
        <w:t>UNIVERSITY OF FLORIDA</w:t>
      </w:r>
    </w:p>
    <w:p w14:paraId="32B36496" w14:textId="77777777" w:rsidR="00294460" w:rsidRPr="00791E88" w:rsidRDefault="00294460">
      <w:pPr>
        <w:jc w:val="center"/>
      </w:pPr>
      <w:r w:rsidRPr="00791E88">
        <w:t>COLLEGE OF NURSING</w:t>
      </w:r>
    </w:p>
    <w:p w14:paraId="27269EF8" w14:textId="77777777" w:rsidR="00294460" w:rsidRDefault="00294460">
      <w:pPr>
        <w:jc w:val="center"/>
      </w:pPr>
      <w:r w:rsidRPr="00791E88">
        <w:t xml:space="preserve">COURSE </w:t>
      </w:r>
      <w:r w:rsidR="007225CB" w:rsidRPr="00791E88">
        <w:t>SYLLABUS</w:t>
      </w:r>
    </w:p>
    <w:p w14:paraId="0FAD46B8" w14:textId="2D867795" w:rsidR="00294460" w:rsidRDefault="00DF64F7" w:rsidP="00D4043D">
      <w:pPr>
        <w:jc w:val="center"/>
      </w:pPr>
      <w:r>
        <w:t>Spring 20</w:t>
      </w:r>
      <w:r w:rsidR="00F5067F">
        <w:t>20</w:t>
      </w:r>
    </w:p>
    <w:p w14:paraId="057EC448" w14:textId="77777777" w:rsidR="008A1A80" w:rsidRPr="00791E88" w:rsidRDefault="008A1A80" w:rsidP="00D4043D">
      <w:pPr>
        <w:jc w:val="center"/>
      </w:pPr>
    </w:p>
    <w:p w14:paraId="6B3CC3EA" w14:textId="36EEB3C5" w:rsidR="00294460" w:rsidRPr="00791E88" w:rsidRDefault="00294460" w:rsidP="001E4A58">
      <w:r w:rsidRPr="00791E88">
        <w:rPr>
          <w:u w:val="single"/>
        </w:rPr>
        <w:t>COURSE NUMBER</w:t>
      </w:r>
      <w:r w:rsidRPr="00791E88">
        <w:tab/>
      </w:r>
      <w:r w:rsidRPr="00791E88">
        <w:tab/>
        <w:t>NGR 7176</w:t>
      </w:r>
      <w:r w:rsidR="001E4A58">
        <w:t xml:space="preserve"> </w:t>
      </w:r>
      <w:r w:rsidR="001D45C1">
        <w:t xml:space="preserve">sections </w:t>
      </w:r>
      <w:r w:rsidR="00F5067F">
        <w:t>105F/141G/44AE</w:t>
      </w:r>
    </w:p>
    <w:p w14:paraId="1534C5F9" w14:textId="77777777" w:rsidR="00294460" w:rsidRPr="00791E88" w:rsidRDefault="00294460"/>
    <w:p w14:paraId="249B8C8B" w14:textId="77777777" w:rsidR="009563EC" w:rsidRDefault="00294460">
      <w:pPr>
        <w:ind w:left="2880" w:hanging="2880"/>
      </w:pPr>
      <w:r w:rsidRPr="00791E88">
        <w:rPr>
          <w:u w:val="single"/>
        </w:rPr>
        <w:t>COURSE TITLE</w:t>
      </w:r>
      <w:r w:rsidRPr="00791E88">
        <w:tab/>
        <w:t xml:space="preserve">Advanced Topics in </w:t>
      </w:r>
      <w:proofErr w:type="spellStart"/>
      <w:r w:rsidRPr="00791E88">
        <w:t>Pharmacotherapeutics</w:t>
      </w:r>
      <w:proofErr w:type="spellEnd"/>
      <w:r w:rsidRPr="00791E88">
        <w:t xml:space="preserve"> </w:t>
      </w:r>
      <w:r w:rsidR="00185AFD">
        <w:t>&amp; Genomics</w:t>
      </w:r>
      <w:r w:rsidR="00C0768D">
        <w:t xml:space="preserve"> in Nursing</w:t>
      </w:r>
    </w:p>
    <w:p w14:paraId="7E6B74FA" w14:textId="77777777" w:rsidR="00294460" w:rsidRPr="00791E88" w:rsidRDefault="00294460"/>
    <w:p w14:paraId="7B739BC5" w14:textId="77777777" w:rsidR="00294460" w:rsidRPr="00791E88" w:rsidRDefault="00294460">
      <w:r w:rsidRPr="00791E88">
        <w:rPr>
          <w:u w:val="single"/>
        </w:rPr>
        <w:t>CREDITS</w:t>
      </w:r>
      <w:r w:rsidRPr="00791E88">
        <w:tab/>
      </w:r>
      <w:r w:rsidRPr="00791E88">
        <w:tab/>
      </w:r>
      <w:r w:rsidRPr="00791E88">
        <w:tab/>
        <w:t>3</w:t>
      </w:r>
    </w:p>
    <w:p w14:paraId="1D2BC5A3" w14:textId="77777777" w:rsidR="00294460" w:rsidRPr="00791E88" w:rsidRDefault="00294460"/>
    <w:p w14:paraId="3349B570" w14:textId="77777777" w:rsidR="00294460" w:rsidRPr="00791E88" w:rsidRDefault="00294460">
      <w:r w:rsidRPr="00791E88">
        <w:rPr>
          <w:u w:val="single"/>
        </w:rPr>
        <w:t>PLACEMENT</w:t>
      </w:r>
      <w:r w:rsidRPr="00791E88">
        <w:tab/>
      </w:r>
      <w:r w:rsidRPr="00791E88">
        <w:tab/>
        <w:t xml:space="preserve">DNP Program </w:t>
      </w:r>
    </w:p>
    <w:p w14:paraId="2DC25E82" w14:textId="77777777" w:rsidR="00294460" w:rsidRPr="00791E88" w:rsidRDefault="00294460">
      <w:r w:rsidRPr="00791E88">
        <w:tab/>
      </w:r>
    </w:p>
    <w:p w14:paraId="14B06C62" w14:textId="77777777" w:rsidR="00294460" w:rsidRPr="00791E88" w:rsidRDefault="00294460" w:rsidP="00D4043D">
      <w:pPr>
        <w:ind w:left="2880" w:hanging="2880"/>
      </w:pPr>
      <w:r w:rsidRPr="00791E88">
        <w:rPr>
          <w:u w:val="single"/>
        </w:rPr>
        <w:t>PREREQUISITES</w:t>
      </w:r>
      <w:r w:rsidR="00D4043D">
        <w:tab/>
      </w:r>
      <w:r w:rsidRPr="00791E88">
        <w:t xml:space="preserve">NGR 6140 Physiology and Pathophysiology for </w:t>
      </w:r>
      <w:r w:rsidR="00F469AB">
        <w:t xml:space="preserve">Advanced </w:t>
      </w:r>
      <w:r w:rsidR="00DF64F7">
        <w:t>N</w:t>
      </w:r>
      <w:r w:rsidRPr="00791E88">
        <w:t>ursing</w:t>
      </w:r>
      <w:r w:rsidR="00F469AB">
        <w:t xml:space="preserve"> </w:t>
      </w:r>
      <w:r w:rsidR="00D4043D">
        <w:t xml:space="preserve"> </w:t>
      </w:r>
      <w:r w:rsidR="00B6031B">
        <w:tab/>
      </w:r>
      <w:r w:rsidR="00F469AB">
        <w:t>Practice</w:t>
      </w:r>
    </w:p>
    <w:p w14:paraId="4F3AA632" w14:textId="77777777" w:rsidR="00F469AB" w:rsidRPr="00791E88" w:rsidRDefault="00294460" w:rsidP="00B6031B">
      <w:pPr>
        <w:ind w:left="2880"/>
      </w:pPr>
      <w:r w:rsidRPr="00791E88">
        <w:t>NGR 61</w:t>
      </w:r>
      <w:r w:rsidR="008A2941">
        <w:t>7</w:t>
      </w:r>
      <w:r w:rsidRPr="00791E88">
        <w:t xml:space="preserve">2 </w:t>
      </w:r>
      <w:proofErr w:type="spellStart"/>
      <w:r w:rsidRPr="00791E88">
        <w:t>Pharmacotherapeutics</w:t>
      </w:r>
      <w:proofErr w:type="spellEnd"/>
      <w:r w:rsidRPr="00791E88">
        <w:t xml:space="preserve"> for Advanced </w:t>
      </w:r>
      <w:r w:rsidR="00161A9C">
        <w:t>Nursing Practice</w:t>
      </w:r>
    </w:p>
    <w:p w14:paraId="1806A7A7" w14:textId="77777777" w:rsidR="00294460" w:rsidRPr="00791E88" w:rsidRDefault="00294460"/>
    <w:p w14:paraId="525A8330" w14:textId="77777777" w:rsidR="00294460" w:rsidRPr="00791E88" w:rsidRDefault="00294460">
      <w:r w:rsidRPr="00791E88">
        <w:rPr>
          <w:u w:val="single"/>
        </w:rPr>
        <w:t>COREQUSITIE</w:t>
      </w:r>
      <w:r w:rsidRPr="00791E88">
        <w:tab/>
      </w:r>
      <w:r w:rsidRPr="00791E88">
        <w:tab/>
        <w:t>None</w:t>
      </w:r>
    </w:p>
    <w:p w14:paraId="7567BA40" w14:textId="77777777" w:rsidR="00294460" w:rsidRPr="00791E88" w:rsidRDefault="00294460"/>
    <w:p w14:paraId="47E20F01" w14:textId="77777777" w:rsidR="00F5067F" w:rsidRDefault="00294460" w:rsidP="000C19C4">
      <w:pPr>
        <w:tabs>
          <w:tab w:val="left" w:pos="2880"/>
        </w:tabs>
      </w:pPr>
      <w:r w:rsidRPr="00C0768D">
        <w:rPr>
          <w:u w:val="single"/>
        </w:rPr>
        <w:t>FACULTY</w:t>
      </w:r>
    </w:p>
    <w:p w14:paraId="2CED0CCA" w14:textId="0DA9E6A1" w:rsidR="00F5067F" w:rsidRDefault="00F5067F" w:rsidP="00F5067F"/>
    <w:p w14:paraId="4A015F7E" w14:textId="08D6F5E1" w:rsidR="00F5067F" w:rsidRDefault="00F5067F" w:rsidP="00F5067F">
      <w:r>
        <w:t xml:space="preserve">Jennifer Dungan, </w:t>
      </w:r>
      <w:r w:rsidR="00422559">
        <w:t>PhD, MSN, RN (105F)</w:t>
      </w:r>
    </w:p>
    <w:p w14:paraId="0DA92AE6" w14:textId="3DC28723" w:rsidR="00020DCA" w:rsidRDefault="00422559" w:rsidP="00F5067F">
      <w:r>
        <w:t>Associate Professor</w:t>
      </w:r>
    </w:p>
    <w:p w14:paraId="6AC71A09" w14:textId="4B7787C5" w:rsidR="00422559" w:rsidRDefault="00422559" w:rsidP="00F5067F">
      <w:r>
        <w:t>Office:</w:t>
      </w:r>
      <w:r>
        <w:tab/>
      </w:r>
      <w:r>
        <w:tab/>
        <w:t>HPNP 3229</w:t>
      </w:r>
    </w:p>
    <w:p w14:paraId="5A2B0936" w14:textId="417A7727" w:rsidR="00422559" w:rsidRDefault="00422559" w:rsidP="00F5067F">
      <w:r>
        <w:t>Phone:</w:t>
      </w:r>
      <w:r>
        <w:tab/>
      </w:r>
      <w:r>
        <w:tab/>
        <w:t>352.273.6334</w:t>
      </w:r>
    </w:p>
    <w:p w14:paraId="5332C56C" w14:textId="28D18EE3" w:rsidR="00422559" w:rsidRDefault="00422559" w:rsidP="00F5067F">
      <w:r>
        <w:t>Email:</w:t>
      </w:r>
      <w:r>
        <w:tab/>
      </w:r>
      <w:r>
        <w:tab/>
      </w:r>
      <w:r w:rsidRPr="00422559">
        <w:t>jrdungan@ufl.edu</w:t>
      </w:r>
    </w:p>
    <w:p w14:paraId="371D8A46" w14:textId="05331D94" w:rsidR="00422559" w:rsidRDefault="00422559" w:rsidP="00F5067F">
      <w:r>
        <w:t xml:space="preserve">Office Hours: </w:t>
      </w:r>
      <w:r>
        <w:tab/>
        <w:t>by appointment</w:t>
      </w:r>
    </w:p>
    <w:p w14:paraId="1B235917" w14:textId="77777777" w:rsidR="00F5067F" w:rsidRDefault="00F5067F" w:rsidP="00F5067F"/>
    <w:p w14:paraId="5D86203A" w14:textId="44BA34B4" w:rsidR="00F5067F" w:rsidRDefault="00F5067F" w:rsidP="00F5067F">
      <w:r>
        <w:t xml:space="preserve">Michael D. </w:t>
      </w:r>
      <w:proofErr w:type="spellStart"/>
      <w:r>
        <w:t>Bumbach</w:t>
      </w:r>
      <w:proofErr w:type="spellEnd"/>
      <w:r>
        <w:t>, PhD, APRN, FNP-BC, MSN, RN (141G)</w:t>
      </w:r>
    </w:p>
    <w:p w14:paraId="7D8F2B5B" w14:textId="77777777" w:rsidR="00F5067F" w:rsidRDefault="00F5067F" w:rsidP="00F5067F">
      <w:r>
        <w:t>Clinical Assistant Professor</w:t>
      </w:r>
    </w:p>
    <w:p w14:paraId="787F3D8A" w14:textId="77777777" w:rsidR="00F5067F" w:rsidRDefault="00F5067F" w:rsidP="00F5067F">
      <w:r>
        <w:t xml:space="preserve">Office: </w:t>
      </w:r>
      <w:r>
        <w:tab/>
        <w:t>HPNP 4201</w:t>
      </w:r>
    </w:p>
    <w:p w14:paraId="4468BE29" w14:textId="77777777" w:rsidR="00F5067F" w:rsidRDefault="00F5067F" w:rsidP="00F5067F">
      <w:r>
        <w:t>Phone:</w:t>
      </w:r>
      <w:r>
        <w:tab/>
      </w:r>
      <w:r>
        <w:tab/>
        <w:t>352.273.6638</w:t>
      </w:r>
    </w:p>
    <w:p w14:paraId="0153FB72" w14:textId="77777777" w:rsidR="00F5067F" w:rsidRDefault="00F5067F" w:rsidP="00F5067F">
      <w:r>
        <w:t>Email:</w:t>
      </w:r>
      <w:r>
        <w:tab/>
      </w:r>
      <w:r>
        <w:tab/>
        <w:t>mbumbach@ufl.edu</w:t>
      </w:r>
    </w:p>
    <w:p w14:paraId="0DE20202" w14:textId="77777777" w:rsidR="00F5067F" w:rsidRDefault="00F5067F" w:rsidP="00F5067F">
      <w:r>
        <w:t>Office Hours:</w:t>
      </w:r>
      <w:r>
        <w:tab/>
        <w:t>Wednesday 8:30am-10:30am</w:t>
      </w:r>
    </w:p>
    <w:p w14:paraId="20E07158" w14:textId="77777777" w:rsidR="000C19C4" w:rsidRDefault="000C19C4" w:rsidP="000C19C4">
      <w:pPr>
        <w:ind w:left="2160" w:firstLine="720"/>
      </w:pPr>
    </w:p>
    <w:p w14:paraId="4D0659F3" w14:textId="77777777" w:rsidR="00DF64F7" w:rsidRPr="00791E88" w:rsidRDefault="00DF64F7"/>
    <w:p w14:paraId="6C60CDDE" w14:textId="77777777" w:rsidR="00020DCA" w:rsidRDefault="00294460">
      <w:r w:rsidRPr="00791E88">
        <w:rPr>
          <w:u w:val="single"/>
        </w:rPr>
        <w:t>COURSE DESCRIPTION</w:t>
      </w:r>
      <w:r w:rsidRPr="00791E88">
        <w:tab/>
      </w:r>
    </w:p>
    <w:p w14:paraId="07B59B71" w14:textId="057B75BF" w:rsidR="00294460" w:rsidRPr="00791E88" w:rsidRDefault="00294460">
      <w:r w:rsidRPr="00791E88">
        <w:t xml:space="preserve">This course presents complex </w:t>
      </w:r>
      <w:r w:rsidR="00EA0C28">
        <w:t xml:space="preserve">nursing </w:t>
      </w:r>
      <w:r w:rsidRPr="00791E88">
        <w:t xml:space="preserve">care issues related to </w:t>
      </w:r>
      <w:proofErr w:type="spellStart"/>
      <w:r w:rsidRPr="00791E88">
        <w:t>pharmacotherapeutics</w:t>
      </w:r>
      <w:proofErr w:type="spellEnd"/>
      <w:r w:rsidRPr="00791E88">
        <w:t xml:space="preserve"> as an integral part of overall treatment. Emphasis is on evaluation research reports and discussion of current research literature in extant drug treatment and present and future developments. Focus is on the management of complex problems and issues exemplified in case studies emerging from specialty areas of</w:t>
      </w:r>
      <w:r w:rsidR="00EA0C28">
        <w:t xml:space="preserve"> nursing </w:t>
      </w:r>
      <w:r w:rsidRPr="00791E88">
        <w:t>practice.</w:t>
      </w:r>
      <w:r w:rsidR="00FB7838">
        <w:t xml:space="preserve"> The impact of the increased knowledge in genomics leading to personalized medicine will also be a focus of the course.</w:t>
      </w:r>
    </w:p>
    <w:p w14:paraId="5D19018F" w14:textId="77777777" w:rsidR="00294460" w:rsidRPr="00791E88" w:rsidRDefault="00294460"/>
    <w:p w14:paraId="52701C7E" w14:textId="77777777" w:rsidR="00020DCA" w:rsidRDefault="00294460">
      <w:r w:rsidRPr="00791E88">
        <w:rPr>
          <w:u w:val="single"/>
        </w:rPr>
        <w:t>COURSE OBJECTIVES</w:t>
      </w:r>
    </w:p>
    <w:p w14:paraId="235DBE0B" w14:textId="7D08B762" w:rsidR="00294460" w:rsidRPr="00791E88" w:rsidRDefault="00294460">
      <w:r w:rsidRPr="00791E88">
        <w:t>Upon completion of this course, the student will be able to:</w:t>
      </w:r>
    </w:p>
    <w:p w14:paraId="5E505F78" w14:textId="77777777" w:rsidR="00294460" w:rsidRDefault="00294460">
      <w:pPr>
        <w:numPr>
          <w:ilvl w:val="0"/>
          <w:numId w:val="1"/>
        </w:numPr>
      </w:pPr>
      <w:r w:rsidRPr="00791E88">
        <w:lastRenderedPageBreak/>
        <w:t xml:space="preserve">Analyze original research reports related to pharmacological regimens in specialty areas of </w:t>
      </w:r>
      <w:r w:rsidR="009563EC">
        <w:t xml:space="preserve">nursing </w:t>
      </w:r>
      <w:r w:rsidRPr="00791E88">
        <w:t>practice.</w:t>
      </w:r>
    </w:p>
    <w:p w14:paraId="4C6B76A1" w14:textId="77777777" w:rsidR="00294460" w:rsidRDefault="00294460">
      <w:pPr>
        <w:numPr>
          <w:ilvl w:val="0"/>
          <w:numId w:val="1"/>
        </w:numPr>
      </w:pPr>
      <w:r w:rsidRPr="00791E88">
        <w:t xml:space="preserve">Analyze specific </w:t>
      </w:r>
      <w:r w:rsidR="009563EC">
        <w:t xml:space="preserve">nursing practice </w:t>
      </w:r>
      <w:r w:rsidRPr="00791E88">
        <w:t>issues related to administrative, legal and economic aspects of pharmacological management.</w:t>
      </w:r>
    </w:p>
    <w:p w14:paraId="51B2D7E1" w14:textId="77777777" w:rsidR="00294460" w:rsidRDefault="00294460">
      <w:pPr>
        <w:numPr>
          <w:ilvl w:val="0"/>
          <w:numId w:val="1"/>
        </w:numPr>
      </w:pPr>
      <w:r w:rsidRPr="00791E88">
        <w:t xml:space="preserve">Integrate presenting symptomatology, underlying pathophysiology and responses to pharmacological agents in specialty </w:t>
      </w:r>
      <w:r w:rsidR="009563EC">
        <w:t xml:space="preserve">nursing </w:t>
      </w:r>
      <w:r w:rsidRPr="00791E88">
        <w:t>practice</w:t>
      </w:r>
      <w:r w:rsidR="00C27A1C">
        <w:t xml:space="preserve"> including targeted therapies</w:t>
      </w:r>
    </w:p>
    <w:p w14:paraId="5510A0F6" w14:textId="77777777" w:rsidR="00294460" w:rsidRDefault="009563EC">
      <w:pPr>
        <w:numPr>
          <w:ilvl w:val="0"/>
          <w:numId w:val="1"/>
        </w:numPr>
      </w:pPr>
      <w:r>
        <w:t xml:space="preserve">Develop </w:t>
      </w:r>
      <w:proofErr w:type="spellStart"/>
      <w:r w:rsidR="00294460" w:rsidRPr="00791E88">
        <w:t>pharmacotherapeutic</w:t>
      </w:r>
      <w:proofErr w:type="spellEnd"/>
      <w:r w:rsidR="00294460" w:rsidRPr="00791E88">
        <w:t xml:space="preserve"> regimens taking into consideration</w:t>
      </w:r>
      <w:r>
        <w:t xml:space="preserve"> desired nursing</w:t>
      </w:r>
      <w:r w:rsidR="00294460" w:rsidRPr="00791E88">
        <w:t xml:space="preserve"> outcomes, </w:t>
      </w:r>
      <w:r>
        <w:t xml:space="preserve">including </w:t>
      </w:r>
      <w:r w:rsidR="00294460" w:rsidRPr="00791E88">
        <w:t>cost, risk, manageability of side effects, potential for adherence</w:t>
      </w:r>
      <w:r>
        <w:t>,</w:t>
      </w:r>
      <w:r w:rsidR="00FB7838">
        <w:t xml:space="preserve"> and genomics</w:t>
      </w:r>
      <w:r w:rsidR="00294460" w:rsidRPr="00791E88">
        <w:t>.</w:t>
      </w:r>
    </w:p>
    <w:p w14:paraId="79FBEF7B" w14:textId="77777777" w:rsidR="00294460" w:rsidRDefault="00294460">
      <w:pPr>
        <w:numPr>
          <w:ilvl w:val="0"/>
          <w:numId w:val="1"/>
        </w:numPr>
      </w:pPr>
      <w:r w:rsidRPr="00791E88">
        <w:t>Evaluate the effects of information resources on prescribing trends.</w:t>
      </w:r>
    </w:p>
    <w:p w14:paraId="511F3406" w14:textId="77777777" w:rsidR="00FB7838" w:rsidRPr="00791E88" w:rsidRDefault="00FB7838">
      <w:pPr>
        <w:numPr>
          <w:ilvl w:val="0"/>
          <w:numId w:val="1"/>
        </w:numPr>
      </w:pPr>
      <w:r>
        <w:t>Evaluate the impact of personalized medicine on prescribing.</w:t>
      </w:r>
    </w:p>
    <w:p w14:paraId="351BAB36" w14:textId="77777777" w:rsidR="00294460" w:rsidRPr="00791E88" w:rsidRDefault="00294460"/>
    <w:p w14:paraId="01841914" w14:textId="77777777" w:rsidR="007225CB" w:rsidRPr="00791E88" w:rsidRDefault="007225CB">
      <w:pPr>
        <w:pStyle w:val="Heading1"/>
      </w:pPr>
      <w:r w:rsidRPr="00791E88">
        <w:t>COURSE SCHEDULE</w:t>
      </w:r>
    </w:p>
    <w:p w14:paraId="43C2BB4E" w14:textId="77777777" w:rsidR="000209DF" w:rsidRPr="00DD7314" w:rsidRDefault="00931D68" w:rsidP="00020DCA">
      <w:proofErr w:type="gramStart"/>
      <w:r>
        <w:rPr>
          <w:snapToGrid w:val="0"/>
        </w:rPr>
        <w:t>E-Learning</w:t>
      </w:r>
      <w:proofErr w:type="gramEnd"/>
      <w:r>
        <w:rPr>
          <w:snapToGrid w:val="0"/>
        </w:rPr>
        <w:t xml:space="preserve"> in Canvas is the course management system that you will use for this course. </w:t>
      </w:r>
      <w:proofErr w:type="gramStart"/>
      <w:r>
        <w:rPr>
          <w:snapToGrid w:val="0"/>
        </w:rPr>
        <w:t>E-Learning</w:t>
      </w:r>
      <w:proofErr w:type="gramEnd"/>
      <w:r>
        <w:rPr>
          <w:snapToGrid w:val="0"/>
        </w:rPr>
        <w:t xml:space="preserve"> in Canvas is accessed by using your </w:t>
      </w:r>
      <w:proofErr w:type="spellStart"/>
      <w:r>
        <w:rPr>
          <w:snapToGrid w:val="0"/>
        </w:rPr>
        <w:t>Gatorlink</w:t>
      </w:r>
      <w:proofErr w:type="spellEnd"/>
      <w:r>
        <w:rPr>
          <w:snapToGrid w:val="0"/>
        </w:rPr>
        <w:t xml:space="preserve"> account name and password at</w:t>
      </w:r>
      <w:r>
        <w:rPr>
          <w:rStyle w:val="Hyperlink"/>
          <w:snapToGrid w:val="0"/>
        </w:rPr>
        <w:t xml:space="preserve"> </w:t>
      </w:r>
      <w:hyperlink r:id="rId8" w:history="1">
        <w:r w:rsidR="00216D3D">
          <w:rPr>
            <w:rStyle w:val="Hyperlink"/>
            <w:snapToGrid w:val="0"/>
          </w:rPr>
          <w:t>http://elearning.ufl.edu/</w:t>
        </w:r>
      </w:hyperlink>
      <w:r w:rsidR="00216D3D">
        <w:rPr>
          <w:snapToGrid w:val="0"/>
        </w:rPr>
        <w:t xml:space="preserve">. </w:t>
      </w:r>
      <w:r w:rsidR="000209DF" w:rsidRPr="00DD7314">
        <w:t xml:space="preserve"> There are several tutorials and student help links on the E-Learning login site. If you have technical questions</w:t>
      </w:r>
      <w:r w:rsidR="00DF64F7">
        <w:t>, please</w:t>
      </w:r>
      <w:r w:rsidR="000209DF" w:rsidRPr="00DD7314">
        <w:t xml:space="preserve"> call the UF Computer Help Desk at 352-392-HELP or send email to </w:t>
      </w:r>
      <w:hyperlink r:id="rId9" w:history="1">
        <w:r w:rsidR="000209DF" w:rsidRPr="00DD7314">
          <w:rPr>
            <w:rStyle w:val="Hyperlink"/>
          </w:rPr>
          <w:t>helpdesk@ufl.edu</w:t>
        </w:r>
      </w:hyperlink>
      <w:r w:rsidR="000209DF" w:rsidRPr="00DD7314">
        <w:t>.</w:t>
      </w:r>
      <w:r w:rsidR="00DF64F7">
        <w:t xml:space="preserve"> </w:t>
      </w:r>
      <w:r w:rsidR="000209DF" w:rsidRPr="00DD7314">
        <w:t xml:space="preserve">It is important that you regularly check your </w:t>
      </w:r>
      <w:proofErr w:type="spellStart"/>
      <w:r w:rsidR="000209DF" w:rsidRPr="00DD7314">
        <w:t>Gatorlink</w:t>
      </w:r>
      <w:proofErr w:type="spellEnd"/>
      <w:r w:rsidR="000209DF" w:rsidRPr="00DD7314">
        <w:t xml:space="preserve"> account email for College and University wide information and the course E-Learning site for announcements and notifications.</w:t>
      </w:r>
      <w:r w:rsidR="00DF64F7">
        <w:t xml:space="preserve"> </w:t>
      </w:r>
      <w:r w:rsidR="000209DF" w:rsidRPr="00DD7314">
        <w:t>Course websites are available on the</w:t>
      </w:r>
      <w:r w:rsidR="000209DF">
        <w:t xml:space="preserve"> Friday before the first day of </w:t>
      </w:r>
      <w:r w:rsidR="000209DF" w:rsidRPr="00DD7314">
        <w:t>classes.</w:t>
      </w:r>
    </w:p>
    <w:p w14:paraId="20986B2B" w14:textId="77777777" w:rsidR="00B80C89" w:rsidRPr="00791E88" w:rsidRDefault="00B80C89" w:rsidP="007225CB"/>
    <w:p w14:paraId="125408AC" w14:textId="77777777" w:rsidR="00294460" w:rsidRPr="00791E88" w:rsidRDefault="00294460">
      <w:pPr>
        <w:pStyle w:val="Heading1"/>
      </w:pPr>
      <w:r w:rsidRPr="00791E88">
        <w:t>TOPICAL OUTLINE</w:t>
      </w:r>
    </w:p>
    <w:p w14:paraId="3CDD5CDE" w14:textId="77777777" w:rsidR="00294460" w:rsidRDefault="00294460">
      <w:pPr>
        <w:numPr>
          <w:ilvl w:val="0"/>
          <w:numId w:val="2"/>
        </w:numPr>
      </w:pPr>
      <w:proofErr w:type="spellStart"/>
      <w:r w:rsidRPr="00791E88">
        <w:t>Pharmacogenetics</w:t>
      </w:r>
      <w:proofErr w:type="spellEnd"/>
      <w:r w:rsidR="00C27A1C">
        <w:t>/P</w:t>
      </w:r>
      <w:r w:rsidR="00FB7838">
        <w:t>ersonalized Medicine</w:t>
      </w:r>
    </w:p>
    <w:p w14:paraId="134074D6" w14:textId="77777777" w:rsidR="00C27A1C" w:rsidRDefault="00C27A1C" w:rsidP="00C0768D">
      <w:pPr>
        <w:ind w:left="1080"/>
      </w:pPr>
      <w:r>
        <w:t>a. Genomics</w:t>
      </w:r>
    </w:p>
    <w:p w14:paraId="2ACEF475" w14:textId="77777777" w:rsidR="00C27A1C" w:rsidRDefault="00C27A1C" w:rsidP="00C0768D">
      <w:pPr>
        <w:ind w:left="1080"/>
      </w:pPr>
      <w:r>
        <w:t>b. Targeted Therapies</w:t>
      </w:r>
    </w:p>
    <w:p w14:paraId="6085079D" w14:textId="77777777" w:rsidR="00294460" w:rsidRDefault="00294460">
      <w:pPr>
        <w:numPr>
          <w:ilvl w:val="0"/>
          <w:numId w:val="2"/>
        </w:numPr>
      </w:pPr>
      <w:r w:rsidRPr="00791E88">
        <w:t>New and projected drug developments and uses – design, methodology, and clinical testing</w:t>
      </w:r>
    </w:p>
    <w:p w14:paraId="6A820D71" w14:textId="77777777" w:rsidR="00294460" w:rsidRDefault="00294460">
      <w:pPr>
        <w:numPr>
          <w:ilvl w:val="0"/>
          <w:numId w:val="2"/>
        </w:numPr>
      </w:pPr>
      <w:r w:rsidRPr="00791E88">
        <w:t>Drug interactions and polypharmacy</w:t>
      </w:r>
    </w:p>
    <w:p w14:paraId="1A4A881D" w14:textId="77777777" w:rsidR="00294460" w:rsidRDefault="00294460">
      <w:pPr>
        <w:numPr>
          <w:ilvl w:val="0"/>
          <w:numId w:val="2"/>
        </w:numPr>
      </w:pPr>
      <w:r w:rsidRPr="00791E88">
        <w:t>Randomized clinical trials</w:t>
      </w:r>
    </w:p>
    <w:p w14:paraId="38546EC4" w14:textId="77777777" w:rsidR="00294460" w:rsidRDefault="00294460">
      <w:pPr>
        <w:numPr>
          <w:ilvl w:val="0"/>
          <w:numId w:val="2"/>
        </w:numPr>
      </w:pPr>
      <w:r w:rsidRPr="00791E88">
        <w:t>Economic issues</w:t>
      </w:r>
    </w:p>
    <w:p w14:paraId="1A2A31D1" w14:textId="77777777" w:rsidR="00294460" w:rsidRDefault="00294460">
      <w:pPr>
        <w:numPr>
          <w:ilvl w:val="0"/>
          <w:numId w:val="2"/>
        </w:numPr>
      </w:pPr>
      <w:r w:rsidRPr="00791E88">
        <w:t>Legal and ethical issues</w:t>
      </w:r>
    </w:p>
    <w:p w14:paraId="5FC5E5E2" w14:textId="77777777" w:rsidR="00294460" w:rsidRDefault="00294460">
      <w:pPr>
        <w:numPr>
          <w:ilvl w:val="0"/>
          <w:numId w:val="2"/>
        </w:numPr>
      </w:pPr>
      <w:r w:rsidRPr="00791E88">
        <w:t>Administrative and regulatory issues</w:t>
      </w:r>
    </w:p>
    <w:p w14:paraId="4610E977" w14:textId="77777777" w:rsidR="00294460" w:rsidRDefault="00294460">
      <w:pPr>
        <w:numPr>
          <w:ilvl w:val="0"/>
          <w:numId w:val="2"/>
        </w:numPr>
      </w:pPr>
      <w:r w:rsidRPr="00791E88">
        <w:t>Drug research, development and marketing issues</w:t>
      </w:r>
    </w:p>
    <w:p w14:paraId="11D95652" w14:textId="77777777" w:rsidR="00294460" w:rsidRDefault="00294460">
      <w:pPr>
        <w:numPr>
          <w:ilvl w:val="0"/>
          <w:numId w:val="2"/>
        </w:numPr>
      </w:pPr>
      <w:r w:rsidRPr="00791E88">
        <w:t>Reading and interpreting drug research for applicability</w:t>
      </w:r>
    </w:p>
    <w:p w14:paraId="59D14454" w14:textId="77777777" w:rsidR="00500382" w:rsidRDefault="00500382" w:rsidP="00500382">
      <w:pPr>
        <w:numPr>
          <w:ilvl w:val="0"/>
          <w:numId w:val="2"/>
        </w:numPr>
      </w:pPr>
      <w:r w:rsidRPr="00791E88">
        <w:t>Sources of public information and influences on demand for drugs</w:t>
      </w:r>
    </w:p>
    <w:p w14:paraId="4C3741BA" w14:textId="77777777" w:rsidR="00294460" w:rsidRPr="00791E88" w:rsidRDefault="00294460">
      <w:pPr>
        <w:numPr>
          <w:ilvl w:val="0"/>
          <w:numId w:val="2"/>
        </w:numPr>
      </w:pPr>
      <w:r w:rsidRPr="00791E88">
        <w:t>Special problems regarding the decision-making process for complex pharmacological management</w:t>
      </w:r>
    </w:p>
    <w:p w14:paraId="7EE15608" w14:textId="77777777" w:rsidR="007225CB" w:rsidRPr="00791E88" w:rsidRDefault="007225CB"/>
    <w:p w14:paraId="25AE6C77" w14:textId="77777777" w:rsidR="00294460" w:rsidRPr="00791E88" w:rsidRDefault="00294460">
      <w:pPr>
        <w:pStyle w:val="Heading1"/>
      </w:pPr>
      <w:r w:rsidRPr="00791E88">
        <w:t>TEACHING METHODS</w:t>
      </w:r>
    </w:p>
    <w:p w14:paraId="2F83D8F0" w14:textId="77777777" w:rsidR="00294460" w:rsidRPr="00791E88" w:rsidRDefault="00273BFD" w:rsidP="00273BFD">
      <w:r>
        <w:t>Online Modules, Case Studies, Internet and Online Resources</w:t>
      </w:r>
      <w:r w:rsidR="00DF64F7">
        <w:t xml:space="preserve"> </w:t>
      </w:r>
    </w:p>
    <w:p w14:paraId="70264281" w14:textId="77777777" w:rsidR="00294460" w:rsidRPr="00791E88" w:rsidRDefault="00294460"/>
    <w:p w14:paraId="06D24E78" w14:textId="77777777" w:rsidR="00500382" w:rsidRDefault="00500382">
      <w:pPr>
        <w:pStyle w:val="Heading1"/>
      </w:pPr>
      <w:r>
        <w:t>LEARNING ACTIVITIES</w:t>
      </w:r>
    </w:p>
    <w:p w14:paraId="4D1911F5" w14:textId="77777777" w:rsidR="00500382" w:rsidRPr="00C0768D" w:rsidRDefault="00C0768D">
      <w:pPr>
        <w:pStyle w:val="Heading1"/>
        <w:rPr>
          <w:u w:val="none"/>
        </w:rPr>
      </w:pPr>
      <w:r w:rsidRPr="00C0768D">
        <w:rPr>
          <w:u w:val="none"/>
        </w:rPr>
        <w:t>Papers</w:t>
      </w:r>
      <w:r w:rsidR="00F770F5">
        <w:rPr>
          <w:u w:val="none"/>
        </w:rPr>
        <w:t xml:space="preserve"> (At a publishable level)</w:t>
      </w:r>
      <w:r w:rsidRPr="00C0768D">
        <w:rPr>
          <w:u w:val="none"/>
        </w:rPr>
        <w:t>, Evaluation of Levels of Evidence</w:t>
      </w:r>
      <w:r w:rsidR="00273BFD">
        <w:rPr>
          <w:u w:val="none"/>
        </w:rPr>
        <w:t xml:space="preserve">, Course </w:t>
      </w:r>
      <w:r w:rsidR="00F770F5">
        <w:rPr>
          <w:u w:val="none"/>
        </w:rPr>
        <w:t>Quizzes</w:t>
      </w:r>
    </w:p>
    <w:p w14:paraId="55D2BEF7" w14:textId="77777777" w:rsidR="00C0768D" w:rsidRPr="00C0768D" w:rsidRDefault="00C0768D" w:rsidP="00C0768D"/>
    <w:p w14:paraId="10F4F734" w14:textId="77777777" w:rsidR="00A2092B" w:rsidRPr="00BF0D2A" w:rsidRDefault="00294460" w:rsidP="00FF3424">
      <w:pPr>
        <w:pStyle w:val="Heading1"/>
      </w:pPr>
      <w:r w:rsidRPr="00BF0D2A">
        <w:lastRenderedPageBreak/>
        <w:t>EVALUATION</w:t>
      </w:r>
      <w:r w:rsidR="007225CB" w:rsidRPr="00BF0D2A">
        <w:t xml:space="preserve"> METHODS/COURSE GRADE CALCULATION</w:t>
      </w:r>
    </w:p>
    <w:p w14:paraId="20BC47D4" w14:textId="322490B5" w:rsidR="00A17CD9" w:rsidRPr="00BF0D2A" w:rsidRDefault="00A17CD9" w:rsidP="00A17CD9">
      <w:r w:rsidRPr="00BF0D2A">
        <w:t xml:space="preserve">Cytochrome p450 </w:t>
      </w:r>
      <w:r w:rsidR="00993F9B">
        <w:t>Assignment</w:t>
      </w:r>
      <w:r w:rsidR="00DF64F7" w:rsidRPr="00BF0D2A">
        <w:t xml:space="preserve"> </w:t>
      </w:r>
      <w:r w:rsidR="00DF64F7" w:rsidRPr="00BF0D2A">
        <w:tab/>
      </w:r>
      <w:r w:rsidR="00934952">
        <w:tab/>
      </w:r>
      <w:r w:rsidR="00714F05">
        <w:t>2</w:t>
      </w:r>
      <w:r w:rsidRPr="00BF0D2A">
        <w:t>5%</w:t>
      </w:r>
    </w:p>
    <w:p w14:paraId="721C63DC" w14:textId="3FD034EA" w:rsidR="00A17CD9" w:rsidRPr="00BF0D2A" w:rsidRDefault="00DF64F7" w:rsidP="00A17CD9">
      <w:r w:rsidRPr="00BF0D2A">
        <w:t>Advanced Paper</w:t>
      </w:r>
      <w:r w:rsidRPr="00BF0D2A">
        <w:tab/>
      </w:r>
      <w:r w:rsidRPr="00BF0D2A">
        <w:tab/>
      </w:r>
      <w:r w:rsidRPr="00BF0D2A">
        <w:tab/>
      </w:r>
      <w:r w:rsidR="00934952">
        <w:tab/>
      </w:r>
      <w:r w:rsidR="00714F05">
        <w:t>2</w:t>
      </w:r>
      <w:r w:rsidR="00A17CD9" w:rsidRPr="00BF0D2A">
        <w:t>5%</w:t>
      </w:r>
    </w:p>
    <w:p w14:paraId="462FD294" w14:textId="318AC196" w:rsidR="00DF64F7" w:rsidRPr="00273BFD" w:rsidRDefault="00A17CD9" w:rsidP="00A17CD9">
      <w:pPr>
        <w:rPr>
          <w:u w:val="single"/>
        </w:rPr>
      </w:pPr>
      <w:r w:rsidRPr="00273BFD">
        <w:rPr>
          <w:u w:val="single"/>
        </w:rPr>
        <w:t>Weekly Quizzes</w:t>
      </w:r>
      <w:r w:rsidR="00934952">
        <w:rPr>
          <w:u w:val="single"/>
        </w:rPr>
        <w:t>/Online Assignments</w:t>
      </w:r>
      <w:r w:rsidRPr="00273BFD">
        <w:rPr>
          <w:u w:val="single"/>
        </w:rPr>
        <w:tab/>
      </w:r>
      <w:r w:rsidRPr="00273BFD">
        <w:rPr>
          <w:u w:val="single"/>
        </w:rPr>
        <w:tab/>
      </w:r>
      <w:r w:rsidR="00714F05" w:rsidRPr="00273BFD">
        <w:rPr>
          <w:u w:val="single"/>
        </w:rPr>
        <w:t>5</w:t>
      </w:r>
      <w:r w:rsidR="00D4043D" w:rsidRPr="00273BFD">
        <w:rPr>
          <w:u w:val="single"/>
        </w:rPr>
        <w:t>0</w:t>
      </w:r>
      <w:r w:rsidRPr="00273BFD">
        <w:rPr>
          <w:u w:val="single"/>
        </w:rPr>
        <w:t>%</w:t>
      </w:r>
    </w:p>
    <w:p w14:paraId="33AE41B9" w14:textId="33316365" w:rsidR="00FF3424" w:rsidRDefault="00DF64F7" w:rsidP="00A17CD9">
      <w:r w:rsidRPr="00BF0D2A">
        <w:t>Total</w:t>
      </w:r>
      <w:r w:rsidRPr="00BF0D2A">
        <w:tab/>
      </w:r>
      <w:r w:rsidR="00A17CD9" w:rsidRPr="00BF0D2A">
        <w:tab/>
      </w:r>
      <w:r w:rsidR="00A17CD9" w:rsidRPr="00BF0D2A">
        <w:tab/>
      </w:r>
      <w:r w:rsidR="00A17CD9" w:rsidRPr="00BF0D2A">
        <w:tab/>
      </w:r>
      <w:r w:rsidR="00A17CD9" w:rsidRPr="00BF0D2A">
        <w:tab/>
      </w:r>
      <w:r w:rsidR="00934952">
        <w:tab/>
      </w:r>
      <w:r w:rsidR="00A17CD9" w:rsidRPr="00BF0D2A">
        <w:t>100%</w:t>
      </w:r>
    </w:p>
    <w:p w14:paraId="3F1C1466" w14:textId="77777777" w:rsidR="00A17CD9" w:rsidRDefault="00A17CD9" w:rsidP="00A17CD9">
      <w:r>
        <w:t>Students can expect to receive feedback on assignments within 2 weeks of the due date.</w:t>
      </w:r>
    </w:p>
    <w:p w14:paraId="33475DC1" w14:textId="77777777" w:rsidR="00273BFD" w:rsidRDefault="00273BFD" w:rsidP="00A17CD9">
      <w:pPr>
        <w:rPr>
          <w:u w:val="single"/>
        </w:rPr>
      </w:pPr>
    </w:p>
    <w:p w14:paraId="53E480A4" w14:textId="77777777" w:rsidR="00A17CD9" w:rsidRPr="00A17CD9" w:rsidRDefault="00A17CD9" w:rsidP="00A17CD9">
      <w:pPr>
        <w:rPr>
          <w:u w:val="single"/>
        </w:rPr>
      </w:pPr>
      <w:r w:rsidRPr="00A17CD9">
        <w:rPr>
          <w:u w:val="single"/>
        </w:rPr>
        <w:t xml:space="preserve">MAKE UP POLICY </w:t>
      </w:r>
    </w:p>
    <w:p w14:paraId="0027F105" w14:textId="77777777" w:rsidR="00A17CD9" w:rsidRDefault="00A17CD9" w:rsidP="00A17CD9">
      <w:r>
        <w:t xml:space="preserve">There will be no make-ups for missed quizzes. There will be a 10% deduction in points </w:t>
      </w:r>
      <w:r w:rsidR="00DF64F7">
        <w:t xml:space="preserve">per </w:t>
      </w:r>
      <w:r>
        <w:t xml:space="preserve">day </w:t>
      </w:r>
      <w:r w:rsidR="00DF64F7">
        <w:t xml:space="preserve">for late assignments unless the </w:t>
      </w:r>
      <w:r w:rsidR="00B6031B">
        <w:t xml:space="preserve">instructor </w:t>
      </w:r>
      <w:proofErr w:type="gramStart"/>
      <w:r w:rsidR="00B6031B">
        <w:t xml:space="preserve">is </w:t>
      </w:r>
      <w:r>
        <w:t>contacted</w:t>
      </w:r>
      <w:proofErr w:type="gramEnd"/>
      <w:r>
        <w:t xml:space="preserve"> prior to the due date </w:t>
      </w:r>
      <w:r w:rsidR="00DF64F7">
        <w:t>about</w:t>
      </w:r>
      <w:r>
        <w:t xml:space="preserve"> extenuating circumstances.</w:t>
      </w:r>
    </w:p>
    <w:p w14:paraId="1755ED57" w14:textId="77777777" w:rsidR="00273BFD" w:rsidRDefault="00273BFD" w:rsidP="00A17CD9"/>
    <w:p w14:paraId="73D4E227" w14:textId="77777777" w:rsidR="00F3366E" w:rsidRPr="000C30ED" w:rsidRDefault="00F3366E" w:rsidP="00F3366E">
      <w:pPr>
        <w:rPr>
          <w:u w:val="single"/>
        </w:rPr>
      </w:pPr>
      <w:r w:rsidRPr="000C30ED">
        <w:rPr>
          <w:u w:val="single"/>
        </w:rPr>
        <w:t>GRADING SCALE/QUALITY POINTS</w:t>
      </w:r>
    </w:p>
    <w:p w14:paraId="48F4E0D6" w14:textId="284B94CC" w:rsidR="00F3366E" w:rsidRPr="00D428BF" w:rsidRDefault="00F3366E" w:rsidP="00020DCA">
      <w:r w:rsidRPr="00D428BF">
        <w:t>A</w:t>
      </w:r>
      <w:r w:rsidRPr="00D428BF">
        <w:tab/>
        <w:t>95-100</w:t>
      </w:r>
      <w:r w:rsidRPr="00D428BF">
        <w:tab/>
        <w:t>(4.0)</w:t>
      </w:r>
      <w:r w:rsidRPr="00D428BF">
        <w:tab/>
      </w:r>
      <w:r w:rsidRPr="00D428BF">
        <w:tab/>
        <w:t>C</w:t>
      </w:r>
      <w:r w:rsidRPr="00D428BF">
        <w:tab/>
        <w:t>74-79* (2.0)</w:t>
      </w:r>
    </w:p>
    <w:p w14:paraId="75625685" w14:textId="50893737" w:rsidR="00F3366E" w:rsidRPr="00D428BF" w:rsidRDefault="00F3366E" w:rsidP="00020DCA">
      <w:r w:rsidRPr="00D428BF">
        <w:t>A-</w:t>
      </w:r>
      <w:r w:rsidRPr="00D428BF">
        <w:tab/>
        <w:t>93-94   (3.67)</w:t>
      </w:r>
      <w:r w:rsidRPr="00D428BF">
        <w:tab/>
      </w:r>
      <w:r w:rsidRPr="00D428BF">
        <w:tab/>
        <w:t>C-</w:t>
      </w:r>
      <w:r w:rsidRPr="00D428BF">
        <w:tab/>
        <w:t>72-73   (1.67)</w:t>
      </w:r>
    </w:p>
    <w:p w14:paraId="589E11EB" w14:textId="77777777" w:rsidR="00F3366E" w:rsidRPr="00D428BF" w:rsidRDefault="00F3366E" w:rsidP="00020DCA">
      <w:r w:rsidRPr="00D428BF">
        <w:t>B+</w:t>
      </w:r>
      <w:r w:rsidRPr="00D428BF">
        <w:tab/>
        <w:t>91- 92</w:t>
      </w:r>
      <w:r w:rsidRPr="00D428BF">
        <w:tab/>
        <w:t>(3.33)</w:t>
      </w:r>
      <w:r w:rsidRPr="00D428BF">
        <w:tab/>
      </w:r>
      <w:r w:rsidRPr="00D428BF">
        <w:tab/>
        <w:t>D+</w:t>
      </w:r>
      <w:r w:rsidRPr="00D428BF">
        <w:tab/>
        <w:t>70-71   (1.33)</w:t>
      </w:r>
    </w:p>
    <w:p w14:paraId="432249E6" w14:textId="76980D67" w:rsidR="00F3366E" w:rsidRPr="00D428BF" w:rsidRDefault="00F3366E" w:rsidP="00020DCA">
      <w:r w:rsidRPr="00D428BF">
        <w:t>B</w:t>
      </w:r>
      <w:r w:rsidRPr="00D428BF">
        <w:tab/>
        <w:t>84-90</w:t>
      </w:r>
      <w:r w:rsidRPr="00D428BF">
        <w:tab/>
        <w:t>(3.0)</w:t>
      </w:r>
      <w:r w:rsidRPr="00D428BF">
        <w:tab/>
      </w:r>
      <w:r w:rsidRPr="00D428BF">
        <w:tab/>
        <w:t>D</w:t>
      </w:r>
      <w:r w:rsidRPr="00D428BF">
        <w:tab/>
        <w:t>64-69   (1.0)</w:t>
      </w:r>
    </w:p>
    <w:p w14:paraId="1579DB1E" w14:textId="42472A92" w:rsidR="00F3366E" w:rsidRPr="00D428BF" w:rsidRDefault="00F3366E" w:rsidP="00020DCA">
      <w:r w:rsidRPr="00D428BF">
        <w:t>B-</w:t>
      </w:r>
      <w:r w:rsidRPr="00D428BF">
        <w:tab/>
        <w:t>82-83</w:t>
      </w:r>
      <w:r w:rsidRPr="00D428BF">
        <w:tab/>
        <w:t>(2.67)</w:t>
      </w:r>
      <w:r w:rsidRPr="00D428BF">
        <w:tab/>
      </w:r>
      <w:r w:rsidRPr="00D428BF">
        <w:tab/>
        <w:t>D-</w:t>
      </w:r>
      <w:r w:rsidRPr="00D428BF">
        <w:tab/>
        <w:t>62-63   (0.67)</w:t>
      </w:r>
    </w:p>
    <w:p w14:paraId="7ED7CA36" w14:textId="3F38EA25" w:rsidR="00F3366E" w:rsidRPr="00D428BF" w:rsidRDefault="00F3366E" w:rsidP="00020DCA">
      <w:r w:rsidRPr="00D428BF">
        <w:t>C+</w:t>
      </w:r>
      <w:r w:rsidRPr="00D428BF">
        <w:tab/>
        <w:t>80-81</w:t>
      </w:r>
      <w:r w:rsidRPr="00D428BF">
        <w:tab/>
        <w:t>(2.33)</w:t>
      </w:r>
      <w:r w:rsidRPr="00D428BF">
        <w:tab/>
      </w:r>
      <w:r w:rsidRPr="00D428BF">
        <w:tab/>
        <w:t>E</w:t>
      </w:r>
      <w:r w:rsidRPr="00D428BF">
        <w:tab/>
        <w:t>61 or below (0.0)</w:t>
      </w:r>
    </w:p>
    <w:p w14:paraId="3775824A" w14:textId="77777777" w:rsidR="00F3366E" w:rsidRPr="00D428BF" w:rsidRDefault="00F3366E" w:rsidP="00020DCA">
      <w:r w:rsidRPr="00D428BF">
        <w:t xml:space="preserve">    </w:t>
      </w:r>
    </w:p>
    <w:p w14:paraId="32141059" w14:textId="77777777" w:rsidR="00F3366E" w:rsidRPr="00D428BF" w:rsidRDefault="00F3366E" w:rsidP="00020DCA">
      <w:r w:rsidRPr="00D428BF">
        <w:t>* 74 is the minimal passing grade</w:t>
      </w:r>
    </w:p>
    <w:p w14:paraId="0E737CDA" w14:textId="77777777" w:rsidR="00F3366E" w:rsidRDefault="00F3366E" w:rsidP="00A17CD9"/>
    <w:p w14:paraId="1FEF9A61" w14:textId="6B7F51D6" w:rsidR="00A17CD9" w:rsidRDefault="00A17CD9" w:rsidP="00A17CD9">
      <w:r>
        <w:t xml:space="preserve">For more information on grades and grading policies, please refer to University’s grading policies: </w:t>
      </w:r>
      <w:hyperlink r:id="rId10" w:anchor="grades" w:history="1">
        <w:r w:rsidRPr="00267375">
          <w:rPr>
            <w:rStyle w:val="Hyperlink"/>
          </w:rPr>
          <w:t>http://gradcatalog.ufl.edu/content.php?catoid=4&amp;navoid=907#grades</w:t>
        </w:r>
      </w:hyperlink>
    </w:p>
    <w:p w14:paraId="31DDFC70" w14:textId="77777777" w:rsidR="00FA5E16" w:rsidRDefault="00FA5E16" w:rsidP="00FA5E16"/>
    <w:p w14:paraId="2C2A1F2B" w14:textId="77777777" w:rsidR="00FA5E16" w:rsidRDefault="00FA5E16" w:rsidP="00FA5E16">
      <w:pPr>
        <w:pStyle w:val="Default"/>
      </w:pPr>
      <w:r>
        <w:rPr>
          <w:u w:val="single"/>
        </w:rPr>
        <w:t>COURSE EVALUATION</w:t>
      </w:r>
    </w:p>
    <w:p w14:paraId="66FA7D39" w14:textId="77777777" w:rsidR="00FA5E16" w:rsidRPr="005D7D28" w:rsidRDefault="00FA5E16" w:rsidP="00FA5E16">
      <w:pPr>
        <w:pStyle w:val="Default"/>
        <w:ind w:firstLine="720"/>
      </w:pPr>
      <w:r w:rsidRPr="005D7D28">
        <w:t xml:space="preserve">Students </w:t>
      </w:r>
      <w:proofErr w:type="gramStart"/>
      <w:r w:rsidRPr="005D7D28">
        <w:t>are expected</w:t>
      </w:r>
      <w:proofErr w:type="gramEnd"/>
      <w:r w:rsidRPr="005D7D28">
        <w:t xml:space="preserve"> to provide professional and respectful feedback on the quality of instruction in this course by completing course evaluations online via </w:t>
      </w:r>
      <w:proofErr w:type="spellStart"/>
      <w:r w:rsidRPr="005D7D28">
        <w:t>GatorEvals</w:t>
      </w:r>
      <w:proofErr w:type="spellEnd"/>
      <w:r w:rsidRPr="005D7D28">
        <w:t xml:space="preserve">. Guidance on how to give feedback in a professional and respectful manner is available at https://gatorevals.aa.ufl.edu/students/. Students </w:t>
      </w:r>
      <w:proofErr w:type="gramStart"/>
      <w:r w:rsidRPr="005D7D28">
        <w:t>will be notified</w:t>
      </w:r>
      <w:proofErr w:type="gramEnd"/>
      <w:r w:rsidRPr="005D7D28">
        <w:t xml:space="preserve"> when the evaluation period opens, and can complete evaluations through the email they receive from </w:t>
      </w:r>
      <w:proofErr w:type="spellStart"/>
      <w:r w:rsidRPr="005D7D28">
        <w:t>GatorEvals</w:t>
      </w:r>
      <w:proofErr w:type="spellEnd"/>
      <w:r w:rsidRPr="005D7D28">
        <w:t xml:space="preserve">, in their Canvas course menu under </w:t>
      </w:r>
      <w:proofErr w:type="spellStart"/>
      <w:r w:rsidRPr="005D7D28">
        <w:t>GatorEvals</w:t>
      </w:r>
      <w:proofErr w:type="spellEnd"/>
      <w:r w:rsidRPr="005D7D28">
        <w:t xml:space="preserve">, or via </w:t>
      </w:r>
      <w:hyperlink r:id="rId11" w:history="1">
        <w:r w:rsidRPr="00881E31">
          <w:rPr>
            <w:rStyle w:val="Hyperlink"/>
          </w:rPr>
          <w:t>https://ufl.bluera.com/ufl/</w:t>
        </w:r>
      </w:hyperlink>
      <w:r>
        <w:t xml:space="preserve">.  </w:t>
      </w:r>
      <w:r w:rsidRPr="005D7D28">
        <w:t xml:space="preserve">Summaries of course evaluation results are available to students at </w:t>
      </w:r>
      <w:hyperlink r:id="rId12" w:history="1">
        <w:r w:rsidRPr="005D7D28">
          <w:rPr>
            <w:rStyle w:val="Hyperlink"/>
          </w:rPr>
          <w:t>https://gatorevals.aa.ufl.edu/public-results/</w:t>
        </w:r>
      </w:hyperlink>
      <w:r w:rsidRPr="005D7D28">
        <w:t>.</w:t>
      </w:r>
    </w:p>
    <w:p w14:paraId="32A2F449" w14:textId="77777777" w:rsidR="00FA5E16" w:rsidRPr="009E3ADD" w:rsidRDefault="00FA5E16" w:rsidP="00FA5E16"/>
    <w:p w14:paraId="308262AC" w14:textId="77777777" w:rsidR="00FA5E16" w:rsidRDefault="00FA5E16" w:rsidP="00FA5E16">
      <w:r>
        <w:rPr>
          <w:u w:val="single"/>
        </w:rPr>
        <w:t>ACCOMMODATIONS DUE TO DISABILITY</w:t>
      </w:r>
    </w:p>
    <w:p w14:paraId="15102546" w14:textId="77777777" w:rsidR="00FA5E16" w:rsidRPr="009E3ADD" w:rsidRDefault="00FA5E16" w:rsidP="00FA5E16">
      <w:pPr>
        <w:ind w:firstLine="720"/>
      </w:pPr>
      <w:r w:rsidRPr="005D7D28">
        <w:t xml:space="preserve">Students with disabilities requesting accommodations should first register with the Disability Resource Center (352-392-8565, </w:t>
      </w:r>
      <w:hyperlink r:id="rId13" w:history="1">
        <w:r w:rsidRPr="00881E31">
          <w:rPr>
            <w:rStyle w:val="Hyperlink"/>
          </w:rPr>
          <w:t>www.dso.ufl.edu/drc/</w:t>
        </w:r>
      </w:hyperlink>
      <w:r>
        <w:t>)</w:t>
      </w:r>
      <w:r w:rsidRPr="005D7D28">
        <w:t xml:space="preserve"> by providing appropriate documentation. Once registered, students will receive an accommodation </w:t>
      </w:r>
      <w:proofErr w:type="gramStart"/>
      <w:r w:rsidRPr="005D7D28">
        <w:t>letter which</w:t>
      </w:r>
      <w:proofErr w:type="gramEnd"/>
      <w:r w:rsidRPr="005D7D28">
        <w:t xml:space="preserve"> must be presented to the instructor when requesting accommodation. Students with disabilities should follow this procedure as early as possible in the semester.</w:t>
      </w:r>
    </w:p>
    <w:p w14:paraId="724463C3" w14:textId="77777777" w:rsidR="00FA5E16" w:rsidRDefault="00FA5E16" w:rsidP="00AA4857">
      <w:pPr>
        <w:pStyle w:val="Default"/>
        <w:rPr>
          <w:bCs/>
          <w:u w:val="single"/>
        </w:rPr>
      </w:pPr>
    </w:p>
    <w:p w14:paraId="5EB83DC7" w14:textId="2772982B" w:rsidR="00AA4857" w:rsidRPr="00366146" w:rsidRDefault="00AA4857" w:rsidP="00AA4857">
      <w:pPr>
        <w:pStyle w:val="Default"/>
        <w:rPr>
          <w:u w:val="single"/>
        </w:rPr>
      </w:pPr>
      <w:r w:rsidRPr="00366146">
        <w:rPr>
          <w:bCs/>
          <w:u w:val="single"/>
        </w:rPr>
        <w:t xml:space="preserve">PROFESSIONAL BEHAVIOR </w:t>
      </w:r>
    </w:p>
    <w:p w14:paraId="5D26E4A4" w14:textId="77777777" w:rsidR="00AA4857" w:rsidRPr="00366146" w:rsidRDefault="00AA4857" w:rsidP="00020DCA">
      <w:pPr>
        <w:pStyle w:val="Default"/>
      </w:pPr>
      <w:r w:rsidRPr="00366146">
        <w:t xml:space="preserve">The College of Nursing expects all Nursing students to be professional in their interactions with patients, colleagues, faculty, and staff and to exhibit caring and compassionate attitudes. These and other qualities </w:t>
      </w:r>
      <w:proofErr w:type="gramStart"/>
      <w:r w:rsidRPr="00366146">
        <w:t>will be evaluated</w:t>
      </w:r>
      <w:proofErr w:type="gramEnd"/>
      <w:r w:rsidRPr="00366146">
        <w:t xml:space="preserve"> during patient contacts and in other relevant settings by both faculty and peers. Behavior of a Nursing student reflects on the student's individual’s ability to become a competent professional Nurse. </w:t>
      </w:r>
      <w:proofErr w:type="gramStart"/>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proofErr w:type="gramEnd"/>
      <w:r w:rsidRPr="00366146">
        <w:t xml:space="preserve"> </w:t>
      </w:r>
    </w:p>
    <w:p w14:paraId="381E5041" w14:textId="77777777" w:rsidR="00AA4857" w:rsidRPr="00366146" w:rsidRDefault="00AA4857" w:rsidP="00AA4857">
      <w:pPr>
        <w:pStyle w:val="Default"/>
      </w:pPr>
    </w:p>
    <w:p w14:paraId="7DF99DEF" w14:textId="77777777" w:rsidR="00AA4857" w:rsidRPr="00366146" w:rsidRDefault="00AA4857" w:rsidP="00AA4857">
      <w:pPr>
        <w:pStyle w:val="Default"/>
        <w:rPr>
          <w:u w:val="single"/>
        </w:rPr>
      </w:pPr>
      <w:r w:rsidRPr="00366146">
        <w:rPr>
          <w:u w:val="single"/>
        </w:rPr>
        <w:t>UNIVERSITY POLICY ON ACADEMIC MISCONDUCT</w:t>
      </w:r>
    </w:p>
    <w:p w14:paraId="6C2CCF3C" w14:textId="77777777" w:rsidR="00AA4857" w:rsidRDefault="00AA4857" w:rsidP="00020DCA">
      <w:pPr>
        <w:pStyle w:val="Default"/>
      </w:pPr>
      <w:r w:rsidRPr="00366146">
        <w:t xml:space="preserve">Academic honesty and integrity are fundamental values of the University community. Students should be sure that they understand the UF Student Honor Code at </w:t>
      </w:r>
      <w:hyperlink r:id="rId14" w:history="1">
        <w:r w:rsidRPr="00366146">
          <w:rPr>
            <w:rStyle w:val="Hyperlink"/>
          </w:rPr>
          <w:t>http://www.dso.ufl.edu/students.php</w:t>
        </w:r>
      </w:hyperlink>
      <w:r w:rsidRPr="00366146">
        <w:t xml:space="preserve">. Students are required to provide their own privacy screen for all </w:t>
      </w:r>
      <w:proofErr w:type="gramStart"/>
      <w:r w:rsidRPr="00366146">
        <w:t>examination’s</w:t>
      </w:r>
      <w:proofErr w:type="gramEnd"/>
      <w:r w:rsidRPr="00366146">
        <w:t xml:space="preserve"> administered to student laptops. No wireless keyboards or wireless mouse/tracking device </w:t>
      </w:r>
      <w:proofErr w:type="gramStart"/>
      <w:r w:rsidRPr="00366146">
        <w:t>will be permitted</w:t>
      </w:r>
      <w:proofErr w:type="gramEnd"/>
      <w:r w:rsidRPr="00366146">
        <w:t xml:space="preserve"> during examinations. </w:t>
      </w:r>
    </w:p>
    <w:p w14:paraId="0E1722EB" w14:textId="77777777" w:rsidR="00AA4857" w:rsidRPr="00366146" w:rsidRDefault="00AA4857" w:rsidP="00AA4857">
      <w:pPr>
        <w:pStyle w:val="Default"/>
        <w:ind w:firstLine="720"/>
      </w:pPr>
      <w:r w:rsidRPr="00366146">
        <w:t xml:space="preserve"> </w:t>
      </w:r>
    </w:p>
    <w:p w14:paraId="5AA7E037" w14:textId="77777777" w:rsidR="00FA5E16" w:rsidRDefault="00FA5E16" w:rsidP="00FA5E16">
      <w:pPr>
        <w:rPr>
          <w:rFonts w:ascii="Verdana" w:eastAsia="Calibri" w:hAnsi="Verdana"/>
          <w:color w:val="000000"/>
        </w:rPr>
      </w:pPr>
      <w:r>
        <w:rPr>
          <w:rFonts w:eastAsia="Calibri"/>
          <w:caps/>
          <w:color w:val="000000"/>
          <w:u w:val="single"/>
        </w:rPr>
        <w:t xml:space="preserve">University and College of Nursing Policies  </w:t>
      </w:r>
    </w:p>
    <w:p w14:paraId="75518514" w14:textId="77777777" w:rsidR="00FA5E16" w:rsidRDefault="00FA5E16" w:rsidP="00FA5E16">
      <w:pPr>
        <w:rPr>
          <w:rFonts w:eastAsia="Calibri"/>
          <w:color w:val="339933"/>
          <w:u w:val="single"/>
        </w:rPr>
      </w:pPr>
      <w:r>
        <w:rPr>
          <w:rFonts w:eastAsia="Calibri"/>
          <w:color w:val="000000"/>
        </w:rPr>
        <w:t>Please see the College of Nursing website for student policies (</w:t>
      </w:r>
      <w:hyperlink r:id="rId15" w:history="1">
        <w:r>
          <w:rPr>
            <w:rStyle w:val="Hyperlink"/>
            <w:rFonts w:eastAsia="Calibri"/>
            <w:color w:val="339933"/>
          </w:rPr>
          <w:t>http://students.nursing.ufl.edu/currently-enrolled/student-policies-and-handbooks/</w:t>
        </w:r>
      </w:hyperlink>
      <w:r>
        <w:rPr>
          <w:rFonts w:eastAsia="Calibri"/>
          <w:color w:val="000000"/>
        </w:rPr>
        <w:t>) and a full explanation of each of the university policies – (</w:t>
      </w:r>
      <w:hyperlink r:id="rId16" w:history="1">
        <w:r>
          <w:rPr>
            <w:rStyle w:val="Hyperlink"/>
            <w:rFonts w:eastAsia="Calibri"/>
            <w:color w:val="339933"/>
          </w:rPr>
          <w:t>http://students.nursing.ufl.edu/currently-enrolled/course-syllabi/course-policies</w:t>
        </w:r>
      </w:hyperlink>
      <w:r>
        <w:rPr>
          <w:rFonts w:eastAsia="Calibri"/>
          <w:color w:val="339933"/>
          <w:u w:val="single"/>
        </w:rPr>
        <w:t>)</w:t>
      </w:r>
    </w:p>
    <w:p w14:paraId="536B4E12" w14:textId="77777777" w:rsidR="00FA5E16" w:rsidRDefault="00FA5E16" w:rsidP="00FA5E16">
      <w:r>
        <w:t>Attendance</w:t>
      </w:r>
    </w:p>
    <w:p w14:paraId="569EE17A" w14:textId="77777777" w:rsidR="00FA5E16" w:rsidRDefault="00FA5E16" w:rsidP="00FA5E16">
      <w:r>
        <w:t>UF Grading Policy</w:t>
      </w:r>
    </w:p>
    <w:p w14:paraId="283CF677" w14:textId="77777777" w:rsidR="00FA5E16" w:rsidRDefault="00FA5E16" w:rsidP="00FA5E16">
      <w:r>
        <w:t>Religious Holidays</w:t>
      </w:r>
    </w:p>
    <w:p w14:paraId="45C7F159" w14:textId="77777777" w:rsidR="00FA5E16" w:rsidRDefault="00FA5E16" w:rsidP="00FA5E16">
      <w:r>
        <w:t>Counseling and Mental Health Services</w:t>
      </w:r>
    </w:p>
    <w:p w14:paraId="2282AD10" w14:textId="77777777" w:rsidR="00FA5E16" w:rsidRDefault="00FA5E16" w:rsidP="00FA5E16">
      <w:r>
        <w:t>Student Handbook</w:t>
      </w:r>
    </w:p>
    <w:p w14:paraId="0A360E77" w14:textId="77777777" w:rsidR="00FA5E16" w:rsidRDefault="00FA5E16" w:rsidP="00FA5E16">
      <w:r>
        <w:t>Student Use of Social Media</w:t>
      </w:r>
    </w:p>
    <w:p w14:paraId="56D5A1ED" w14:textId="77777777" w:rsidR="00FA5E16" w:rsidRDefault="00FA5E16" w:rsidP="00FA5E16">
      <w:r>
        <w:t xml:space="preserve">Faculty Evaluations </w:t>
      </w:r>
    </w:p>
    <w:p w14:paraId="01754BEC" w14:textId="77777777" w:rsidR="00A2092B" w:rsidRDefault="00A2092B" w:rsidP="00A2092B">
      <w:bookmarkStart w:id="0" w:name="_GoBack"/>
      <w:bookmarkEnd w:id="0"/>
    </w:p>
    <w:p w14:paraId="0BEE3ADC" w14:textId="77777777" w:rsidR="00294460" w:rsidRDefault="007225CB">
      <w:pPr>
        <w:pStyle w:val="Heading1"/>
      </w:pPr>
      <w:r w:rsidRPr="00791E88">
        <w:t xml:space="preserve">REQUIRED </w:t>
      </w:r>
      <w:r w:rsidR="00294460" w:rsidRPr="00791E88">
        <w:t>TEXT</w:t>
      </w:r>
      <w:r w:rsidR="00500382">
        <w:t>BOOK</w:t>
      </w:r>
    </w:p>
    <w:p w14:paraId="4D54BE26" w14:textId="77777777" w:rsidR="008D2E6F" w:rsidRDefault="008D2E6F" w:rsidP="008D2E6F">
      <w:r w:rsidRPr="00D849EA">
        <w:t xml:space="preserve">This course </w:t>
      </w:r>
      <w:r>
        <w:t xml:space="preserve">will use publicly available </w:t>
      </w:r>
      <w:r w:rsidRPr="00D849EA">
        <w:t>resou</w:t>
      </w:r>
      <w:r>
        <w:t>r</w:t>
      </w:r>
      <w:r w:rsidRPr="00D849EA">
        <w:t>c</w:t>
      </w:r>
      <w:r>
        <w:t>es that are free to health-care providers and consumers and online library material.</w:t>
      </w:r>
    </w:p>
    <w:p w14:paraId="470F8DEF" w14:textId="77777777" w:rsidR="00B6031B" w:rsidRDefault="00B6031B" w:rsidP="00A17CD9">
      <w:pPr>
        <w:rPr>
          <w:b/>
          <w:u w:val="single"/>
        </w:rPr>
      </w:pPr>
    </w:p>
    <w:p w14:paraId="3AC4EEFA" w14:textId="77777777" w:rsidR="008D2E6F" w:rsidRDefault="008D2E6F" w:rsidP="008D2E6F">
      <w:bookmarkStart w:id="1" w:name="_Hlk532205127"/>
      <w:r>
        <w:t>Strongly Suggested for Review</w:t>
      </w:r>
    </w:p>
    <w:p w14:paraId="3010CEE7" w14:textId="77777777" w:rsidR="008D2E6F" w:rsidRDefault="008D2E6F" w:rsidP="008D2E6F">
      <w:r>
        <w:t xml:space="preserve">Go to </w:t>
      </w:r>
      <w:hyperlink r:id="rId17" w:history="1">
        <w:r w:rsidRPr="00267375">
          <w:rPr>
            <w:rStyle w:val="Hyperlink"/>
          </w:rPr>
          <w:t>http://www.cincinnatichildrens.org/education/clinical/nursing/genetics/instruction/default/</w:t>
        </w:r>
      </w:hyperlink>
    </w:p>
    <w:p w14:paraId="0FDE44D8" w14:textId="77777777" w:rsidR="008D2E6F" w:rsidRDefault="008D2E6F" w:rsidP="00445D71">
      <w:pPr>
        <w:ind w:left="720"/>
      </w:pPr>
      <w:r>
        <w:t xml:space="preserve">Complete the modules </w:t>
      </w:r>
      <w:proofErr w:type="gramStart"/>
      <w:r>
        <w:t>on:</w:t>
      </w:r>
      <w:proofErr w:type="gramEnd"/>
      <w:r>
        <w:t xml:space="preserve"> Chromosomes, DNA and Gene presentation, Genetics is Relevant Now and Mendelian Inheritance</w:t>
      </w:r>
    </w:p>
    <w:p w14:paraId="5D03CC89" w14:textId="77777777" w:rsidR="008D2E6F" w:rsidRDefault="008D2E6F" w:rsidP="008D2E6F"/>
    <w:p w14:paraId="75CA9B34" w14:textId="77777777" w:rsidR="008D2E6F" w:rsidRDefault="008D2E6F" w:rsidP="008D2E6F">
      <w:r>
        <w:t>Graduate Level QSEN Competencies.</w:t>
      </w:r>
    </w:p>
    <w:p w14:paraId="78B10842" w14:textId="77777777" w:rsidR="008D2E6F" w:rsidRDefault="00FA5E16" w:rsidP="008D2E6F">
      <w:hyperlink r:id="rId18" w:history="1">
        <w:r w:rsidR="008D2E6F" w:rsidRPr="00267375">
          <w:rPr>
            <w:rStyle w:val="Hyperlink"/>
          </w:rPr>
          <w:t>http://www.aacn.nche.edu/faculty/qsen/competencies.pdf</w:t>
        </w:r>
      </w:hyperlink>
    </w:p>
    <w:p w14:paraId="3A96BB3F" w14:textId="77777777" w:rsidR="008D2E6F" w:rsidRDefault="008D2E6F" w:rsidP="008D2E6F"/>
    <w:p w14:paraId="0D243793" w14:textId="3201EB36" w:rsidR="008D2E6F" w:rsidRDefault="008D2E6F" w:rsidP="008D2E6F">
      <w:r>
        <w:t>Recommended References: These books available through e-books on the HSC library Web site</w:t>
      </w:r>
      <w:r w:rsidR="00445D71">
        <w:t xml:space="preserve"> with links on the Canvas course site.</w:t>
      </w:r>
    </w:p>
    <w:p w14:paraId="4174C490" w14:textId="77777777" w:rsidR="008D2E6F" w:rsidRDefault="008D2E6F" w:rsidP="008D2E6F">
      <w:r>
        <w:t xml:space="preserve"> </w:t>
      </w:r>
    </w:p>
    <w:p w14:paraId="37A5B110" w14:textId="77777777" w:rsidR="008D2E6F" w:rsidRPr="008D2E6F" w:rsidRDefault="008D2E6F" w:rsidP="00FA5E16">
      <w:pPr>
        <w:spacing w:line="480" w:lineRule="auto"/>
      </w:pPr>
      <w:proofErr w:type="spellStart"/>
      <w:r>
        <w:t>Bertino</w:t>
      </w:r>
      <w:proofErr w:type="spellEnd"/>
      <w:r>
        <w:t xml:space="preserve">, Jr, J.S., </w:t>
      </w:r>
      <w:proofErr w:type="spellStart"/>
      <w:r>
        <w:t>DeVane</w:t>
      </w:r>
      <w:proofErr w:type="spellEnd"/>
      <w:r>
        <w:t xml:space="preserve">, C.L., </w:t>
      </w:r>
      <w:proofErr w:type="spellStart"/>
      <w:r>
        <w:t>Furh</w:t>
      </w:r>
      <w:proofErr w:type="spellEnd"/>
      <w:r>
        <w:t xml:space="preserve"> U., </w:t>
      </w:r>
      <w:proofErr w:type="spellStart"/>
      <w:r>
        <w:t>Kashuba</w:t>
      </w:r>
      <w:proofErr w:type="spellEnd"/>
      <w:r>
        <w:t xml:space="preserve">, A.D., &amp; Ma, J.D. (2013) </w:t>
      </w:r>
      <w:r w:rsidRPr="008D2E6F">
        <w:t xml:space="preserve">Pharmacogenomics:  </w:t>
      </w:r>
    </w:p>
    <w:p w14:paraId="6A868A1A" w14:textId="77777777" w:rsidR="008D2E6F" w:rsidRDefault="008D2E6F" w:rsidP="00FA5E16">
      <w:pPr>
        <w:spacing w:line="480" w:lineRule="auto"/>
        <w:ind w:firstLine="720"/>
      </w:pPr>
      <w:r w:rsidRPr="008D2E6F">
        <w:t>Introduction and clinical perspective</w:t>
      </w:r>
      <w:r>
        <w:t>. 1</w:t>
      </w:r>
      <w:r w:rsidRPr="008D2E6F">
        <w:rPr>
          <w:vertAlign w:val="superscript"/>
        </w:rPr>
        <w:t>st</w:t>
      </w:r>
      <w:r>
        <w:t xml:space="preserve"> </w:t>
      </w:r>
      <w:proofErr w:type="gramStart"/>
      <w:r>
        <w:t>ed</w:t>
      </w:r>
      <w:proofErr w:type="gramEnd"/>
      <w:r>
        <w:t>. New York, N.Y.: McGraw-Hill.</w:t>
      </w:r>
    </w:p>
    <w:p w14:paraId="5D8F36B6" w14:textId="77777777" w:rsidR="008D2E6F" w:rsidRDefault="008D2E6F" w:rsidP="00FA5E16">
      <w:pPr>
        <w:spacing w:line="480" w:lineRule="auto"/>
      </w:pPr>
      <w:proofErr w:type="spellStart"/>
      <w:r>
        <w:t>Brunton</w:t>
      </w:r>
      <w:proofErr w:type="spellEnd"/>
      <w:r>
        <w:t xml:space="preserve">, L., </w:t>
      </w:r>
      <w:proofErr w:type="spellStart"/>
      <w:r>
        <w:t>Lazo</w:t>
      </w:r>
      <w:proofErr w:type="spellEnd"/>
      <w:r>
        <w:t xml:space="preserve">, J. and Parker, K. (2009). Goodman and Gilman's the Pharmacological Basis </w:t>
      </w:r>
    </w:p>
    <w:p w14:paraId="5A32CBF7" w14:textId="77777777" w:rsidR="008D2E6F" w:rsidRDefault="008D2E6F" w:rsidP="00FA5E16">
      <w:pPr>
        <w:spacing w:line="480" w:lineRule="auto"/>
        <w:ind w:firstLine="720"/>
      </w:pPr>
      <w:proofErr w:type="gramStart"/>
      <w:r>
        <w:t>of</w:t>
      </w:r>
      <w:proofErr w:type="gramEnd"/>
      <w:r>
        <w:t xml:space="preserve"> Therapeutics. 12th </w:t>
      </w:r>
      <w:proofErr w:type="gramStart"/>
      <w:r>
        <w:t>ed</w:t>
      </w:r>
      <w:proofErr w:type="gramEnd"/>
      <w:r>
        <w:t>. New York, N. Y.: McGraw- Hill.</w:t>
      </w:r>
    </w:p>
    <w:bookmarkEnd w:id="1"/>
    <w:p w14:paraId="69C7B97D" w14:textId="77777777" w:rsidR="008D2E6F" w:rsidRPr="00D849EA" w:rsidRDefault="008D2E6F" w:rsidP="00A17CD9">
      <w:pPr>
        <w:sectPr w:rsidR="008D2E6F" w:rsidRPr="00D849EA" w:rsidSect="001E4A58">
          <w:footerReference w:type="default" r:id="rId19"/>
          <w:pgSz w:w="12240" w:h="15840"/>
          <w:pgMar w:top="1440" w:right="1440" w:bottom="1440" w:left="1440" w:header="720" w:footer="720" w:gutter="0"/>
          <w:cols w:space="720"/>
          <w:docGrid w:linePitch="360"/>
        </w:sectPr>
      </w:pPr>
    </w:p>
    <w:p w14:paraId="2E23ECCB" w14:textId="77777777" w:rsidR="000A521D" w:rsidRDefault="00A17CD9" w:rsidP="000A521D">
      <w:pPr>
        <w:ind w:left="2880" w:hanging="2880"/>
        <w:jc w:val="center"/>
        <w:rPr>
          <w:b/>
        </w:rPr>
      </w:pPr>
      <w:r w:rsidRPr="000A521D">
        <w:rPr>
          <w:b/>
        </w:rPr>
        <w:lastRenderedPageBreak/>
        <w:t>WEEKLY CLASS SCHEDULE</w:t>
      </w:r>
    </w:p>
    <w:p w14:paraId="333FEF4E" w14:textId="77777777" w:rsidR="000A521D" w:rsidRPr="000A521D" w:rsidRDefault="000A521D" w:rsidP="000A521D">
      <w:pPr>
        <w:ind w:left="2880" w:hanging="2880"/>
        <w:jc w:val="center"/>
        <w:rPr>
          <w:b/>
        </w:rPr>
      </w:pPr>
      <w:r w:rsidRPr="000A521D">
        <w:rPr>
          <w:b/>
        </w:rPr>
        <w:t xml:space="preserve">Advanced Topics in </w:t>
      </w:r>
      <w:proofErr w:type="spellStart"/>
      <w:r w:rsidRPr="000A521D">
        <w:rPr>
          <w:b/>
        </w:rPr>
        <w:t>Pharmacotherapeutics</w:t>
      </w:r>
      <w:proofErr w:type="spellEnd"/>
      <w:r w:rsidRPr="000A521D">
        <w:rPr>
          <w:b/>
        </w:rPr>
        <w:t xml:space="preserve"> &amp; Genomics in Nursing</w:t>
      </w:r>
    </w:p>
    <w:p w14:paraId="36CC48B8" w14:textId="77777777" w:rsidR="00A17CD9" w:rsidRPr="00A17CD9" w:rsidRDefault="00A17CD9" w:rsidP="000A521D">
      <w:pPr>
        <w:jc w:val="center"/>
      </w:pPr>
    </w:p>
    <w:tbl>
      <w:tblPr>
        <w:tblW w:w="134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870"/>
        <w:gridCol w:w="7920"/>
      </w:tblGrid>
      <w:tr w:rsidR="000A521D" w:rsidRPr="00A17CD9" w14:paraId="3983EA5B" w14:textId="77777777" w:rsidTr="00F03EF3">
        <w:tc>
          <w:tcPr>
            <w:tcW w:w="1620" w:type="dxa"/>
            <w:shd w:val="clear" w:color="auto" w:fill="DEEAF6" w:themeFill="accent5" w:themeFillTint="33"/>
          </w:tcPr>
          <w:p w14:paraId="560E9C53" w14:textId="77777777" w:rsidR="000A521D" w:rsidRPr="00AC7C4C" w:rsidRDefault="000A521D" w:rsidP="00AC7C4C">
            <w:pPr>
              <w:jc w:val="center"/>
              <w:rPr>
                <w:b/>
              </w:rPr>
            </w:pPr>
            <w:r w:rsidRPr="00F03EF3">
              <w:rPr>
                <w:b/>
              </w:rPr>
              <w:t>DATE</w:t>
            </w:r>
          </w:p>
        </w:tc>
        <w:tc>
          <w:tcPr>
            <w:tcW w:w="3870" w:type="dxa"/>
            <w:shd w:val="clear" w:color="auto" w:fill="DEEAF6"/>
          </w:tcPr>
          <w:p w14:paraId="0990020F" w14:textId="77777777" w:rsidR="000A521D" w:rsidRPr="00AC7C4C" w:rsidRDefault="000A521D" w:rsidP="00AC7C4C">
            <w:pPr>
              <w:jc w:val="center"/>
              <w:rPr>
                <w:b/>
              </w:rPr>
            </w:pPr>
            <w:r w:rsidRPr="00AC7C4C">
              <w:rPr>
                <w:b/>
              </w:rPr>
              <w:t>TOPIC</w:t>
            </w:r>
          </w:p>
        </w:tc>
        <w:tc>
          <w:tcPr>
            <w:tcW w:w="7920" w:type="dxa"/>
            <w:shd w:val="clear" w:color="auto" w:fill="DEEAF6"/>
          </w:tcPr>
          <w:p w14:paraId="74ABAE1F" w14:textId="77777777" w:rsidR="00AC7C4C" w:rsidRPr="00AC7C4C" w:rsidRDefault="000A521D" w:rsidP="00AC7C4C">
            <w:pPr>
              <w:jc w:val="center"/>
              <w:rPr>
                <w:b/>
              </w:rPr>
            </w:pPr>
            <w:r w:rsidRPr="00AC7C4C">
              <w:rPr>
                <w:b/>
              </w:rPr>
              <w:t>ASSIGNMENTS/READINGS</w:t>
            </w:r>
          </w:p>
          <w:p w14:paraId="7943CFB2" w14:textId="77777777" w:rsidR="000A521D" w:rsidRPr="00AC7C4C" w:rsidRDefault="000A521D" w:rsidP="00AC7C4C">
            <w:pPr>
              <w:jc w:val="center"/>
              <w:rPr>
                <w:b/>
              </w:rPr>
            </w:pPr>
            <w:r w:rsidRPr="00AC7C4C">
              <w:rPr>
                <w:b/>
              </w:rPr>
              <w:t xml:space="preserve">(See </w:t>
            </w:r>
            <w:r w:rsidR="00AC7C4C" w:rsidRPr="00AC7C4C">
              <w:rPr>
                <w:b/>
              </w:rPr>
              <w:t>Canvas</w:t>
            </w:r>
            <w:r w:rsidRPr="00AC7C4C">
              <w:rPr>
                <w:b/>
              </w:rPr>
              <w:t xml:space="preserve"> for </w:t>
            </w:r>
            <w:r w:rsidR="00AC7C4C" w:rsidRPr="00AC7C4C">
              <w:rPr>
                <w:b/>
              </w:rPr>
              <w:t>f</w:t>
            </w:r>
            <w:r w:rsidRPr="00AC7C4C">
              <w:rPr>
                <w:b/>
              </w:rPr>
              <w:t xml:space="preserve">ull assignment </w:t>
            </w:r>
            <w:r w:rsidR="00AC7C4C" w:rsidRPr="00AC7C4C">
              <w:rPr>
                <w:b/>
              </w:rPr>
              <w:t>d</w:t>
            </w:r>
            <w:r w:rsidRPr="00AC7C4C">
              <w:rPr>
                <w:b/>
              </w:rPr>
              <w:t>escription)</w:t>
            </w:r>
          </w:p>
        </w:tc>
      </w:tr>
      <w:tr w:rsidR="000A521D" w:rsidRPr="00F5067F" w14:paraId="487E7502" w14:textId="77777777" w:rsidTr="006F5535">
        <w:tc>
          <w:tcPr>
            <w:tcW w:w="1620" w:type="dxa"/>
          </w:tcPr>
          <w:p w14:paraId="14C2874B" w14:textId="4516465D" w:rsidR="000A521D" w:rsidRPr="00A17CD9" w:rsidRDefault="00F03EF3" w:rsidP="00F03EF3">
            <w:r w:rsidRPr="00F03EF3">
              <w:t xml:space="preserve">January 6 </w:t>
            </w:r>
            <w:r w:rsidR="00863B60" w:rsidRPr="00F03EF3">
              <w:t xml:space="preserve">– January </w:t>
            </w:r>
            <w:r w:rsidRPr="00F03EF3">
              <w:t>11</w:t>
            </w:r>
          </w:p>
        </w:tc>
        <w:tc>
          <w:tcPr>
            <w:tcW w:w="3870" w:type="dxa"/>
          </w:tcPr>
          <w:p w14:paraId="05CD00BF" w14:textId="77777777" w:rsidR="000A521D" w:rsidRPr="00863B60" w:rsidRDefault="00863B60" w:rsidP="00A17CD9">
            <w:r w:rsidRPr="00863B60">
              <w:t xml:space="preserve">Course </w:t>
            </w:r>
            <w:r w:rsidR="000A521D" w:rsidRPr="00863B60">
              <w:t>Introduction</w:t>
            </w:r>
          </w:p>
        </w:tc>
        <w:tc>
          <w:tcPr>
            <w:tcW w:w="7920" w:type="dxa"/>
            <w:shd w:val="clear" w:color="auto" w:fill="auto"/>
          </w:tcPr>
          <w:p w14:paraId="24A25137" w14:textId="77777777" w:rsidR="000A521D" w:rsidRPr="00F770F5" w:rsidRDefault="000A521D" w:rsidP="00A17CD9">
            <w:r w:rsidRPr="00F770F5">
              <w:t xml:space="preserve">Course </w:t>
            </w:r>
            <w:r w:rsidR="00863B60" w:rsidRPr="00F770F5">
              <w:t>Introduction</w:t>
            </w:r>
            <w:r w:rsidRPr="00F770F5">
              <w:t xml:space="preserve"> </w:t>
            </w:r>
          </w:p>
          <w:p w14:paraId="02127CCE" w14:textId="77777777" w:rsidR="000A521D" w:rsidRPr="00F770F5" w:rsidRDefault="000A521D" w:rsidP="00A17CD9">
            <w:r w:rsidRPr="00F770F5">
              <w:t xml:space="preserve">Post your </w:t>
            </w:r>
            <w:r w:rsidR="00863B60" w:rsidRPr="00F770F5">
              <w:t>Introduction Collage</w:t>
            </w:r>
            <w:r w:rsidR="00F05AA5">
              <w:t xml:space="preserve"> on the Discussion Board</w:t>
            </w:r>
          </w:p>
          <w:p w14:paraId="1A4AABCD" w14:textId="77777777" w:rsidR="006C3C5B" w:rsidRDefault="006C3C5B" w:rsidP="00A17CD9"/>
          <w:p w14:paraId="3DAD9D75" w14:textId="694D0F90" w:rsidR="000A521D" w:rsidRPr="000629CE" w:rsidRDefault="00863B60" w:rsidP="000629CE">
            <w:pPr>
              <w:pStyle w:val="ListParagraph"/>
              <w:numPr>
                <w:ilvl w:val="0"/>
                <w:numId w:val="11"/>
              </w:numPr>
              <w:rPr>
                <w:b/>
                <w:lang w:val="fr-FR"/>
              </w:rPr>
            </w:pPr>
            <w:r w:rsidRPr="000629CE">
              <w:rPr>
                <w:b/>
                <w:lang w:val="fr-FR"/>
              </w:rPr>
              <w:t xml:space="preserve">Syllabus </w:t>
            </w:r>
            <w:r w:rsidRPr="00F03EF3">
              <w:rPr>
                <w:b/>
                <w:lang w:val="fr-FR"/>
              </w:rPr>
              <w:t xml:space="preserve">Quiz, </w:t>
            </w:r>
            <w:r w:rsidR="00F03EF3" w:rsidRPr="00F03EF3">
              <w:rPr>
                <w:b/>
                <w:lang w:val="fr-FR"/>
              </w:rPr>
              <w:t xml:space="preserve">Due </w:t>
            </w:r>
            <w:proofErr w:type="spellStart"/>
            <w:r w:rsidR="00F03EF3" w:rsidRPr="00F03EF3">
              <w:rPr>
                <w:b/>
                <w:lang w:val="fr-FR"/>
              </w:rPr>
              <w:t>January</w:t>
            </w:r>
            <w:proofErr w:type="spellEnd"/>
            <w:r w:rsidR="00F03EF3" w:rsidRPr="00F03EF3">
              <w:rPr>
                <w:b/>
                <w:lang w:val="fr-FR"/>
              </w:rPr>
              <w:t xml:space="preserve"> </w:t>
            </w:r>
            <w:r w:rsidRPr="00F03EF3">
              <w:rPr>
                <w:b/>
                <w:lang w:val="fr-FR"/>
              </w:rPr>
              <w:t>1</w:t>
            </w:r>
            <w:r w:rsidR="00F5401A" w:rsidRPr="00F03EF3">
              <w:rPr>
                <w:b/>
                <w:lang w:val="fr-FR"/>
              </w:rPr>
              <w:t>1</w:t>
            </w:r>
            <w:r w:rsidRPr="00F03EF3">
              <w:rPr>
                <w:b/>
                <w:lang w:val="fr-FR"/>
              </w:rPr>
              <w:t>,</w:t>
            </w:r>
            <w:r w:rsidRPr="000629CE">
              <w:rPr>
                <w:b/>
                <w:lang w:val="fr-FR"/>
              </w:rPr>
              <w:t xml:space="preserve"> 11:59pm E</w:t>
            </w:r>
            <w:r w:rsidR="00DE2A64" w:rsidRPr="000629CE">
              <w:rPr>
                <w:b/>
                <w:lang w:val="fr-FR"/>
              </w:rPr>
              <w:t>S</w:t>
            </w:r>
            <w:r w:rsidRPr="000629CE">
              <w:rPr>
                <w:b/>
                <w:lang w:val="fr-FR"/>
              </w:rPr>
              <w:t xml:space="preserve">T. </w:t>
            </w:r>
          </w:p>
        </w:tc>
      </w:tr>
      <w:tr w:rsidR="000A521D" w:rsidRPr="00A17CD9" w14:paraId="69A196E8" w14:textId="77777777" w:rsidTr="006F5535">
        <w:tc>
          <w:tcPr>
            <w:tcW w:w="1620" w:type="dxa"/>
          </w:tcPr>
          <w:p w14:paraId="365BAFF5" w14:textId="7820E578" w:rsidR="000A521D" w:rsidRPr="00A17CD9" w:rsidRDefault="000A521D" w:rsidP="00F03EF3">
            <w:r>
              <w:t>January 1</w:t>
            </w:r>
            <w:r w:rsidR="00F03EF3">
              <w:t>3</w:t>
            </w:r>
            <w:r w:rsidR="00DE2A64">
              <w:t xml:space="preserve"> – January 1</w:t>
            </w:r>
            <w:r w:rsidR="00F03EF3">
              <w:t>8</w:t>
            </w:r>
          </w:p>
        </w:tc>
        <w:tc>
          <w:tcPr>
            <w:tcW w:w="3870" w:type="dxa"/>
          </w:tcPr>
          <w:p w14:paraId="767A28DC" w14:textId="77777777" w:rsidR="000A521D" w:rsidRPr="00863B60" w:rsidRDefault="000A521D" w:rsidP="00A17CD9">
            <w:r w:rsidRPr="00863B60">
              <w:t xml:space="preserve">Module </w:t>
            </w:r>
            <w:r w:rsidR="00F5401A">
              <w:t>0</w:t>
            </w:r>
            <w:r w:rsidRPr="00863B60">
              <w:t>1</w:t>
            </w:r>
          </w:p>
          <w:p w14:paraId="477E7E7A" w14:textId="77777777" w:rsidR="000A521D" w:rsidRPr="00863B60" w:rsidRDefault="000A521D" w:rsidP="00993F9B">
            <w:pPr>
              <w:numPr>
                <w:ilvl w:val="0"/>
                <w:numId w:val="6"/>
              </w:numPr>
            </w:pPr>
            <w:r w:rsidRPr="00863B60">
              <w:t xml:space="preserve">Evidence Based </w:t>
            </w:r>
            <w:r w:rsidR="00863B60" w:rsidRPr="00863B60">
              <w:t>Health Care</w:t>
            </w:r>
          </w:p>
        </w:tc>
        <w:tc>
          <w:tcPr>
            <w:tcW w:w="7920" w:type="dxa"/>
          </w:tcPr>
          <w:p w14:paraId="5AC6E037" w14:textId="77777777" w:rsidR="00AC7C4C" w:rsidRPr="00F770F5" w:rsidRDefault="00AC7C4C" w:rsidP="00AC7C4C">
            <w:pPr>
              <w:rPr>
                <w:bCs/>
              </w:rPr>
            </w:pPr>
            <w:r w:rsidRPr="00F770F5">
              <w:t>See Canvas for objectives, readings and learning activities.</w:t>
            </w:r>
          </w:p>
          <w:p w14:paraId="1A948C47" w14:textId="77777777" w:rsidR="000A521D" w:rsidRPr="00F770F5" w:rsidRDefault="000A521D" w:rsidP="00A17CD9"/>
          <w:p w14:paraId="4FD641A8" w14:textId="77777777" w:rsidR="000A521D" w:rsidRPr="000629CE" w:rsidRDefault="000A521D" w:rsidP="000629CE">
            <w:pPr>
              <w:pStyle w:val="ListParagraph"/>
              <w:numPr>
                <w:ilvl w:val="0"/>
                <w:numId w:val="6"/>
              </w:numPr>
              <w:rPr>
                <w:b/>
              </w:rPr>
            </w:pPr>
            <w:r w:rsidRPr="000629CE">
              <w:rPr>
                <w:b/>
              </w:rPr>
              <w:t xml:space="preserve">Module </w:t>
            </w:r>
            <w:r w:rsidR="006C3C5B" w:rsidRPr="000629CE">
              <w:rPr>
                <w:b/>
              </w:rPr>
              <w:t>0</w:t>
            </w:r>
            <w:r w:rsidRPr="000629CE">
              <w:rPr>
                <w:b/>
              </w:rPr>
              <w:t xml:space="preserve">1 Quiz </w:t>
            </w:r>
            <w:r w:rsidR="00F5401A" w:rsidRPr="000629CE">
              <w:rPr>
                <w:b/>
              </w:rPr>
              <w:t xml:space="preserve">Due </w:t>
            </w:r>
            <w:r w:rsidRPr="000629CE">
              <w:rPr>
                <w:b/>
              </w:rPr>
              <w:t xml:space="preserve">January </w:t>
            </w:r>
            <w:r w:rsidR="00F5401A" w:rsidRPr="000629CE">
              <w:rPr>
                <w:b/>
              </w:rPr>
              <w:t>18</w:t>
            </w:r>
            <w:r w:rsidRPr="000629CE">
              <w:rPr>
                <w:b/>
              </w:rPr>
              <w:t>, 2019</w:t>
            </w:r>
            <w:r w:rsidR="00F5401A" w:rsidRPr="000629CE">
              <w:rPr>
                <w:b/>
              </w:rPr>
              <w:t>,</w:t>
            </w:r>
            <w:r w:rsidRPr="000629CE">
              <w:rPr>
                <w:b/>
              </w:rPr>
              <w:t xml:space="preserve"> 11:59 pm E</w:t>
            </w:r>
            <w:r w:rsidR="00DE2A64" w:rsidRPr="000629CE">
              <w:rPr>
                <w:b/>
              </w:rPr>
              <w:t>S</w:t>
            </w:r>
            <w:r w:rsidRPr="000629CE">
              <w:rPr>
                <w:b/>
              </w:rPr>
              <w:t>T</w:t>
            </w:r>
          </w:p>
        </w:tc>
      </w:tr>
      <w:tr w:rsidR="000A521D" w:rsidRPr="00A17CD9" w14:paraId="5BDC9859" w14:textId="77777777" w:rsidTr="006F5535">
        <w:tc>
          <w:tcPr>
            <w:tcW w:w="1620" w:type="dxa"/>
          </w:tcPr>
          <w:p w14:paraId="77272A0E" w14:textId="009F8D62" w:rsidR="000A521D" w:rsidRDefault="00523AE2" w:rsidP="001E4A58">
            <w:r>
              <w:t xml:space="preserve">January 21 </w:t>
            </w:r>
            <w:r w:rsidR="00F5401A">
              <w:t>–</w:t>
            </w:r>
            <w:r>
              <w:t xml:space="preserve"> </w:t>
            </w:r>
            <w:r w:rsidR="00F5401A">
              <w:t>January 2</w:t>
            </w:r>
            <w:r w:rsidR="00F03EF3">
              <w:t>5</w:t>
            </w:r>
          </w:p>
          <w:p w14:paraId="34854AE1" w14:textId="77777777" w:rsidR="00F5401A" w:rsidRDefault="00F5401A" w:rsidP="001E4A58"/>
          <w:p w14:paraId="789673E0" w14:textId="04FC3244" w:rsidR="00F5401A" w:rsidRPr="00A17CD9" w:rsidRDefault="00F03EF3" w:rsidP="001E4A58">
            <w:r>
              <w:t>January 20</w:t>
            </w:r>
            <w:r w:rsidR="00F5401A">
              <w:t xml:space="preserve"> </w:t>
            </w:r>
            <w:r>
              <w:t>–</w:t>
            </w:r>
            <w:r w:rsidR="00F5401A">
              <w:t xml:space="preserve"> Holiday</w:t>
            </w:r>
          </w:p>
        </w:tc>
        <w:tc>
          <w:tcPr>
            <w:tcW w:w="3870" w:type="dxa"/>
          </w:tcPr>
          <w:p w14:paraId="3EE845EC" w14:textId="77777777" w:rsidR="000A521D" w:rsidRPr="00863B60" w:rsidRDefault="000A521D" w:rsidP="00A17CD9">
            <w:r w:rsidRPr="00863B60">
              <w:t xml:space="preserve">Module </w:t>
            </w:r>
            <w:r w:rsidR="00F5401A">
              <w:t>0</w:t>
            </w:r>
            <w:r w:rsidRPr="00863B60">
              <w:t>2</w:t>
            </w:r>
          </w:p>
          <w:p w14:paraId="6FCF37C9" w14:textId="77777777" w:rsidR="000A521D" w:rsidRPr="00863B60" w:rsidRDefault="000A521D" w:rsidP="00993F9B">
            <w:pPr>
              <w:numPr>
                <w:ilvl w:val="0"/>
                <w:numId w:val="6"/>
              </w:numPr>
            </w:pPr>
            <w:r w:rsidRPr="00863B60">
              <w:t>Genetics</w:t>
            </w:r>
          </w:p>
          <w:p w14:paraId="7B9C1E0A" w14:textId="77777777" w:rsidR="000A521D" w:rsidRPr="00863B60" w:rsidRDefault="000A521D" w:rsidP="00D209F1"/>
        </w:tc>
        <w:tc>
          <w:tcPr>
            <w:tcW w:w="7920" w:type="dxa"/>
          </w:tcPr>
          <w:p w14:paraId="2F3967EF" w14:textId="77777777" w:rsidR="00F5401A" w:rsidRPr="00F5401A" w:rsidRDefault="00523443" w:rsidP="00A17CD9">
            <w:pPr>
              <w:rPr>
                <w:bCs/>
              </w:rPr>
            </w:pPr>
            <w:r w:rsidRPr="00F770F5">
              <w:t>See Canvas for objectives, readings and learning activities.</w:t>
            </w:r>
          </w:p>
          <w:p w14:paraId="485510DE" w14:textId="77777777" w:rsidR="000A521D" w:rsidRPr="00F770F5" w:rsidRDefault="000A521D" w:rsidP="00A17CD9"/>
          <w:p w14:paraId="0274F4B6" w14:textId="77777777" w:rsidR="000A521D" w:rsidRPr="000629CE" w:rsidRDefault="000A521D" w:rsidP="000629CE">
            <w:pPr>
              <w:pStyle w:val="ListParagraph"/>
              <w:numPr>
                <w:ilvl w:val="0"/>
                <w:numId w:val="6"/>
              </w:numPr>
              <w:rPr>
                <w:b/>
                <w:bCs/>
              </w:rPr>
            </w:pPr>
            <w:r w:rsidRPr="000629CE">
              <w:rPr>
                <w:b/>
              </w:rPr>
              <w:t xml:space="preserve">Module </w:t>
            </w:r>
            <w:r w:rsidR="006C3C5B" w:rsidRPr="000629CE">
              <w:rPr>
                <w:b/>
              </w:rPr>
              <w:t>0</w:t>
            </w:r>
            <w:r w:rsidRPr="000629CE">
              <w:rPr>
                <w:b/>
              </w:rPr>
              <w:t xml:space="preserve">2 Quiz </w:t>
            </w:r>
            <w:r w:rsidR="00F5401A" w:rsidRPr="000629CE">
              <w:rPr>
                <w:b/>
              </w:rPr>
              <w:t>Due January 25</w:t>
            </w:r>
            <w:r w:rsidRPr="000629CE">
              <w:rPr>
                <w:b/>
              </w:rPr>
              <w:t>, 2019</w:t>
            </w:r>
            <w:r w:rsidR="00F5401A" w:rsidRPr="000629CE">
              <w:rPr>
                <w:b/>
              </w:rPr>
              <w:t>,</w:t>
            </w:r>
            <w:r w:rsidRPr="000629CE">
              <w:rPr>
                <w:b/>
              </w:rPr>
              <w:t xml:space="preserve"> 11:59 pm </w:t>
            </w:r>
            <w:r w:rsidR="00445D71" w:rsidRPr="000629CE">
              <w:rPr>
                <w:b/>
              </w:rPr>
              <w:t>EST</w:t>
            </w:r>
          </w:p>
        </w:tc>
      </w:tr>
      <w:tr w:rsidR="000A521D" w:rsidRPr="00A17CD9" w14:paraId="6803F688" w14:textId="77777777" w:rsidTr="006F5535">
        <w:tc>
          <w:tcPr>
            <w:tcW w:w="1620" w:type="dxa"/>
          </w:tcPr>
          <w:p w14:paraId="38CD6AF2" w14:textId="2766EB1A" w:rsidR="000A521D" w:rsidRPr="00A17CD9" w:rsidRDefault="00F5401A" w:rsidP="00F03EF3">
            <w:r>
              <w:t>January 2</w:t>
            </w:r>
            <w:r w:rsidR="00F03EF3">
              <w:t>7</w:t>
            </w:r>
            <w:r>
              <w:t xml:space="preserve"> – February </w:t>
            </w:r>
            <w:r w:rsidR="00F03EF3">
              <w:t>1</w:t>
            </w:r>
          </w:p>
        </w:tc>
        <w:tc>
          <w:tcPr>
            <w:tcW w:w="3870" w:type="dxa"/>
          </w:tcPr>
          <w:p w14:paraId="3B8CA3E0" w14:textId="77777777" w:rsidR="000A521D" w:rsidRPr="00863B60" w:rsidRDefault="000A521D" w:rsidP="00A17CD9">
            <w:r w:rsidRPr="00863B60">
              <w:t xml:space="preserve">Module </w:t>
            </w:r>
            <w:r w:rsidR="00F5401A">
              <w:t>0</w:t>
            </w:r>
            <w:r w:rsidRPr="00863B60">
              <w:t>3</w:t>
            </w:r>
          </w:p>
          <w:p w14:paraId="1D7799AD" w14:textId="77777777" w:rsidR="000A521D" w:rsidRPr="00863B60" w:rsidRDefault="00FB5098" w:rsidP="00993F9B">
            <w:pPr>
              <w:numPr>
                <w:ilvl w:val="0"/>
                <w:numId w:val="6"/>
              </w:numPr>
            </w:pPr>
            <w:proofErr w:type="spellStart"/>
            <w:r>
              <w:t>Pharmacog</w:t>
            </w:r>
            <w:r w:rsidR="000A521D" w:rsidRPr="00863B60">
              <w:t>enetics</w:t>
            </w:r>
            <w:proofErr w:type="spellEnd"/>
            <w:r w:rsidR="000A521D" w:rsidRPr="00863B60">
              <w:t xml:space="preserve"> and Pharmacogenomics  </w:t>
            </w:r>
          </w:p>
        </w:tc>
        <w:tc>
          <w:tcPr>
            <w:tcW w:w="7920" w:type="dxa"/>
          </w:tcPr>
          <w:p w14:paraId="104F3866" w14:textId="77777777" w:rsidR="000A521D" w:rsidRPr="00F770F5" w:rsidRDefault="000A521D" w:rsidP="00A17CD9">
            <w:pPr>
              <w:rPr>
                <w:bCs/>
              </w:rPr>
            </w:pPr>
            <w:r w:rsidRPr="00F770F5">
              <w:t>See Canvas for objectives, readings and learning activities.</w:t>
            </w:r>
          </w:p>
          <w:p w14:paraId="4A335D86" w14:textId="77777777" w:rsidR="000A521D" w:rsidRPr="00F770F5" w:rsidRDefault="000A521D" w:rsidP="00A17CD9">
            <w:pPr>
              <w:rPr>
                <w:bCs/>
              </w:rPr>
            </w:pPr>
          </w:p>
          <w:p w14:paraId="2EDEBDE8" w14:textId="77777777" w:rsidR="000A521D" w:rsidRPr="002A6752" w:rsidRDefault="000A521D" w:rsidP="000629CE">
            <w:pPr>
              <w:pStyle w:val="ListParagraph"/>
              <w:numPr>
                <w:ilvl w:val="0"/>
                <w:numId w:val="6"/>
              </w:numPr>
              <w:rPr>
                <w:b/>
              </w:rPr>
            </w:pPr>
            <w:r w:rsidRPr="002A6752">
              <w:rPr>
                <w:b/>
              </w:rPr>
              <w:t xml:space="preserve">Module </w:t>
            </w:r>
            <w:r w:rsidR="00F5401A" w:rsidRPr="002A6752">
              <w:rPr>
                <w:b/>
              </w:rPr>
              <w:t>0</w:t>
            </w:r>
            <w:r w:rsidRPr="002A6752">
              <w:rPr>
                <w:b/>
              </w:rPr>
              <w:t xml:space="preserve">3 Quiz </w:t>
            </w:r>
            <w:r w:rsidR="00F5401A" w:rsidRPr="002A6752">
              <w:rPr>
                <w:b/>
              </w:rPr>
              <w:t>Due</w:t>
            </w:r>
            <w:r w:rsidRPr="002A6752">
              <w:rPr>
                <w:b/>
              </w:rPr>
              <w:t xml:space="preserve"> February </w:t>
            </w:r>
            <w:r w:rsidR="00F5401A" w:rsidRPr="002A6752">
              <w:rPr>
                <w:b/>
              </w:rPr>
              <w:t>1</w:t>
            </w:r>
            <w:r w:rsidRPr="002A6752">
              <w:rPr>
                <w:b/>
              </w:rPr>
              <w:t>, 2019</w:t>
            </w:r>
            <w:r w:rsidR="00F5401A" w:rsidRPr="002A6752">
              <w:rPr>
                <w:b/>
              </w:rPr>
              <w:t>,</w:t>
            </w:r>
            <w:r w:rsidRPr="002A6752">
              <w:rPr>
                <w:b/>
              </w:rPr>
              <w:t xml:space="preserve"> 11:59 pm </w:t>
            </w:r>
            <w:r w:rsidR="00445D71" w:rsidRPr="002A6752">
              <w:rPr>
                <w:b/>
              </w:rPr>
              <w:t>EST</w:t>
            </w:r>
          </w:p>
          <w:p w14:paraId="2F97A78F" w14:textId="0D9A9200" w:rsidR="00642364" w:rsidRPr="000629CE" w:rsidRDefault="000629CE" w:rsidP="000629CE">
            <w:pPr>
              <w:pStyle w:val="ListParagraph"/>
              <w:numPr>
                <w:ilvl w:val="0"/>
                <w:numId w:val="6"/>
              </w:numPr>
              <w:rPr>
                <w:b/>
              </w:rPr>
            </w:pPr>
            <w:r w:rsidRPr="000629CE">
              <w:rPr>
                <w:b/>
              </w:rPr>
              <w:t xml:space="preserve">01 </w:t>
            </w:r>
            <w:r w:rsidR="00934952" w:rsidRPr="000629CE">
              <w:rPr>
                <w:b/>
              </w:rPr>
              <w:t xml:space="preserve">Online </w:t>
            </w:r>
            <w:r w:rsidR="00934952" w:rsidRPr="00F03EF3">
              <w:rPr>
                <w:b/>
              </w:rPr>
              <w:t>Assignment</w:t>
            </w:r>
            <w:r w:rsidR="00F03EF3" w:rsidRPr="00F03EF3">
              <w:rPr>
                <w:b/>
              </w:rPr>
              <w:t xml:space="preserve"> Due February 1, 2019, 11:59 pm EST</w:t>
            </w:r>
          </w:p>
        </w:tc>
      </w:tr>
      <w:tr w:rsidR="000A521D" w:rsidRPr="00A17CD9" w14:paraId="08E00B81" w14:textId="77777777" w:rsidTr="006F5535">
        <w:tc>
          <w:tcPr>
            <w:tcW w:w="1620" w:type="dxa"/>
          </w:tcPr>
          <w:p w14:paraId="7B15BA96" w14:textId="3F9566EA" w:rsidR="000A521D" w:rsidRPr="00A17CD9" w:rsidRDefault="000A521D" w:rsidP="00F03EF3">
            <w:r>
              <w:t xml:space="preserve">February </w:t>
            </w:r>
            <w:r w:rsidR="00F03EF3">
              <w:t>3</w:t>
            </w:r>
            <w:r w:rsidR="00F5401A">
              <w:t xml:space="preserve"> – February </w:t>
            </w:r>
            <w:r w:rsidR="00F03EF3">
              <w:t>8</w:t>
            </w:r>
          </w:p>
        </w:tc>
        <w:tc>
          <w:tcPr>
            <w:tcW w:w="3870" w:type="dxa"/>
          </w:tcPr>
          <w:p w14:paraId="0BA3FE03" w14:textId="77777777" w:rsidR="000A521D" w:rsidRPr="00863B60" w:rsidRDefault="000A521D" w:rsidP="00A17CD9">
            <w:r w:rsidRPr="00863B60">
              <w:t xml:space="preserve">Module </w:t>
            </w:r>
            <w:r w:rsidR="00F5401A">
              <w:t>0</w:t>
            </w:r>
            <w:r w:rsidRPr="00863B60">
              <w:t xml:space="preserve">4 </w:t>
            </w:r>
            <w:r w:rsidR="00F5401A">
              <w:t xml:space="preserve">- </w:t>
            </w:r>
            <w:r w:rsidRPr="00863B60">
              <w:t xml:space="preserve">Part 1 </w:t>
            </w:r>
          </w:p>
          <w:p w14:paraId="2D5473C3" w14:textId="77777777" w:rsidR="000A521D" w:rsidRPr="00863B60" w:rsidRDefault="000A521D" w:rsidP="00993F9B">
            <w:pPr>
              <w:numPr>
                <w:ilvl w:val="0"/>
                <w:numId w:val="6"/>
              </w:numPr>
            </w:pPr>
            <w:r w:rsidRPr="00863B60">
              <w:t xml:space="preserve">Cytochrome p450 Drug Interactions </w:t>
            </w:r>
          </w:p>
        </w:tc>
        <w:tc>
          <w:tcPr>
            <w:tcW w:w="7920" w:type="dxa"/>
          </w:tcPr>
          <w:p w14:paraId="1BE9BBEF" w14:textId="77777777" w:rsidR="000A521D" w:rsidRPr="00F770F5" w:rsidRDefault="000A521D" w:rsidP="00A17CD9">
            <w:r w:rsidRPr="00F770F5">
              <w:t>See Canvas for objectives, readings and learning activities.</w:t>
            </w:r>
          </w:p>
          <w:p w14:paraId="70DB8D39" w14:textId="77777777" w:rsidR="000A521D" w:rsidRPr="00F770F5" w:rsidRDefault="000A521D" w:rsidP="00A17CD9"/>
          <w:p w14:paraId="31C5B5E6" w14:textId="77777777" w:rsidR="000A521D" w:rsidRPr="000629CE" w:rsidRDefault="000A521D" w:rsidP="000629CE">
            <w:pPr>
              <w:pStyle w:val="ListParagraph"/>
              <w:numPr>
                <w:ilvl w:val="0"/>
                <w:numId w:val="6"/>
              </w:numPr>
              <w:rPr>
                <w:b/>
              </w:rPr>
            </w:pPr>
            <w:r w:rsidRPr="000629CE">
              <w:rPr>
                <w:b/>
              </w:rPr>
              <w:t xml:space="preserve">Module </w:t>
            </w:r>
            <w:r w:rsidR="00F5401A" w:rsidRPr="000629CE">
              <w:rPr>
                <w:b/>
              </w:rPr>
              <w:t>0</w:t>
            </w:r>
            <w:r w:rsidRPr="000629CE">
              <w:rPr>
                <w:b/>
              </w:rPr>
              <w:t xml:space="preserve">4 </w:t>
            </w:r>
            <w:r w:rsidR="00F5401A" w:rsidRPr="000629CE">
              <w:rPr>
                <w:b/>
              </w:rPr>
              <w:t xml:space="preserve">– </w:t>
            </w:r>
            <w:r w:rsidRPr="000629CE">
              <w:rPr>
                <w:b/>
              </w:rPr>
              <w:t xml:space="preserve">Part 1 Quiz </w:t>
            </w:r>
            <w:r w:rsidR="00F5401A" w:rsidRPr="000629CE">
              <w:rPr>
                <w:b/>
              </w:rPr>
              <w:t xml:space="preserve">Due </w:t>
            </w:r>
            <w:r w:rsidRPr="000629CE">
              <w:rPr>
                <w:b/>
              </w:rPr>
              <w:t xml:space="preserve">by February </w:t>
            </w:r>
            <w:r w:rsidR="00F5401A" w:rsidRPr="000629CE">
              <w:rPr>
                <w:b/>
              </w:rPr>
              <w:t>8</w:t>
            </w:r>
            <w:r w:rsidRPr="000629CE">
              <w:rPr>
                <w:b/>
              </w:rPr>
              <w:t>, 2019</w:t>
            </w:r>
            <w:r w:rsidR="00F5401A" w:rsidRPr="000629CE">
              <w:rPr>
                <w:b/>
              </w:rPr>
              <w:t>,</w:t>
            </w:r>
            <w:r w:rsidRPr="000629CE">
              <w:rPr>
                <w:b/>
              </w:rPr>
              <w:t xml:space="preserve"> 11:59 pm </w:t>
            </w:r>
            <w:r w:rsidR="00445D71" w:rsidRPr="000629CE">
              <w:rPr>
                <w:b/>
              </w:rPr>
              <w:t>EST</w:t>
            </w:r>
          </w:p>
        </w:tc>
      </w:tr>
      <w:tr w:rsidR="000A521D" w:rsidRPr="00A17CD9" w14:paraId="1FDCB5C5" w14:textId="77777777" w:rsidTr="006F5535">
        <w:tc>
          <w:tcPr>
            <w:tcW w:w="1620" w:type="dxa"/>
          </w:tcPr>
          <w:p w14:paraId="16260A44" w14:textId="103F0162" w:rsidR="000A521D" w:rsidRPr="00A17CD9" w:rsidRDefault="000A521D" w:rsidP="00F03EF3">
            <w:r>
              <w:t xml:space="preserve">February </w:t>
            </w:r>
            <w:r w:rsidR="00F03EF3">
              <w:t>10</w:t>
            </w:r>
            <w:r w:rsidR="00F5401A">
              <w:t xml:space="preserve"> – February 1</w:t>
            </w:r>
            <w:r w:rsidR="00F03EF3">
              <w:t>5</w:t>
            </w:r>
          </w:p>
        </w:tc>
        <w:tc>
          <w:tcPr>
            <w:tcW w:w="3870" w:type="dxa"/>
          </w:tcPr>
          <w:p w14:paraId="4C64813C" w14:textId="77777777" w:rsidR="000A521D" w:rsidRPr="00863B60" w:rsidRDefault="000A521D" w:rsidP="00A17CD9">
            <w:r w:rsidRPr="00863B60">
              <w:t xml:space="preserve">Module </w:t>
            </w:r>
            <w:r w:rsidR="00F5401A">
              <w:t>0</w:t>
            </w:r>
            <w:r w:rsidRPr="00863B60">
              <w:t xml:space="preserve">4 </w:t>
            </w:r>
            <w:r w:rsidR="00F5401A">
              <w:t xml:space="preserve">- </w:t>
            </w:r>
            <w:r w:rsidRPr="00863B60">
              <w:t>Part 2</w:t>
            </w:r>
          </w:p>
          <w:p w14:paraId="46BEACEB" w14:textId="77777777" w:rsidR="000A521D" w:rsidRPr="00863B60" w:rsidRDefault="000A521D" w:rsidP="00A17CD9">
            <w:pPr>
              <w:numPr>
                <w:ilvl w:val="0"/>
                <w:numId w:val="6"/>
              </w:numPr>
            </w:pPr>
            <w:r w:rsidRPr="00863B60">
              <w:t>Cytochrome p450 Drug Interactions</w:t>
            </w:r>
          </w:p>
        </w:tc>
        <w:tc>
          <w:tcPr>
            <w:tcW w:w="7920" w:type="dxa"/>
          </w:tcPr>
          <w:p w14:paraId="1BFC9036" w14:textId="77777777" w:rsidR="000A521D" w:rsidRPr="00F770F5" w:rsidRDefault="000A521D" w:rsidP="00A17CD9">
            <w:r w:rsidRPr="00F770F5">
              <w:t>See Canvas for objectives, readings and learning activities.</w:t>
            </w:r>
          </w:p>
          <w:p w14:paraId="43351D1E" w14:textId="77777777" w:rsidR="000A521D" w:rsidRPr="00F770F5" w:rsidRDefault="000A521D" w:rsidP="00A17CD9"/>
          <w:p w14:paraId="67AAD5E6" w14:textId="77777777" w:rsidR="000A521D" w:rsidRPr="000629CE" w:rsidRDefault="000A521D" w:rsidP="000629CE">
            <w:pPr>
              <w:pStyle w:val="ListParagraph"/>
              <w:numPr>
                <w:ilvl w:val="0"/>
                <w:numId w:val="6"/>
              </w:numPr>
              <w:rPr>
                <w:b/>
              </w:rPr>
            </w:pPr>
            <w:r w:rsidRPr="000629CE">
              <w:rPr>
                <w:b/>
              </w:rPr>
              <w:t xml:space="preserve">Module </w:t>
            </w:r>
            <w:r w:rsidR="00F5401A" w:rsidRPr="000629CE">
              <w:rPr>
                <w:b/>
              </w:rPr>
              <w:t>0</w:t>
            </w:r>
            <w:r w:rsidRPr="000629CE">
              <w:rPr>
                <w:b/>
              </w:rPr>
              <w:t xml:space="preserve">4 </w:t>
            </w:r>
            <w:r w:rsidR="00993F9B" w:rsidRPr="000629CE">
              <w:rPr>
                <w:b/>
              </w:rPr>
              <w:t>–</w:t>
            </w:r>
            <w:r w:rsidR="00F5401A" w:rsidRPr="000629CE">
              <w:rPr>
                <w:b/>
              </w:rPr>
              <w:t xml:space="preserve"> </w:t>
            </w:r>
            <w:r w:rsidRPr="000629CE">
              <w:rPr>
                <w:b/>
              </w:rPr>
              <w:t xml:space="preserve">Part 2 Quiz </w:t>
            </w:r>
            <w:r w:rsidR="00F5401A" w:rsidRPr="000629CE">
              <w:rPr>
                <w:b/>
              </w:rPr>
              <w:t xml:space="preserve">Due </w:t>
            </w:r>
            <w:r w:rsidRPr="000629CE">
              <w:rPr>
                <w:b/>
              </w:rPr>
              <w:t xml:space="preserve">by February </w:t>
            </w:r>
            <w:r w:rsidR="00F5401A" w:rsidRPr="000629CE">
              <w:rPr>
                <w:b/>
              </w:rPr>
              <w:t>15</w:t>
            </w:r>
            <w:r w:rsidRPr="000629CE">
              <w:rPr>
                <w:b/>
              </w:rPr>
              <w:t>, 2019</w:t>
            </w:r>
            <w:r w:rsidR="00F5401A" w:rsidRPr="000629CE">
              <w:rPr>
                <w:b/>
              </w:rPr>
              <w:t>,</w:t>
            </w:r>
            <w:r w:rsidRPr="000629CE">
              <w:rPr>
                <w:b/>
              </w:rPr>
              <w:t xml:space="preserve"> 11:59 pm </w:t>
            </w:r>
            <w:r w:rsidR="00445D71" w:rsidRPr="000629CE">
              <w:rPr>
                <w:b/>
              </w:rPr>
              <w:t>EST</w:t>
            </w:r>
          </w:p>
        </w:tc>
      </w:tr>
      <w:tr w:rsidR="000A521D" w:rsidRPr="00A17CD9" w14:paraId="479A18BC" w14:textId="77777777" w:rsidTr="006F5535">
        <w:tc>
          <w:tcPr>
            <w:tcW w:w="1620" w:type="dxa"/>
          </w:tcPr>
          <w:p w14:paraId="7135F88A" w14:textId="73A9D4C2" w:rsidR="000A521D" w:rsidRPr="00A17CD9" w:rsidRDefault="00F03EF3" w:rsidP="001E4A58">
            <w:r>
              <w:t>February 17</w:t>
            </w:r>
            <w:r w:rsidR="00F5401A">
              <w:t xml:space="preserve"> – February 2</w:t>
            </w:r>
            <w:r>
              <w:t>2</w:t>
            </w:r>
          </w:p>
        </w:tc>
        <w:tc>
          <w:tcPr>
            <w:tcW w:w="3870" w:type="dxa"/>
          </w:tcPr>
          <w:p w14:paraId="3E8CCC41" w14:textId="77777777" w:rsidR="000A521D" w:rsidRPr="00863B60" w:rsidRDefault="000A521D" w:rsidP="00A17CD9">
            <w:r w:rsidRPr="00863B60">
              <w:t xml:space="preserve">Module </w:t>
            </w:r>
            <w:r w:rsidR="00F5401A">
              <w:t>0</w:t>
            </w:r>
            <w:r w:rsidRPr="00863B60">
              <w:t>5</w:t>
            </w:r>
          </w:p>
          <w:p w14:paraId="3A84B8D9" w14:textId="77777777" w:rsidR="00F5401A" w:rsidRDefault="000A521D" w:rsidP="00993F9B">
            <w:pPr>
              <w:numPr>
                <w:ilvl w:val="0"/>
                <w:numId w:val="5"/>
              </w:numPr>
            </w:pPr>
            <w:r w:rsidRPr="00863B60">
              <w:t xml:space="preserve">New and Projected Drug </w:t>
            </w:r>
            <w:r w:rsidR="00F5401A">
              <w:t>D</w:t>
            </w:r>
            <w:r w:rsidRPr="00863B60">
              <w:t>evelopment</w:t>
            </w:r>
          </w:p>
          <w:p w14:paraId="10B43181" w14:textId="77777777" w:rsidR="000A521D" w:rsidRPr="00863B60" w:rsidRDefault="000A521D" w:rsidP="00993F9B">
            <w:pPr>
              <w:numPr>
                <w:ilvl w:val="0"/>
                <w:numId w:val="5"/>
              </w:numPr>
            </w:pPr>
            <w:r w:rsidRPr="00863B60">
              <w:t>Clinical Trials</w:t>
            </w:r>
          </w:p>
        </w:tc>
        <w:tc>
          <w:tcPr>
            <w:tcW w:w="7920" w:type="dxa"/>
          </w:tcPr>
          <w:p w14:paraId="6BDBDF14" w14:textId="77777777" w:rsidR="000A521D" w:rsidRPr="00F770F5" w:rsidRDefault="000A521D" w:rsidP="00A17CD9">
            <w:r w:rsidRPr="00F770F5">
              <w:t>See Canvas for objectives, readings and learning activities.</w:t>
            </w:r>
          </w:p>
          <w:p w14:paraId="6D09EB76" w14:textId="77777777" w:rsidR="000A521D" w:rsidRPr="00F770F5" w:rsidRDefault="000A521D" w:rsidP="00A17CD9"/>
          <w:p w14:paraId="309B0EF8" w14:textId="77777777" w:rsidR="000A521D" w:rsidRPr="000629CE" w:rsidRDefault="000A521D" w:rsidP="000629CE">
            <w:pPr>
              <w:pStyle w:val="ListParagraph"/>
              <w:numPr>
                <w:ilvl w:val="0"/>
                <w:numId w:val="12"/>
              </w:numPr>
              <w:rPr>
                <w:b/>
              </w:rPr>
            </w:pPr>
            <w:r w:rsidRPr="000629CE">
              <w:rPr>
                <w:b/>
              </w:rPr>
              <w:t xml:space="preserve">Module </w:t>
            </w:r>
            <w:r w:rsidR="00F5401A" w:rsidRPr="000629CE">
              <w:rPr>
                <w:b/>
              </w:rPr>
              <w:t>0</w:t>
            </w:r>
            <w:r w:rsidRPr="000629CE">
              <w:rPr>
                <w:b/>
              </w:rPr>
              <w:t xml:space="preserve">5 Quiz </w:t>
            </w:r>
            <w:r w:rsidR="00F5401A" w:rsidRPr="000629CE">
              <w:rPr>
                <w:b/>
              </w:rPr>
              <w:t xml:space="preserve">Due </w:t>
            </w:r>
            <w:r w:rsidRPr="000629CE">
              <w:rPr>
                <w:b/>
              </w:rPr>
              <w:t xml:space="preserve">by </w:t>
            </w:r>
            <w:r w:rsidR="00F5401A" w:rsidRPr="000629CE">
              <w:rPr>
                <w:b/>
              </w:rPr>
              <w:t>February 22</w:t>
            </w:r>
            <w:r w:rsidRPr="000629CE">
              <w:rPr>
                <w:b/>
              </w:rPr>
              <w:t>, 2019</w:t>
            </w:r>
            <w:r w:rsidR="00993F9B" w:rsidRPr="000629CE">
              <w:rPr>
                <w:b/>
              </w:rPr>
              <w:t>,</w:t>
            </w:r>
            <w:r w:rsidRPr="000629CE">
              <w:rPr>
                <w:b/>
              </w:rPr>
              <w:t xml:space="preserve"> 11:59 pm </w:t>
            </w:r>
            <w:r w:rsidR="00445D71" w:rsidRPr="000629CE">
              <w:rPr>
                <w:b/>
              </w:rPr>
              <w:t>EST</w:t>
            </w:r>
          </w:p>
        </w:tc>
      </w:tr>
      <w:tr w:rsidR="000A521D" w:rsidRPr="00A17CD9" w14:paraId="4D4DD1B4" w14:textId="77777777" w:rsidTr="006F5535">
        <w:tc>
          <w:tcPr>
            <w:tcW w:w="1620" w:type="dxa"/>
          </w:tcPr>
          <w:p w14:paraId="7DB3B990" w14:textId="1528454D" w:rsidR="000A521D" w:rsidRPr="00BF0D2A" w:rsidRDefault="00F03EF3" w:rsidP="001E4A58">
            <w:r>
              <w:t>February 24 – February 28</w:t>
            </w:r>
          </w:p>
        </w:tc>
        <w:tc>
          <w:tcPr>
            <w:tcW w:w="3870" w:type="dxa"/>
          </w:tcPr>
          <w:p w14:paraId="72E2BE46" w14:textId="77777777" w:rsidR="000A521D" w:rsidRDefault="000A521D" w:rsidP="00A17CD9">
            <w:r w:rsidRPr="00863B60">
              <w:t xml:space="preserve">Module </w:t>
            </w:r>
            <w:r w:rsidR="00993F9B">
              <w:t>0</w:t>
            </w:r>
            <w:r w:rsidRPr="00863B60">
              <w:t xml:space="preserve">6 </w:t>
            </w:r>
            <w:r w:rsidR="00993F9B">
              <w:t xml:space="preserve">- </w:t>
            </w:r>
            <w:r w:rsidRPr="00863B60">
              <w:t>Part 1</w:t>
            </w:r>
          </w:p>
          <w:p w14:paraId="7FAA7218" w14:textId="77777777" w:rsidR="00993F9B" w:rsidRPr="00863B60" w:rsidRDefault="00993F9B" w:rsidP="00993F9B">
            <w:pPr>
              <w:numPr>
                <w:ilvl w:val="0"/>
                <w:numId w:val="7"/>
              </w:numPr>
            </w:pPr>
            <w:r w:rsidRPr="00863B60">
              <w:lastRenderedPageBreak/>
              <w:t xml:space="preserve">Drug </w:t>
            </w:r>
            <w:r>
              <w:t>R</w:t>
            </w:r>
            <w:r w:rsidRPr="00863B60">
              <w:t xml:space="preserve">esearch Development and </w:t>
            </w:r>
            <w:r>
              <w:t>M</w:t>
            </w:r>
            <w:r w:rsidRPr="00863B60">
              <w:t>arketing Issues</w:t>
            </w:r>
          </w:p>
        </w:tc>
        <w:tc>
          <w:tcPr>
            <w:tcW w:w="7920" w:type="dxa"/>
          </w:tcPr>
          <w:p w14:paraId="48E80DDC" w14:textId="77777777" w:rsidR="000A521D" w:rsidRPr="00F770F5" w:rsidRDefault="000A521D" w:rsidP="00BF0D2A">
            <w:r w:rsidRPr="00F770F5">
              <w:lastRenderedPageBreak/>
              <w:t>See Canvas for objectives, readings and learning activities.</w:t>
            </w:r>
          </w:p>
          <w:p w14:paraId="0968969A" w14:textId="77777777" w:rsidR="000A521D" w:rsidRPr="00F770F5" w:rsidRDefault="000A521D" w:rsidP="001E4A58"/>
          <w:p w14:paraId="0C665815" w14:textId="70701689" w:rsidR="000A521D" w:rsidRPr="000629CE" w:rsidRDefault="000A521D" w:rsidP="00F03EF3">
            <w:pPr>
              <w:pStyle w:val="ListParagraph"/>
              <w:numPr>
                <w:ilvl w:val="0"/>
                <w:numId w:val="7"/>
              </w:numPr>
              <w:rPr>
                <w:b/>
              </w:rPr>
            </w:pPr>
            <w:r w:rsidRPr="000629CE">
              <w:rPr>
                <w:b/>
              </w:rPr>
              <w:lastRenderedPageBreak/>
              <w:t xml:space="preserve">Cytochrome P-450 Case Study Due </w:t>
            </w:r>
            <w:r w:rsidR="00993F9B" w:rsidRPr="000629CE">
              <w:rPr>
                <w:b/>
              </w:rPr>
              <w:t xml:space="preserve">by </w:t>
            </w:r>
            <w:r w:rsidR="00F03EF3">
              <w:rPr>
                <w:b/>
              </w:rPr>
              <w:t>February 28,</w:t>
            </w:r>
            <w:r w:rsidRPr="000629CE">
              <w:rPr>
                <w:b/>
              </w:rPr>
              <w:t xml:space="preserve"> 2019</w:t>
            </w:r>
            <w:r w:rsidR="00993F9B" w:rsidRPr="000629CE">
              <w:rPr>
                <w:b/>
              </w:rPr>
              <w:t>,</w:t>
            </w:r>
            <w:r w:rsidRPr="000629CE">
              <w:rPr>
                <w:b/>
              </w:rPr>
              <w:t xml:space="preserve"> 11:59 pm E</w:t>
            </w:r>
            <w:r w:rsidR="006F5535" w:rsidRPr="000629CE">
              <w:rPr>
                <w:b/>
              </w:rPr>
              <w:t>S</w:t>
            </w:r>
            <w:r w:rsidRPr="000629CE">
              <w:rPr>
                <w:b/>
              </w:rPr>
              <w:t>T</w:t>
            </w:r>
          </w:p>
        </w:tc>
      </w:tr>
      <w:tr w:rsidR="00993F9B" w:rsidRPr="00A17CD9" w14:paraId="5BB2EAC0" w14:textId="77777777" w:rsidTr="005E25CE">
        <w:tc>
          <w:tcPr>
            <w:tcW w:w="1620" w:type="dxa"/>
            <w:shd w:val="clear" w:color="auto" w:fill="DEEAF6"/>
          </w:tcPr>
          <w:p w14:paraId="3D72C972" w14:textId="7E742D07" w:rsidR="00993F9B" w:rsidRPr="00993F9B" w:rsidRDefault="00F03EF3" w:rsidP="00F03EF3">
            <w:pPr>
              <w:rPr>
                <w:b/>
              </w:rPr>
            </w:pPr>
            <w:r>
              <w:rPr>
                <w:b/>
              </w:rPr>
              <w:lastRenderedPageBreak/>
              <w:t>February 29 – March 8</w:t>
            </w:r>
            <w:r w:rsidR="00993F9B" w:rsidRPr="00993F9B">
              <w:rPr>
                <w:b/>
              </w:rPr>
              <w:t xml:space="preserve"> </w:t>
            </w:r>
          </w:p>
        </w:tc>
        <w:tc>
          <w:tcPr>
            <w:tcW w:w="11790" w:type="dxa"/>
            <w:gridSpan w:val="2"/>
            <w:shd w:val="clear" w:color="auto" w:fill="DEEAF6"/>
            <w:vAlign w:val="center"/>
          </w:tcPr>
          <w:p w14:paraId="77A6F932" w14:textId="77777777" w:rsidR="00993F9B" w:rsidRPr="00993F9B" w:rsidRDefault="00993F9B" w:rsidP="00993F9B">
            <w:pPr>
              <w:jc w:val="center"/>
              <w:rPr>
                <w:b/>
              </w:rPr>
            </w:pPr>
            <w:r w:rsidRPr="00993F9B">
              <w:rPr>
                <w:b/>
              </w:rPr>
              <w:t>SPRING BREAK</w:t>
            </w:r>
          </w:p>
        </w:tc>
      </w:tr>
      <w:tr w:rsidR="000A521D" w:rsidRPr="00A17CD9" w14:paraId="077EDA5B" w14:textId="77777777" w:rsidTr="006F5535">
        <w:tc>
          <w:tcPr>
            <w:tcW w:w="1620" w:type="dxa"/>
          </w:tcPr>
          <w:p w14:paraId="79E49DB1" w14:textId="1073E4C4" w:rsidR="000A521D" w:rsidRPr="00A17CD9" w:rsidRDefault="00F03EF3" w:rsidP="001E4A58">
            <w:r>
              <w:t>March 9</w:t>
            </w:r>
            <w:r w:rsidR="00993F9B">
              <w:t xml:space="preserve"> – March 1</w:t>
            </w:r>
            <w:r>
              <w:t>4</w:t>
            </w:r>
          </w:p>
        </w:tc>
        <w:tc>
          <w:tcPr>
            <w:tcW w:w="3870" w:type="dxa"/>
          </w:tcPr>
          <w:p w14:paraId="52827640" w14:textId="77777777" w:rsidR="000A521D" w:rsidRPr="00863B60" w:rsidRDefault="000A521D" w:rsidP="00A17CD9">
            <w:r w:rsidRPr="00863B60">
              <w:t xml:space="preserve">Module </w:t>
            </w:r>
            <w:r w:rsidR="00993F9B">
              <w:t>0</w:t>
            </w:r>
            <w:r w:rsidRPr="00863B60">
              <w:t xml:space="preserve">6 </w:t>
            </w:r>
            <w:r w:rsidR="00993F9B">
              <w:t xml:space="preserve">- </w:t>
            </w:r>
            <w:r w:rsidRPr="00863B60">
              <w:t>Part 2</w:t>
            </w:r>
          </w:p>
          <w:p w14:paraId="71FF6544" w14:textId="77777777" w:rsidR="000A521D" w:rsidRPr="00863B60" w:rsidRDefault="000A521D" w:rsidP="00993F9B">
            <w:pPr>
              <w:numPr>
                <w:ilvl w:val="0"/>
                <w:numId w:val="7"/>
              </w:numPr>
            </w:pPr>
            <w:r w:rsidRPr="00863B60">
              <w:t xml:space="preserve">Drug </w:t>
            </w:r>
            <w:r w:rsidR="00FB5098">
              <w:t>R</w:t>
            </w:r>
            <w:r w:rsidRPr="00863B60">
              <w:t xml:space="preserve">esearch Development and </w:t>
            </w:r>
            <w:r w:rsidR="00FB5098">
              <w:t>M</w:t>
            </w:r>
            <w:r w:rsidRPr="00863B60">
              <w:t>arketing Issues</w:t>
            </w:r>
          </w:p>
        </w:tc>
        <w:tc>
          <w:tcPr>
            <w:tcW w:w="7920" w:type="dxa"/>
          </w:tcPr>
          <w:p w14:paraId="6DDCD0BF" w14:textId="77777777" w:rsidR="000A521D" w:rsidRPr="00F770F5" w:rsidRDefault="000A521D" w:rsidP="00BF0D2A">
            <w:r w:rsidRPr="00F770F5">
              <w:t>See Canvas for objectives, readings and learning activities.</w:t>
            </w:r>
          </w:p>
          <w:p w14:paraId="4B4110B8" w14:textId="77777777" w:rsidR="000A521D" w:rsidRPr="00F770F5" w:rsidRDefault="000A521D" w:rsidP="00A17CD9">
            <w:pPr>
              <w:rPr>
                <w:lang w:val="en"/>
              </w:rPr>
            </w:pPr>
          </w:p>
          <w:p w14:paraId="1A2B3AE3" w14:textId="512CEC28" w:rsidR="000A521D" w:rsidRPr="000629CE" w:rsidRDefault="000A521D" w:rsidP="00F03EF3">
            <w:pPr>
              <w:pStyle w:val="ListParagraph"/>
              <w:numPr>
                <w:ilvl w:val="0"/>
                <w:numId w:val="7"/>
              </w:numPr>
              <w:rPr>
                <w:b/>
              </w:rPr>
            </w:pPr>
            <w:r w:rsidRPr="000629CE">
              <w:rPr>
                <w:b/>
              </w:rPr>
              <w:t xml:space="preserve">Module </w:t>
            </w:r>
            <w:r w:rsidR="00993F9B" w:rsidRPr="000629CE">
              <w:rPr>
                <w:b/>
              </w:rPr>
              <w:t>0</w:t>
            </w:r>
            <w:r w:rsidRPr="000629CE">
              <w:rPr>
                <w:b/>
              </w:rPr>
              <w:t xml:space="preserve">6 </w:t>
            </w:r>
            <w:r w:rsidR="00993F9B" w:rsidRPr="000629CE">
              <w:rPr>
                <w:b/>
              </w:rPr>
              <w:t xml:space="preserve">– Part 2 </w:t>
            </w:r>
            <w:r w:rsidRPr="000629CE">
              <w:rPr>
                <w:b/>
              </w:rPr>
              <w:t xml:space="preserve">Quiz </w:t>
            </w:r>
            <w:r w:rsidR="00993F9B" w:rsidRPr="000629CE">
              <w:rPr>
                <w:b/>
              </w:rPr>
              <w:t xml:space="preserve">Due by </w:t>
            </w:r>
            <w:r w:rsidRPr="000629CE">
              <w:rPr>
                <w:b/>
              </w:rPr>
              <w:t xml:space="preserve">March </w:t>
            </w:r>
            <w:r w:rsidR="00F03EF3">
              <w:rPr>
                <w:b/>
              </w:rPr>
              <w:t>14</w:t>
            </w:r>
            <w:r w:rsidRPr="000629CE">
              <w:rPr>
                <w:b/>
              </w:rPr>
              <w:t>, 2019</w:t>
            </w:r>
            <w:r w:rsidR="00993F9B" w:rsidRPr="000629CE">
              <w:rPr>
                <w:b/>
              </w:rPr>
              <w:t>,</w:t>
            </w:r>
            <w:r w:rsidRPr="000629CE">
              <w:rPr>
                <w:b/>
              </w:rPr>
              <w:t xml:space="preserve"> 11:59 pm EDT</w:t>
            </w:r>
          </w:p>
        </w:tc>
      </w:tr>
      <w:tr w:rsidR="000A521D" w:rsidRPr="00A17CD9" w14:paraId="5F910B55" w14:textId="77777777" w:rsidTr="006F5535">
        <w:trPr>
          <w:trHeight w:val="827"/>
        </w:trPr>
        <w:tc>
          <w:tcPr>
            <w:tcW w:w="1620" w:type="dxa"/>
          </w:tcPr>
          <w:p w14:paraId="288B77E7" w14:textId="782FD75D" w:rsidR="000A521D" w:rsidRPr="00A17CD9" w:rsidRDefault="00F03EF3" w:rsidP="001E4A58">
            <w:r>
              <w:t>March 16</w:t>
            </w:r>
            <w:r w:rsidR="00993F9B">
              <w:t xml:space="preserve"> – March 2</w:t>
            </w:r>
            <w:r>
              <w:t>1</w:t>
            </w:r>
          </w:p>
        </w:tc>
        <w:tc>
          <w:tcPr>
            <w:tcW w:w="3870" w:type="dxa"/>
          </w:tcPr>
          <w:p w14:paraId="09839E28" w14:textId="77777777" w:rsidR="000A521D" w:rsidRPr="00863B60" w:rsidRDefault="000A521D" w:rsidP="00A17CD9">
            <w:r w:rsidRPr="00863B60">
              <w:t xml:space="preserve">Module </w:t>
            </w:r>
            <w:r w:rsidR="00993F9B">
              <w:t>0</w:t>
            </w:r>
            <w:r w:rsidRPr="00863B60">
              <w:t>7</w:t>
            </w:r>
          </w:p>
          <w:p w14:paraId="195711B7" w14:textId="77777777" w:rsidR="000A521D" w:rsidRPr="00863B60" w:rsidRDefault="000A521D" w:rsidP="00993F9B">
            <w:pPr>
              <w:numPr>
                <w:ilvl w:val="0"/>
                <w:numId w:val="7"/>
              </w:numPr>
            </w:pPr>
            <w:r w:rsidRPr="00863B60">
              <w:t>Legal/</w:t>
            </w:r>
            <w:r w:rsidR="00993F9B" w:rsidRPr="00863B60">
              <w:t>Ethical Issues</w:t>
            </w:r>
          </w:p>
        </w:tc>
        <w:tc>
          <w:tcPr>
            <w:tcW w:w="7920" w:type="dxa"/>
          </w:tcPr>
          <w:p w14:paraId="3C4F6143" w14:textId="77777777" w:rsidR="000A521D" w:rsidRPr="00F770F5" w:rsidRDefault="000A521D" w:rsidP="00A17CD9">
            <w:r w:rsidRPr="00F770F5">
              <w:t>See Canvas for objectives, readings and learning activities.</w:t>
            </w:r>
          </w:p>
          <w:p w14:paraId="4C5321A1" w14:textId="77777777" w:rsidR="000A521D" w:rsidRPr="00F770F5" w:rsidRDefault="000A521D" w:rsidP="006316A5">
            <w:pPr>
              <w:rPr>
                <w:bCs/>
              </w:rPr>
            </w:pPr>
          </w:p>
          <w:p w14:paraId="2C3DF29C" w14:textId="24FF5D07" w:rsidR="000A521D" w:rsidRPr="000629CE" w:rsidRDefault="000A521D" w:rsidP="000629CE">
            <w:pPr>
              <w:pStyle w:val="ListParagraph"/>
              <w:numPr>
                <w:ilvl w:val="0"/>
                <w:numId w:val="7"/>
              </w:numPr>
              <w:rPr>
                <w:b/>
                <w:bCs/>
              </w:rPr>
            </w:pPr>
            <w:r w:rsidRPr="000629CE">
              <w:rPr>
                <w:b/>
                <w:bCs/>
              </w:rPr>
              <w:t xml:space="preserve">Module </w:t>
            </w:r>
            <w:r w:rsidR="00FB5098" w:rsidRPr="000629CE">
              <w:rPr>
                <w:b/>
                <w:bCs/>
              </w:rPr>
              <w:t>0</w:t>
            </w:r>
            <w:r w:rsidRPr="000629CE">
              <w:rPr>
                <w:b/>
                <w:bCs/>
              </w:rPr>
              <w:t xml:space="preserve">7 Quiz </w:t>
            </w:r>
            <w:r w:rsidR="00FB5098" w:rsidRPr="000629CE">
              <w:rPr>
                <w:b/>
                <w:bCs/>
              </w:rPr>
              <w:t xml:space="preserve">Due </w:t>
            </w:r>
            <w:r w:rsidRPr="000629CE">
              <w:rPr>
                <w:b/>
                <w:bCs/>
              </w:rPr>
              <w:t>by March 2</w:t>
            </w:r>
            <w:r w:rsidR="00F03EF3">
              <w:rPr>
                <w:b/>
                <w:bCs/>
              </w:rPr>
              <w:t>1</w:t>
            </w:r>
            <w:r w:rsidRPr="000629CE">
              <w:rPr>
                <w:b/>
                <w:bCs/>
              </w:rPr>
              <w:t>, 2019</w:t>
            </w:r>
            <w:r w:rsidR="00FB5098" w:rsidRPr="000629CE">
              <w:rPr>
                <w:b/>
                <w:bCs/>
              </w:rPr>
              <w:t>, 1</w:t>
            </w:r>
            <w:r w:rsidRPr="000629CE">
              <w:rPr>
                <w:b/>
                <w:bCs/>
              </w:rPr>
              <w:t>1:59 pm EDT</w:t>
            </w:r>
          </w:p>
        </w:tc>
      </w:tr>
      <w:tr w:rsidR="000A521D" w:rsidRPr="00A17CD9" w14:paraId="35318A3C" w14:textId="77777777" w:rsidTr="006F5535">
        <w:tc>
          <w:tcPr>
            <w:tcW w:w="1620" w:type="dxa"/>
          </w:tcPr>
          <w:p w14:paraId="5A6CB2B7" w14:textId="14D908A9" w:rsidR="000A521D" w:rsidRPr="00A17CD9" w:rsidRDefault="00F03EF3" w:rsidP="001E4A58">
            <w:r>
              <w:t>March 23 – March 28</w:t>
            </w:r>
          </w:p>
        </w:tc>
        <w:tc>
          <w:tcPr>
            <w:tcW w:w="3870" w:type="dxa"/>
          </w:tcPr>
          <w:p w14:paraId="1710F378" w14:textId="77777777" w:rsidR="000A521D" w:rsidRPr="00863B60" w:rsidRDefault="000A521D" w:rsidP="00A17CD9">
            <w:r w:rsidRPr="00863B60">
              <w:t xml:space="preserve">Module </w:t>
            </w:r>
            <w:r w:rsidR="00FB5098">
              <w:t>0</w:t>
            </w:r>
            <w:r w:rsidRPr="00863B60">
              <w:t>8</w:t>
            </w:r>
          </w:p>
          <w:p w14:paraId="00590609" w14:textId="77777777" w:rsidR="000A521D" w:rsidRPr="00863B60" w:rsidRDefault="000A521D" w:rsidP="00FB5098">
            <w:pPr>
              <w:numPr>
                <w:ilvl w:val="0"/>
                <w:numId w:val="7"/>
              </w:numPr>
            </w:pPr>
            <w:r w:rsidRPr="00863B60">
              <w:t>Polypharmacy</w:t>
            </w:r>
          </w:p>
        </w:tc>
        <w:tc>
          <w:tcPr>
            <w:tcW w:w="7920" w:type="dxa"/>
          </w:tcPr>
          <w:p w14:paraId="724926A9" w14:textId="77777777" w:rsidR="000A521D" w:rsidRPr="00F770F5" w:rsidRDefault="000A521D" w:rsidP="004D0023">
            <w:r w:rsidRPr="00F770F5">
              <w:t>See Canvas for objectives, readings and learning activities.</w:t>
            </w:r>
          </w:p>
          <w:p w14:paraId="7B5D25B7" w14:textId="77777777" w:rsidR="000A521D" w:rsidRPr="00F770F5" w:rsidRDefault="000A521D" w:rsidP="004D0023"/>
          <w:p w14:paraId="3F7CE387" w14:textId="057166A5" w:rsidR="000A521D" w:rsidRPr="000629CE" w:rsidRDefault="000A521D" w:rsidP="000629CE">
            <w:pPr>
              <w:pStyle w:val="ListParagraph"/>
              <w:numPr>
                <w:ilvl w:val="0"/>
                <w:numId w:val="7"/>
              </w:numPr>
              <w:rPr>
                <w:b/>
              </w:rPr>
            </w:pPr>
            <w:r w:rsidRPr="000629CE">
              <w:rPr>
                <w:b/>
              </w:rPr>
              <w:t xml:space="preserve">Module </w:t>
            </w:r>
            <w:r w:rsidR="00FB5098" w:rsidRPr="000629CE">
              <w:rPr>
                <w:b/>
              </w:rPr>
              <w:t>0</w:t>
            </w:r>
            <w:r w:rsidRPr="000629CE">
              <w:rPr>
                <w:b/>
              </w:rPr>
              <w:t xml:space="preserve">8 Quiz </w:t>
            </w:r>
            <w:r w:rsidR="00FB5098" w:rsidRPr="000629CE">
              <w:rPr>
                <w:b/>
              </w:rPr>
              <w:t xml:space="preserve">Due </w:t>
            </w:r>
            <w:r w:rsidRPr="000629CE">
              <w:rPr>
                <w:b/>
              </w:rPr>
              <w:t xml:space="preserve">by </w:t>
            </w:r>
            <w:r w:rsidR="00F03EF3">
              <w:rPr>
                <w:b/>
              </w:rPr>
              <w:t>March 28</w:t>
            </w:r>
            <w:r w:rsidRPr="000629CE">
              <w:rPr>
                <w:b/>
              </w:rPr>
              <w:t>, 2019</w:t>
            </w:r>
            <w:r w:rsidR="00FB5098" w:rsidRPr="000629CE">
              <w:rPr>
                <w:b/>
              </w:rPr>
              <w:t xml:space="preserve">, </w:t>
            </w:r>
            <w:r w:rsidRPr="000629CE">
              <w:rPr>
                <w:b/>
              </w:rPr>
              <w:t>11:59 pm EDT</w:t>
            </w:r>
          </w:p>
        </w:tc>
      </w:tr>
      <w:tr w:rsidR="000A521D" w:rsidRPr="00A17CD9" w14:paraId="25125CBF" w14:textId="77777777" w:rsidTr="00F03EF3">
        <w:trPr>
          <w:trHeight w:val="872"/>
        </w:trPr>
        <w:tc>
          <w:tcPr>
            <w:tcW w:w="1620" w:type="dxa"/>
          </w:tcPr>
          <w:p w14:paraId="4890F19E" w14:textId="40978C3B" w:rsidR="000A521D" w:rsidRPr="00A17CD9" w:rsidRDefault="00F03EF3" w:rsidP="00A17CD9">
            <w:r>
              <w:t>March 30</w:t>
            </w:r>
            <w:r w:rsidR="00FB5098">
              <w:t xml:space="preserve"> – April </w:t>
            </w:r>
            <w:r>
              <w:t>4</w:t>
            </w:r>
          </w:p>
        </w:tc>
        <w:tc>
          <w:tcPr>
            <w:tcW w:w="3870" w:type="dxa"/>
          </w:tcPr>
          <w:p w14:paraId="7B9221B9" w14:textId="77777777" w:rsidR="000A521D" w:rsidRPr="00863B60" w:rsidRDefault="000A521D" w:rsidP="00E245A6">
            <w:r w:rsidRPr="00863B60">
              <w:t xml:space="preserve">Module </w:t>
            </w:r>
            <w:r w:rsidR="00FB5098">
              <w:t>0</w:t>
            </w:r>
            <w:r w:rsidRPr="00863B60">
              <w:t>9</w:t>
            </w:r>
          </w:p>
          <w:p w14:paraId="3024A28E" w14:textId="77777777" w:rsidR="000A521D" w:rsidRPr="00863B60" w:rsidRDefault="000A521D" w:rsidP="00FB5098">
            <w:pPr>
              <w:numPr>
                <w:ilvl w:val="0"/>
                <w:numId w:val="7"/>
              </w:numPr>
            </w:pPr>
            <w:r w:rsidRPr="00863B60">
              <w:t>Complementary and Alternative Medicine</w:t>
            </w:r>
          </w:p>
        </w:tc>
        <w:tc>
          <w:tcPr>
            <w:tcW w:w="7920" w:type="dxa"/>
          </w:tcPr>
          <w:p w14:paraId="087CEE3E" w14:textId="77777777" w:rsidR="000A521D" w:rsidRPr="00F770F5" w:rsidRDefault="000A521D" w:rsidP="00A17CD9">
            <w:r w:rsidRPr="00F770F5">
              <w:t>See Canvas for objectives, readings and learning activities</w:t>
            </w:r>
            <w:r w:rsidR="006F5535">
              <w:t>.</w:t>
            </w:r>
          </w:p>
          <w:p w14:paraId="3BCC6D08" w14:textId="77777777" w:rsidR="000A521D" w:rsidRPr="00F770F5" w:rsidRDefault="000A521D" w:rsidP="00A17CD9"/>
          <w:p w14:paraId="376B290B" w14:textId="53D710F2" w:rsidR="000A521D" w:rsidRPr="00F770F5" w:rsidRDefault="000629CE" w:rsidP="000629CE">
            <w:pPr>
              <w:pStyle w:val="ListParagraph"/>
              <w:numPr>
                <w:ilvl w:val="0"/>
                <w:numId w:val="7"/>
              </w:numPr>
            </w:pPr>
            <w:r w:rsidRPr="00F03EF3">
              <w:rPr>
                <w:b/>
              </w:rPr>
              <w:t>02 Online Assignment</w:t>
            </w:r>
            <w:r w:rsidR="00F03EF3" w:rsidRPr="00F03EF3">
              <w:rPr>
                <w:b/>
              </w:rPr>
              <w:t xml:space="preserve"> Due</w:t>
            </w:r>
            <w:r w:rsidR="00F03EF3">
              <w:rPr>
                <w:b/>
              </w:rPr>
              <w:t xml:space="preserve"> by April 4, 2019, 11:59 pm EDT</w:t>
            </w:r>
          </w:p>
        </w:tc>
      </w:tr>
      <w:tr w:rsidR="000A521D" w:rsidRPr="00A17CD9" w14:paraId="7C8FE5CA" w14:textId="77777777" w:rsidTr="006F5535">
        <w:trPr>
          <w:trHeight w:val="953"/>
        </w:trPr>
        <w:tc>
          <w:tcPr>
            <w:tcW w:w="1620" w:type="dxa"/>
          </w:tcPr>
          <w:p w14:paraId="66EE4D63" w14:textId="12449821" w:rsidR="000A521D" w:rsidRDefault="00F03EF3" w:rsidP="001E4A58">
            <w:r>
              <w:t>April 6 – April 11</w:t>
            </w:r>
          </w:p>
        </w:tc>
        <w:tc>
          <w:tcPr>
            <w:tcW w:w="3870" w:type="dxa"/>
          </w:tcPr>
          <w:p w14:paraId="5F1BC26E" w14:textId="1BC9ACBF" w:rsidR="000A521D" w:rsidRPr="00863B60" w:rsidRDefault="000A521D" w:rsidP="007F65D9">
            <w:r w:rsidRPr="00863B60">
              <w:t>Module 1</w:t>
            </w:r>
            <w:r w:rsidR="00642364">
              <w:t>0</w:t>
            </w:r>
          </w:p>
          <w:p w14:paraId="46FECC47" w14:textId="77777777" w:rsidR="000A521D" w:rsidRPr="00863B60" w:rsidRDefault="000A521D" w:rsidP="006F5535">
            <w:pPr>
              <w:numPr>
                <w:ilvl w:val="0"/>
                <w:numId w:val="7"/>
              </w:numPr>
            </w:pPr>
            <w:r w:rsidRPr="00863B60">
              <w:t>Clinical Decision Making in Complex Illness</w:t>
            </w:r>
          </w:p>
        </w:tc>
        <w:tc>
          <w:tcPr>
            <w:tcW w:w="7920" w:type="dxa"/>
          </w:tcPr>
          <w:p w14:paraId="37EFA339" w14:textId="77777777" w:rsidR="006F5535" w:rsidRPr="00F770F5" w:rsidRDefault="006F5535" w:rsidP="006F5535">
            <w:r w:rsidRPr="00F770F5">
              <w:t>See Canvas for objectives, readings and learning activities.</w:t>
            </w:r>
          </w:p>
          <w:p w14:paraId="7F559CF7" w14:textId="77777777" w:rsidR="000A521D" w:rsidRPr="00F770F5" w:rsidRDefault="000A521D" w:rsidP="007F65D9"/>
          <w:p w14:paraId="1273B914" w14:textId="6D42D1A5" w:rsidR="000A521D" w:rsidRPr="000629CE" w:rsidRDefault="00642364" w:rsidP="000629CE">
            <w:pPr>
              <w:pStyle w:val="ListParagraph"/>
              <w:numPr>
                <w:ilvl w:val="0"/>
                <w:numId w:val="7"/>
              </w:numPr>
              <w:rPr>
                <w:b/>
              </w:rPr>
            </w:pPr>
            <w:r w:rsidRPr="000629CE">
              <w:rPr>
                <w:b/>
              </w:rPr>
              <w:t>Start</w:t>
            </w:r>
            <w:r w:rsidR="000629CE">
              <w:rPr>
                <w:b/>
              </w:rPr>
              <w:t xml:space="preserve"> –</w:t>
            </w:r>
            <w:r w:rsidRPr="000629CE">
              <w:rPr>
                <w:b/>
              </w:rPr>
              <w:t xml:space="preserve"> Review for Advanced Paper</w:t>
            </w:r>
          </w:p>
        </w:tc>
      </w:tr>
      <w:tr w:rsidR="00642364" w:rsidRPr="00A17CD9" w14:paraId="733C0D9F" w14:textId="77777777" w:rsidTr="006F5535">
        <w:trPr>
          <w:trHeight w:val="953"/>
        </w:trPr>
        <w:tc>
          <w:tcPr>
            <w:tcW w:w="1620" w:type="dxa"/>
          </w:tcPr>
          <w:p w14:paraId="6DFF9A81" w14:textId="7A1BC5D7" w:rsidR="00642364" w:rsidRDefault="00F03EF3" w:rsidP="00642364">
            <w:r>
              <w:t>April 13</w:t>
            </w:r>
            <w:r w:rsidR="00642364">
              <w:t xml:space="preserve"> – April 1</w:t>
            </w:r>
            <w:r>
              <w:t>8</w:t>
            </w:r>
          </w:p>
        </w:tc>
        <w:tc>
          <w:tcPr>
            <w:tcW w:w="3870" w:type="dxa"/>
          </w:tcPr>
          <w:p w14:paraId="3CDC5629" w14:textId="25128190" w:rsidR="00642364" w:rsidRPr="00863B60" w:rsidRDefault="00642364" w:rsidP="00642364">
            <w:r w:rsidRPr="00863B60">
              <w:t>Module 1</w:t>
            </w:r>
            <w:r>
              <w:t>1</w:t>
            </w:r>
            <w:r w:rsidRPr="00863B60">
              <w:t xml:space="preserve"> </w:t>
            </w:r>
            <w:r>
              <w:t xml:space="preserve">- </w:t>
            </w:r>
            <w:r w:rsidRPr="00863B60">
              <w:t>Part 1</w:t>
            </w:r>
          </w:p>
          <w:p w14:paraId="01D72A86" w14:textId="6BE23D08" w:rsidR="00642364" w:rsidRPr="00863B60" w:rsidRDefault="00642364" w:rsidP="00642364">
            <w:r w:rsidRPr="00863B60">
              <w:t>Controlled Substances: Prescribing, Monitoring and Abuse</w:t>
            </w:r>
          </w:p>
        </w:tc>
        <w:tc>
          <w:tcPr>
            <w:tcW w:w="7920" w:type="dxa"/>
          </w:tcPr>
          <w:p w14:paraId="614C4973" w14:textId="77777777" w:rsidR="00642364" w:rsidRPr="00F770F5" w:rsidRDefault="00642364" w:rsidP="00642364">
            <w:r w:rsidRPr="00F770F5">
              <w:t>See Canvas for objectives, readings and learning activities.</w:t>
            </w:r>
          </w:p>
          <w:p w14:paraId="46AAB032" w14:textId="77777777" w:rsidR="00642364" w:rsidRPr="00F770F5" w:rsidRDefault="00642364" w:rsidP="00642364"/>
          <w:p w14:paraId="3686FA46" w14:textId="0C657FBB" w:rsidR="00642364" w:rsidRPr="00F770F5" w:rsidRDefault="00642364" w:rsidP="000629CE">
            <w:pPr>
              <w:pStyle w:val="ListParagraph"/>
              <w:numPr>
                <w:ilvl w:val="0"/>
                <w:numId w:val="7"/>
              </w:numPr>
            </w:pPr>
            <w:r w:rsidRPr="000629CE">
              <w:rPr>
                <w:b/>
              </w:rPr>
              <w:t>Module 1</w:t>
            </w:r>
            <w:r w:rsidR="00F03EF3">
              <w:rPr>
                <w:b/>
              </w:rPr>
              <w:t>0 – Part 1 Quiz, Due by April 18</w:t>
            </w:r>
            <w:r w:rsidRPr="000629CE">
              <w:rPr>
                <w:b/>
              </w:rPr>
              <w:t>, 2019, 11:59 pm EDT</w:t>
            </w:r>
          </w:p>
        </w:tc>
      </w:tr>
      <w:tr w:rsidR="00642364" w:rsidRPr="00A17CD9" w14:paraId="4A0F3234" w14:textId="77777777" w:rsidTr="006F5535">
        <w:trPr>
          <w:trHeight w:val="953"/>
        </w:trPr>
        <w:tc>
          <w:tcPr>
            <w:tcW w:w="1620" w:type="dxa"/>
          </w:tcPr>
          <w:p w14:paraId="01CFAA32" w14:textId="15755344" w:rsidR="00642364" w:rsidRDefault="00F03EF3" w:rsidP="00642364">
            <w:r>
              <w:t>April 20</w:t>
            </w:r>
            <w:r w:rsidR="00642364">
              <w:t xml:space="preserve"> – April 2</w:t>
            </w:r>
            <w:r>
              <w:t>2</w:t>
            </w:r>
          </w:p>
        </w:tc>
        <w:tc>
          <w:tcPr>
            <w:tcW w:w="3870" w:type="dxa"/>
          </w:tcPr>
          <w:p w14:paraId="0E61EB16" w14:textId="12DB94D0" w:rsidR="00642364" w:rsidRPr="00863B60" w:rsidRDefault="00642364" w:rsidP="00642364">
            <w:r w:rsidRPr="00863B60">
              <w:t>Module 1</w:t>
            </w:r>
            <w:r>
              <w:t>1</w:t>
            </w:r>
            <w:r w:rsidRPr="00863B60">
              <w:t xml:space="preserve"> </w:t>
            </w:r>
            <w:r>
              <w:t xml:space="preserve">- </w:t>
            </w:r>
            <w:r w:rsidRPr="00863B60">
              <w:t xml:space="preserve">Part 2 </w:t>
            </w:r>
          </w:p>
          <w:p w14:paraId="16C0EF26" w14:textId="5D8465F6" w:rsidR="00642364" w:rsidRPr="00863B60" w:rsidRDefault="00642364" w:rsidP="00642364">
            <w:r w:rsidRPr="00863B60">
              <w:t>Controlled Substances: Prescribing, Monitoring and Abuse</w:t>
            </w:r>
          </w:p>
        </w:tc>
        <w:tc>
          <w:tcPr>
            <w:tcW w:w="7920" w:type="dxa"/>
          </w:tcPr>
          <w:p w14:paraId="3B486655" w14:textId="77777777" w:rsidR="00642364" w:rsidRPr="00F770F5" w:rsidRDefault="00642364" w:rsidP="00642364">
            <w:r w:rsidRPr="00F770F5">
              <w:t>See Canvas for objectives, readings and learning activities.</w:t>
            </w:r>
          </w:p>
          <w:p w14:paraId="638AAE28" w14:textId="77777777" w:rsidR="00642364" w:rsidRPr="00F770F5" w:rsidRDefault="00642364" w:rsidP="00642364"/>
          <w:p w14:paraId="02A33404" w14:textId="2BEDE6BD" w:rsidR="00642364" w:rsidRPr="00F770F5" w:rsidRDefault="00642364" w:rsidP="000629CE">
            <w:pPr>
              <w:pStyle w:val="ListParagraph"/>
              <w:numPr>
                <w:ilvl w:val="0"/>
                <w:numId w:val="7"/>
              </w:numPr>
            </w:pPr>
            <w:r w:rsidRPr="000629CE">
              <w:rPr>
                <w:b/>
              </w:rPr>
              <w:t>Advanced Paper, Due by</w:t>
            </w:r>
            <w:r w:rsidR="00F03EF3">
              <w:rPr>
                <w:b/>
              </w:rPr>
              <w:t xml:space="preserve"> April 22</w:t>
            </w:r>
            <w:r w:rsidRPr="000629CE">
              <w:rPr>
                <w:b/>
              </w:rPr>
              <w:t>, 2019 by 11:59 pm EDT</w:t>
            </w:r>
          </w:p>
        </w:tc>
      </w:tr>
    </w:tbl>
    <w:p w14:paraId="376F790F" w14:textId="77777777" w:rsidR="007225CB" w:rsidRPr="00791E88" w:rsidRDefault="007225CB"/>
    <w:p w14:paraId="4A8405E5" w14:textId="77777777" w:rsidR="00294460" w:rsidRPr="00791E88" w:rsidRDefault="00294460">
      <w:r w:rsidRPr="00791E88">
        <w:t>Approved:</w:t>
      </w:r>
      <w:r w:rsidRPr="00791E88">
        <w:tab/>
        <w:t>Academic Affairs Committee:  02/05; 03/05</w:t>
      </w:r>
      <w:proofErr w:type="gramStart"/>
      <w:r w:rsidR="00D07962">
        <w:t>;</w:t>
      </w:r>
      <w:proofErr w:type="gramEnd"/>
      <w:r w:rsidR="00D07962">
        <w:t xml:space="preserve"> 06/15</w:t>
      </w:r>
    </w:p>
    <w:p w14:paraId="45E30D0A" w14:textId="77777777" w:rsidR="00294460" w:rsidRPr="00791E88" w:rsidRDefault="00294460">
      <w:r w:rsidRPr="00791E88">
        <w:tab/>
      </w:r>
      <w:r w:rsidRPr="00791E88">
        <w:tab/>
        <w:t xml:space="preserve">Faculty:  </w:t>
      </w:r>
      <w:r w:rsidR="007225CB" w:rsidRPr="00791E88">
        <w:t xml:space="preserve">                                   </w:t>
      </w:r>
      <w:r w:rsidRPr="00791E88">
        <w:t>03/05</w:t>
      </w:r>
      <w:r w:rsidR="00D07962">
        <w:t>; 06/15</w:t>
      </w:r>
    </w:p>
    <w:p w14:paraId="32781339" w14:textId="77777777" w:rsidR="00294460" w:rsidRPr="00791E88" w:rsidRDefault="00294460">
      <w:r w:rsidRPr="00791E88">
        <w:tab/>
      </w:r>
      <w:r w:rsidRPr="00791E88">
        <w:tab/>
        <w:t xml:space="preserve">UF Curriculum: </w:t>
      </w:r>
      <w:r w:rsidR="007225CB" w:rsidRPr="00791E88">
        <w:t xml:space="preserve">                        </w:t>
      </w:r>
      <w:r w:rsidRPr="00791E88">
        <w:t>02/06</w:t>
      </w:r>
      <w:r w:rsidR="00A2092B">
        <w:t>; 09/15</w:t>
      </w:r>
    </w:p>
    <w:sectPr w:rsidR="00294460" w:rsidRPr="00791E88" w:rsidSect="00B6031B">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C1DFE3" w16cid:durableId="2188C291"/>
  <w16cid:commentId w16cid:paraId="5CC7DDA6" w16cid:durableId="2188C2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26A2B" w14:textId="77777777" w:rsidR="00B538FB" w:rsidRDefault="00B538FB">
      <w:r>
        <w:separator/>
      </w:r>
    </w:p>
  </w:endnote>
  <w:endnote w:type="continuationSeparator" w:id="0">
    <w:p w14:paraId="5C068EA2" w14:textId="77777777" w:rsidR="00B538FB" w:rsidRDefault="00B5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F4E6B" w14:textId="77777777" w:rsidR="00733C0A" w:rsidRPr="001B5D37" w:rsidRDefault="00733C0A">
    <w:pPr>
      <w:pStyle w:val="Footer"/>
      <w:rPr>
        <w:sz w:val="16"/>
        <w:szCs w:val="16"/>
      </w:rPr>
    </w:pPr>
  </w:p>
  <w:p w14:paraId="11204E38" w14:textId="77777777" w:rsidR="00733C0A" w:rsidRDefault="00733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CA976" w14:textId="77777777" w:rsidR="00B538FB" w:rsidRDefault="00B538FB">
      <w:r>
        <w:separator/>
      </w:r>
    </w:p>
  </w:footnote>
  <w:footnote w:type="continuationSeparator" w:id="0">
    <w:p w14:paraId="37B1C922" w14:textId="77777777" w:rsidR="00B538FB" w:rsidRDefault="00B53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57B"/>
    <w:multiLevelType w:val="hybridMultilevel"/>
    <w:tmpl w:val="94748AFA"/>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84F60"/>
    <w:multiLevelType w:val="hybridMultilevel"/>
    <w:tmpl w:val="B20AC03E"/>
    <w:lvl w:ilvl="0" w:tplc="0D76C7F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D46DD4"/>
    <w:multiLevelType w:val="hybridMultilevel"/>
    <w:tmpl w:val="F24E4DC2"/>
    <w:lvl w:ilvl="0" w:tplc="7F6E320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68A7047"/>
    <w:multiLevelType w:val="hybridMultilevel"/>
    <w:tmpl w:val="92A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B57C3"/>
    <w:multiLevelType w:val="hybridMultilevel"/>
    <w:tmpl w:val="717E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42D59"/>
    <w:multiLevelType w:val="hybridMultilevel"/>
    <w:tmpl w:val="5560DDF4"/>
    <w:lvl w:ilvl="0" w:tplc="7F6E320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C43BF8"/>
    <w:multiLevelType w:val="hybridMultilevel"/>
    <w:tmpl w:val="16AC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6B02E5"/>
    <w:multiLevelType w:val="hybridMultilevel"/>
    <w:tmpl w:val="6632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954C31"/>
    <w:multiLevelType w:val="hybridMultilevel"/>
    <w:tmpl w:val="000C49C8"/>
    <w:lvl w:ilvl="0" w:tplc="C21654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18555FD"/>
    <w:multiLevelType w:val="hybridMultilevel"/>
    <w:tmpl w:val="4540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E54106"/>
    <w:multiLevelType w:val="hybridMultilevel"/>
    <w:tmpl w:val="740E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6"/>
  </w:num>
  <w:num w:numId="8">
    <w:abstractNumId w:val="2"/>
  </w:num>
  <w:num w:numId="9">
    <w:abstractNumId w:val="5"/>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en-US" w:vendorID="64" w:dllVersion="131078" w:nlCheck="1" w:checkStyle="0"/>
  <w:activeWritingStyle w:appName="MSWord" w:lang="en-US" w:vendorID="64" w:dllVersion="0" w:nlCheck="1" w:checkStyle="0"/>
  <w:activeWritingStyle w:appName="MSWord" w:lang="fr-FR" w:vendorID="64" w:dllVersion="0"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CB"/>
    <w:rsid w:val="000172D0"/>
    <w:rsid w:val="000209DF"/>
    <w:rsid w:val="00020DCA"/>
    <w:rsid w:val="00056DDB"/>
    <w:rsid w:val="000629CE"/>
    <w:rsid w:val="00070843"/>
    <w:rsid w:val="00081542"/>
    <w:rsid w:val="000A521D"/>
    <w:rsid w:val="000B0065"/>
    <w:rsid w:val="000C09D8"/>
    <w:rsid w:val="000C19C4"/>
    <w:rsid w:val="000C5E2F"/>
    <w:rsid w:val="000E5CFC"/>
    <w:rsid w:val="000F168C"/>
    <w:rsid w:val="00145F42"/>
    <w:rsid w:val="00161A9C"/>
    <w:rsid w:val="001670F4"/>
    <w:rsid w:val="00180EB9"/>
    <w:rsid w:val="00185AFD"/>
    <w:rsid w:val="001905F4"/>
    <w:rsid w:val="001955BE"/>
    <w:rsid w:val="001A32AE"/>
    <w:rsid w:val="001D45C1"/>
    <w:rsid w:val="001E4A58"/>
    <w:rsid w:val="00203621"/>
    <w:rsid w:val="00205D22"/>
    <w:rsid w:val="00216D3D"/>
    <w:rsid w:val="00237306"/>
    <w:rsid w:val="00273BFD"/>
    <w:rsid w:val="00281D45"/>
    <w:rsid w:val="002834FC"/>
    <w:rsid w:val="00294460"/>
    <w:rsid w:val="002A6752"/>
    <w:rsid w:val="002E462E"/>
    <w:rsid w:val="002F3447"/>
    <w:rsid w:val="002F678E"/>
    <w:rsid w:val="00301786"/>
    <w:rsid w:val="00301955"/>
    <w:rsid w:val="003465FA"/>
    <w:rsid w:val="00391C9A"/>
    <w:rsid w:val="00397103"/>
    <w:rsid w:val="003B529C"/>
    <w:rsid w:val="003F04AE"/>
    <w:rsid w:val="00400F37"/>
    <w:rsid w:val="00422559"/>
    <w:rsid w:val="004246D0"/>
    <w:rsid w:val="00426B0D"/>
    <w:rsid w:val="00432E5E"/>
    <w:rsid w:val="00445D71"/>
    <w:rsid w:val="0046053F"/>
    <w:rsid w:val="0047136B"/>
    <w:rsid w:val="004A0704"/>
    <w:rsid w:val="004D0023"/>
    <w:rsid w:val="004F43A2"/>
    <w:rsid w:val="00500382"/>
    <w:rsid w:val="00523443"/>
    <w:rsid w:val="00523AE2"/>
    <w:rsid w:val="005419A2"/>
    <w:rsid w:val="00572BF7"/>
    <w:rsid w:val="005736B7"/>
    <w:rsid w:val="005E25CE"/>
    <w:rsid w:val="005E561A"/>
    <w:rsid w:val="005E7E62"/>
    <w:rsid w:val="00602D1D"/>
    <w:rsid w:val="00614EBD"/>
    <w:rsid w:val="006316A5"/>
    <w:rsid w:val="00642364"/>
    <w:rsid w:val="00651946"/>
    <w:rsid w:val="00660305"/>
    <w:rsid w:val="006A14F2"/>
    <w:rsid w:val="006C3C5B"/>
    <w:rsid w:val="006C62EB"/>
    <w:rsid w:val="006E62A3"/>
    <w:rsid w:val="006F5535"/>
    <w:rsid w:val="00710BCD"/>
    <w:rsid w:val="00714F05"/>
    <w:rsid w:val="007225CB"/>
    <w:rsid w:val="00731EB3"/>
    <w:rsid w:val="00733C0A"/>
    <w:rsid w:val="00791E88"/>
    <w:rsid w:val="007B5379"/>
    <w:rsid w:val="007E1AC0"/>
    <w:rsid w:val="007F612A"/>
    <w:rsid w:val="007F65D9"/>
    <w:rsid w:val="00841AF0"/>
    <w:rsid w:val="00862FF8"/>
    <w:rsid w:val="00863B60"/>
    <w:rsid w:val="00867479"/>
    <w:rsid w:val="008A1A80"/>
    <w:rsid w:val="008A2941"/>
    <w:rsid w:val="008A4CFF"/>
    <w:rsid w:val="008B5CC9"/>
    <w:rsid w:val="008D2E6F"/>
    <w:rsid w:val="00901635"/>
    <w:rsid w:val="00931D68"/>
    <w:rsid w:val="00934952"/>
    <w:rsid w:val="009563EC"/>
    <w:rsid w:val="0096567C"/>
    <w:rsid w:val="00993F9B"/>
    <w:rsid w:val="009D3532"/>
    <w:rsid w:val="009F2E89"/>
    <w:rsid w:val="009F5116"/>
    <w:rsid w:val="00A17CD9"/>
    <w:rsid w:val="00A2092B"/>
    <w:rsid w:val="00A31CB1"/>
    <w:rsid w:val="00AA4857"/>
    <w:rsid w:val="00AA6356"/>
    <w:rsid w:val="00AC4782"/>
    <w:rsid w:val="00AC7C4C"/>
    <w:rsid w:val="00AD24DC"/>
    <w:rsid w:val="00AF584E"/>
    <w:rsid w:val="00B12CC8"/>
    <w:rsid w:val="00B220B0"/>
    <w:rsid w:val="00B538FB"/>
    <w:rsid w:val="00B6031B"/>
    <w:rsid w:val="00B718CA"/>
    <w:rsid w:val="00B7788B"/>
    <w:rsid w:val="00B80054"/>
    <w:rsid w:val="00B80C89"/>
    <w:rsid w:val="00B93F47"/>
    <w:rsid w:val="00BA5FC4"/>
    <w:rsid w:val="00BF0D2A"/>
    <w:rsid w:val="00C0768D"/>
    <w:rsid w:val="00C27A1C"/>
    <w:rsid w:val="00C441B4"/>
    <w:rsid w:val="00C72260"/>
    <w:rsid w:val="00CC027B"/>
    <w:rsid w:val="00CC7AA7"/>
    <w:rsid w:val="00CD32FB"/>
    <w:rsid w:val="00D0529B"/>
    <w:rsid w:val="00D07962"/>
    <w:rsid w:val="00D209F1"/>
    <w:rsid w:val="00D215B0"/>
    <w:rsid w:val="00D21768"/>
    <w:rsid w:val="00D25AB9"/>
    <w:rsid w:val="00D32039"/>
    <w:rsid w:val="00D33DB2"/>
    <w:rsid w:val="00D4043D"/>
    <w:rsid w:val="00D66EDA"/>
    <w:rsid w:val="00D849EA"/>
    <w:rsid w:val="00DA30CF"/>
    <w:rsid w:val="00DB3E7C"/>
    <w:rsid w:val="00DE2A64"/>
    <w:rsid w:val="00DF617D"/>
    <w:rsid w:val="00DF64F7"/>
    <w:rsid w:val="00E245A6"/>
    <w:rsid w:val="00E75602"/>
    <w:rsid w:val="00E903BF"/>
    <w:rsid w:val="00EA0C28"/>
    <w:rsid w:val="00F03D79"/>
    <w:rsid w:val="00F03EF3"/>
    <w:rsid w:val="00F05AA5"/>
    <w:rsid w:val="00F32EA0"/>
    <w:rsid w:val="00F3366E"/>
    <w:rsid w:val="00F450DD"/>
    <w:rsid w:val="00F469AB"/>
    <w:rsid w:val="00F46BA6"/>
    <w:rsid w:val="00F5067F"/>
    <w:rsid w:val="00F5401A"/>
    <w:rsid w:val="00F770F5"/>
    <w:rsid w:val="00F77AD8"/>
    <w:rsid w:val="00FA5D62"/>
    <w:rsid w:val="00FA5E16"/>
    <w:rsid w:val="00FB016F"/>
    <w:rsid w:val="00FB5098"/>
    <w:rsid w:val="00FB7838"/>
    <w:rsid w:val="00FE3DE0"/>
    <w:rsid w:val="00FE4E3F"/>
    <w:rsid w:val="00FF3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54831"/>
  <w15:chartTrackingRefBased/>
  <w15:docId w15:val="{B624AB76-2FF6-48B2-9871-16DFE7C4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u w:val="single"/>
    </w:rPr>
  </w:style>
  <w:style w:type="paragraph" w:styleId="Heading4">
    <w:name w:val="heading 4"/>
    <w:basedOn w:val="Normal"/>
    <w:next w:val="Normal"/>
    <w:link w:val="Heading4Char"/>
    <w:semiHidden/>
    <w:unhideWhenUsed/>
    <w:qFormat/>
    <w:rsid w:val="00C0768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2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C027B"/>
    <w:rPr>
      <w:color w:val="0000FF"/>
      <w:u w:val="single"/>
    </w:rPr>
  </w:style>
  <w:style w:type="paragraph" w:styleId="ListParagraph">
    <w:name w:val="List Paragraph"/>
    <w:basedOn w:val="Normal"/>
    <w:uiPriority w:val="34"/>
    <w:qFormat/>
    <w:rsid w:val="000209DF"/>
    <w:pPr>
      <w:ind w:left="720"/>
      <w:contextualSpacing/>
    </w:pPr>
  </w:style>
  <w:style w:type="paragraph" w:styleId="BalloonText">
    <w:name w:val="Balloon Text"/>
    <w:basedOn w:val="Normal"/>
    <w:link w:val="BalloonTextChar"/>
    <w:rsid w:val="00185AFD"/>
    <w:rPr>
      <w:rFonts w:ascii="Segoe UI" w:hAnsi="Segoe UI" w:cs="Segoe UI"/>
      <w:sz w:val="18"/>
      <w:szCs w:val="18"/>
    </w:rPr>
  </w:style>
  <w:style w:type="character" w:customStyle="1" w:styleId="BalloonTextChar">
    <w:name w:val="Balloon Text Char"/>
    <w:link w:val="BalloonText"/>
    <w:rsid w:val="00185AFD"/>
    <w:rPr>
      <w:rFonts w:ascii="Segoe UI" w:hAnsi="Segoe UI" w:cs="Segoe UI"/>
      <w:sz w:val="18"/>
      <w:szCs w:val="18"/>
    </w:rPr>
  </w:style>
  <w:style w:type="character" w:customStyle="1" w:styleId="Heading1Char">
    <w:name w:val="Heading 1 Char"/>
    <w:link w:val="Heading1"/>
    <w:rsid w:val="00C0768D"/>
    <w:rPr>
      <w:sz w:val="24"/>
      <w:szCs w:val="24"/>
      <w:u w:val="single"/>
    </w:rPr>
  </w:style>
  <w:style w:type="character" w:customStyle="1" w:styleId="Heading4Char">
    <w:name w:val="Heading 4 Char"/>
    <w:link w:val="Heading4"/>
    <w:semiHidden/>
    <w:rsid w:val="00C0768D"/>
    <w:rPr>
      <w:rFonts w:ascii="Calibri" w:hAnsi="Calibri"/>
      <w:b/>
      <w:bCs/>
      <w:sz w:val="28"/>
      <w:szCs w:val="28"/>
    </w:rPr>
  </w:style>
  <w:style w:type="character" w:styleId="Strong">
    <w:name w:val="Strong"/>
    <w:uiPriority w:val="22"/>
    <w:qFormat/>
    <w:rsid w:val="00C0768D"/>
    <w:rPr>
      <w:b/>
      <w:bCs/>
    </w:rPr>
  </w:style>
  <w:style w:type="paragraph" w:styleId="NormalWeb">
    <w:name w:val="Normal (Web)"/>
    <w:basedOn w:val="Normal"/>
    <w:uiPriority w:val="99"/>
    <w:unhideWhenUsed/>
    <w:rsid w:val="00C0768D"/>
    <w:pPr>
      <w:spacing w:after="288" w:line="336" w:lineRule="atLeast"/>
    </w:pPr>
  </w:style>
  <w:style w:type="character" w:customStyle="1" w:styleId="free2">
    <w:name w:val="free2"/>
    <w:rsid w:val="00C0768D"/>
    <w:rPr>
      <w:strike w:val="0"/>
      <w:dstrike w:val="0"/>
      <w:color w:val="CC0033"/>
      <w:u w:val="none"/>
      <w:effect w:val="none"/>
    </w:rPr>
  </w:style>
  <w:style w:type="character" w:styleId="FollowedHyperlink">
    <w:name w:val="FollowedHyperlink"/>
    <w:rsid w:val="00931D68"/>
    <w:rPr>
      <w:color w:val="800080"/>
      <w:u w:val="single"/>
    </w:rPr>
  </w:style>
  <w:style w:type="paragraph" w:customStyle="1" w:styleId="Default">
    <w:name w:val="Default"/>
    <w:rsid w:val="00AA4857"/>
    <w:pPr>
      <w:autoSpaceDE w:val="0"/>
      <w:autoSpaceDN w:val="0"/>
      <w:adjustRightInd w:val="0"/>
    </w:pPr>
    <w:rPr>
      <w:rFonts w:eastAsia="Calibri"/>
      <w:color w:val="000000"/>
      <w:sz w:val="24"/>
      <w:szCs w:val="24"/>
    </w:rPr>
  </w:style>
  <w:style w:type="paragraph" w:styleId="Footer">
    <w:name w:val="footer"/>
    <w:basedOn w:val="Normal"/>
    <w:link w:val="FooterChar"/>
    <w:uiPriority w:val="99"/>
    <w:rsid w:val="00A17CD9"/>
    <w:pPr>
      <w:tabs>
        <w:tab w:val="center" w:pos="4680"/>
        <w:tab w:val="right" w:pos="9360"/>
      </w:tabs>
    </w:pPr>
  </w:style>
  <w:style w:type="character" w:customStyle="1" w:styleId="FooterChar">
    <w:name w:val="Footer Char"/>
    <w:link w:val="Footer"/>
    <w:uiPriority w:val="99"/>
    <w:rsid w:val="00A17CD9"/>
    <w:rPr>
      <w:sz w:val="24"/>
      <w:szCs w:val="24"/>
    </w:rPr>
  </w:style>
  <w:style w:type="paragraph" w:styleId="Header">
    <w:name w:val="header"/>
    <w:basedOn w:val="Normal"/>
    <w:link w:val="HeaderChar"/>
    <w:rsid w:val="00432E5E"/>
    <w:pPr>
      <w:tabs>
        <w:tab w:val="center" w:pos="4680"/>
        <w:tab w:val="right" w:pos="9360"/>
      </w:tabs>
    </w:pPr>
  </w:style>
  <w:style w:type="character" w:customStyle="1" w:styleId="HeaderChar">
    <w:name w:val="Header Char"/>
    <w:link w:val="Header"/>
    <w:rsid w:val="00432E5E"/>
    <w:rPr>
      <w:sz w:val="24"/>
      <w:szCs w:val="24"/>
    </w:rPr>
  </w:style>
  <w:style w:type="character" w:styleId="CommentReference">
    <w:name w:val="annotation reference"/>
    <w:rsid w:val="006316A5"/>
    <w:rPr>
      <w:sz w:val="16"/>
      <w:szCs w:val="16"/>
    </w:rPr>
  </w:style>
  <w:style w:type="paragraph" w:styleId="CommentText">
    <w:name w:val="annotation text"/>
    <w:basedOn w:val="Normal"/>
    <w:link w:val="CommentTextChar"/>
    <w:rsid w:val="006316A5"/>
    <w:rPr>
      <w:sz w:val="20"/>
      <w:szCs w:val="20"/>
    </w:rPr>
  </w:style>
  <w:style w:type="character" w:customStyle="1" w:styleId="CommentTextChar">
    <w:name w:val="Comment Text Char"/>
    <w:basedOn w:val="DefaultParagraphFont"/>
    <w:link w:val="CommentText"/>
    <w:rsid w:val="006316A5"/>
  </w:style>
  <w:style w:type="paragraph" w:styleId="CommentSubject">
    <w:name w:val="annotation subject"/>
    <w:basedOn w:val="CommentText"/>
    <w:next w:val="CommentText"/>
    <w:link w:val="CommentSubjectChar"/>
    <w:rsid w:val="006316A5"/>
    <w:rPr>
      <w:b/>
      <w:bCs/>
    </w:rPr>
  </w:style>
  <w:style w:type="character" w:customStyle="1" w:styleId="CommentSubjectChar">
    <w:name w:val="Comment Subject Char"/>
    <w:link w:val="CommentSubject"/>
    <w:rsid w:val="006316A5"/>
    <w:rPr>
      <w:b/>
      <w:bCs/>
    </w:rPr>
  </w:style>
  <w:style w:type="character" w:customStyle="1" w:styleId="UnresolvedMention">
    <w:name w:val="Unresolved Mention"/>
    <w:uiPriority w:val="99"/>
    <w:semiHidden/>
    <w:unhideWhenUsed/>
    <w:rsid w:val="000C1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30767">
      <w:bodyDiv w:val="1"/>
      <w:marLeft w:val="0"/>
      <w:marRight w:val="0"/>
      <w:marTop w:val="0"/>
      <w:marBottom w:val="0"/>
      <w:divBdr>
        <w:top w:val="none" w:sz="0" w:space="0" w:color="auto"/>
        <w:left w:val="none" w:sz="0" w:space="0" w:color="auto"/>
        <w:bottom w:val="none" w:sz="0" w:space="0" w:color="auto"/>
        <w:right w:val="none" w:sz="0" w:space="0" w:color="auto"/>
      </w:divBdr>
    </w:div>
    <w:div w:id="176235854">
      <w:bodyDiv w:val="1"/>
      <w:marLeft w:val="0"/>
      <w:marRight w:val="0"/>
      <w:marTop w:val="0"/>
      <w:marBottom w:val="0"/>
      <w:divBdr>
        <w:top w:val="none" w:sz="0" w:space="0" w:color="auto"/>
        <w:left w:val="none" w:sz="0" w:space="0" w:color="auto"/>
        <w:bottom w:val="none" w:sz="0" w:space="0" w:color="auto"/>
        <w:right w:val="none" w:sz="0" w:space="0" w:color="auto"/>
      </w:divBdr>
    </w:div>
    <w:div w:id="250433856">
      <w:bodyDiv w:val="1"/>
      <w:marLeft w:val="0"/>
      <w:marRight w:val="0"/>
      <w:marTop w:val="0"/>
      <w:marBottom w:val="0"/>
      <w:divBdr>
        <w:top w:val="none" w:sz="0" w:space="0" w:color="auto"/>
        <w:left w:val="none" w:sz="0" w:space="0" w:color="auto"/>
        <w:bottom w:val="none" w:sz="0" w:space="0" w:color="auto"/>
        <w:right w:val="none" w:sz="0" w:space="0" w:color="auto"/>
      </w:divBdr>
    </w:div>
    <w:div w:id="260378118">
      <w:bodyDiv w:val="1"/>
      <w:marLeft w:val="0"/>
      <w:marRight w:val="0"/>
      <w:marTop w:val="0"/>
      <w:marBottom w:val="0"/>
      <w:divBdr>
        <w:top w:val="none" w:sz="0" w:space="0" w:color="auto"/>
        <w:left w:val="none" w:sz="0" w:space="0" w:color="auto"/>
        <w:bottom w:val="none" w:sz="0" w:space="0" w:color="auto"/>
        <w:right w:val="none" w:sz="0" w:space="0" w:color="auto"/>
      </w:divBdr>
    </w:div>
    <w:div w:id="313946530">
      <w:bodyDiv w:val="1"/>
      <w:marLeft w:val="0"/>
      <w:marRight w:val="0"/>
      <w:marTop w:val="0"/>
      <w:marBottom w:val="0"/>
      <w:divBdr>
        <w:top w:val="none" w:sz="0" w:space="0" w:color="auto"/>
        <w:left w:val="none" w:sz="0" w:space="0" w:color="auto"/>
        <w:bottom w:val="none" w:sz="0" w:space="0" w:color="auto"/>
        <w:right w:val="none" w:sz="0" w:space="0" w:color="auto"/>
      </w:divBdr>
    </w:div>
    <w:div w:id="366489466">
      <w:bodyDiv w:val="1"/>
      <w:marLeft w:val="0"/>
      <w:marRight w:val="0"/>
      <w:marTop w:val="0"/>
      <w:marBottom w:val="0"/>
      <w:divBdr>
        <w:top w:val="none" w:sz="0" w:space="0" w:color="auto"/>
        <w:left w:val="none" w:sz="0" w:space="0" w:color="auto"/>
        <w:bottom w:val="none" w:sz="0" w:space="0" w:color="auto"/>
        <w:right w:val="none" w:sz="0" w:space="0" w:color="auto"/>
      </w:divBdr>
    </w:div>
    <w:div w:id="458958734">
      <w:bodyDiv w:val="1"/>
      <w:marLeft w:val="0"/>
      <w:marRight w:val="0"/>
      <w:marTop w:val="0"/>
      <w:marBottom w:val="0"/>
      <w:divBdr>
        <w:top w:val="none" w:sz="0" w:space="0" w:color="auto"/>
        <w:left w:val="none" w:sz="0" w:space="0" w:color="auto"/>
        <w:bottom w:val="none" w:sz="0" w:space="0" w:color="auto"/>
        <w:right w:val="none" w:sz="0" w:space="0" w:color="auto"/>
      </w:divBdr>
    </w:div>
    <w:div w:id="702101131">
      <w:bodyDiv w:val="1"/>
      <w:marLeft w:val="0"/>
      <w:marRight w:val="0"/>
      <w:marTop w:val="0"/>
      <w:marBottom w:val="0"/>
      <w:divBdr>
        <w:top w:val="none" w:sz="0" w:space="0" w:color="auto"/>
        <w:left w:val="none" w:sz="0" w:space="0" w:color="auto"/>
        <w:bottom w:val="none" w:sz="0" w:space="0" w:color="auto"/>
        <w:right w:val="none" w:sz="0" w:space="0" w:color="auto"/>
      </w:divBdr>
    </w:div>
    <w:div w:id="769931375">
      <w:bodyDiv w:val="1"/>
      <w:marLeft w:val="0"/>
      <w:marRight w:val="0"/>
      <w:marTop w:val="0"/>
      <w:marBottom w:val="0"/>
      <w:divBdr>
        <w:top w:val="none" w:sz="0" w:space="0" w:color="auto"/>
        <w:left w:val="none" w:sz="0" w:space="0" w:color="auto"/>
        <w:bottom w:val="none" w:sz="0" w:space="0" w:color="auto"/>
        <w:right w:val="none" w:sz="0" w:space="0" w:color="auto"/>
      </w:divBdr>
    </w:div>
    <w:div w:id="887186221">
      <w:bodyDiv w:val="1"/>
      <w:marLeft w:val="0"/>
      <w:marRight w:val="0"/>
      <w:marTop w:val="0"/>
      <w:marBottom w:val="0"/>
      <w:divBdr>
        <w:top w:val="none" w:sz="0" w:space="0" w:color="auto"/>
        <w:left w:val="none" w:sz="0" w:space="0" w:color="auto"/>
        <w:bottom w:val="none" w:sz="0" w:space="0" w:color="auto"/>
        <w:right w:val="none" w:sz="0" w:space="0" w:color="auto"/>
      </w:divBdr>
    </w:div>
    <w:div w:id="896935989">
      <w:bodyDiv w:val="1"/>
      <w:marLeft w:val="0"/>
      <w:marRight w:val="0"/>
      <w:marTop w:val="0"/>
      <w:marBottom w:val="0"/>
      <w:divBdr>
        <w:top w:val="none" w:sz="0" w:space="0" w:color="auto"/>
        <w:left w:val="none" w:sz="0" w:space="0" w:color="auto"/>
        <w:bottom w:val="none" w:sz="0" w:space="0" w:color="auto"/>
        <w:right w:val="none" w:sz="0" w:space="0" w:color="auto"/>
      </w:divBdr>
    </w:div>
    <w:div w:id="963195304">
      <w:bodyDiv w:val="1"/>
      <w:marLeft w:val="0"/>
      <w:marRight w:val="0"/>
      <w:marTop w:val="0"/>
      <w:marBottom w:val="0"/>
      <w:divBdr>
        <w:top w:val="none" w:sz="0" w:space="0" w:color="auto"/>
        <w:left w:val="none" w:sz="0" w:space="0" w:color="auto"/>
        <w:bottom w:val="none" w:sz="0" w:space="0" w:color="auto"/>
        <w:right w:val="none" w:sz="0" w:space="0" w:color="auto"/>
      </w:divBdr>
    </w:div>
    <w:div w:id="1380275595">
      <w:bodyDiv w:val="1"/>
      <w:marLeft w:val="0"/>
      <w:marRight w:val="0"/>
      <w:marTop w:val="0"/>
      <w:marBottom w:val="0"/>
      <w:divBdr>
        <w:top w:val="none" w:sz="0" w:space="0" w:color="auto"/>
        <w:left w:val="none" w:sz="0" w:space="0" w:color="auto"/>
        <w:bottom w:val="none" w:sz="0" w:space="0" w:color="auto"/>
        <w:right w:val="none" w:sz="0" w:space="0" w:color="auto"/>
      </w:divBdr>
    </w:div>
    <w:div w:id="1436243477">
      <w:bodyDiv w:val="1"/>
      <w:marLeft w:val="0"/>
      <w:marRight w:val="0"/>
      <w:marTop w:val="0"/>
      <w:marBottom w:val="0"/>
      <w:divBdr>
        <w:top w:val="none" w:sz="0" w:space="0" w:color="auto"/>
        <w:left w:val="none" w:sz="0" w:space="0" w:color="auto"/>
        <w:bottom w:val="none" w:sz="0" w:space="0" w:color="auto"/>
        <w:right w:val="none" w:sz="0" w:space="0" w:color="auto"/>
      </w:divBdr>
    </w:div>
    <w:div w:id="1449660359">
      <w:bodyDiv w:val="1"/>
      <w:marLeft w:val="0"/>
      <w:marRight w:val="0"/>
      <w:marTop w:val="0"/>
      <w:marBottom w:val="0"/>
      <w:divBdr>
        <w:top w:val="none" w:sz="0" w:space="0" w:color="auto"/>
        <w:left w:val="none" w:sz="0" w:space="0" w:color="auto"/>
        <w:bottom w:val="none" w:sz="0" w:space="0" w:color="auto"/>
        <w:right w:val="none" w:sz="0" w:space="0" w:color="auto"/>
      </w:divBdr>
    </w:div>
    <w:div w:id="1561819648">
      <w:bodyDiv w:val="1"/>
      <w:marLeft w:val="0"/>
      <w:marRight w:val="0"/>
      <w:marTop w:val="0"/>
      <w:marBottom w:val="0"/>
      <w:divBdr>
        <w:top w:val="none" w:sz="0" w:space="0" w:color="auto"/>
        <w:left w:val="none" w:sz="0" w:space="0" w:color="auto"/>
        <w:bottom w:val="none" w:sz="0" w:space="0" w:color="auto"/>
        <w:right w:val="none" w:sz="0" w:space="0" w:color="auto"/>
      </w:divBdr>
    </w:div>
    <w:div w:id="1574388353">
      <w:bodyDiv w:val="1"/>
      <w:marLeft w:val="0"/>
      <w:marRight w:val="0"/>
      <w:marTop w:val="0"/>
      <w:marBottom w:val="0"/>
      <w:divBdr>
        <w:top w:val="none" w:sz="0" w:space="0" w:color="auto"/>
        <w:left w:val="none" w:sz="0" w:space="0" w:color="auto"/>
        <w:bottom w:val="none" w:sz="0" w:space="0" w:color="auto"/>
        <w:right w:val="none" w:sz="0" w:space="0" w:color="auto"/>
      </w:divBdr>
    </w:div>
    <w:div w:id="1607731975">
      <w:bodyDiv w:val="1"/>
      <w:marLeft w:val="0"/>
      <w:marRight w:val="0"/>
      <w:marTop w:val="0"/>
      <w:marBottom w:val="0"/>
      <w:divBdr>
        <w:top w:val="none" w:sz="0" w:space="0" w:color="auto"/>
        <w:left w:val="none" w:sz="0" w:space="0" w:color="auto"/>
        <w:bottom w:val="none" w:sz="0" w:space="0" w:color="auto"/>
        <w:right w:val="none" w:sz="0" w:space="0" w:color="auto"/>
      </w:divBdr>
    </w:div>
    <w:div w:id="1759133365">
      <w:bodyDiv w:val="1"/>
      <w:marLeft w:val="0"/>
      <w:marRight w:val="0"/>
      <w:marTop w:val="0"/>
      <w:marBottom w:val="0"/>
      <w:divBdr>
        <w:top w:val="none" w:sz="0" w:space="0" w:color="auto"/>
        <w:left w:val="none" w:sz="0" w:space="0" w:color="auto"/>
        <w:bottom w:val="none" w:sz="0" w:space="0" w:color="auto"/>
        <w:right w:val="none" w:sz="0" w:space="0" w:color="auto"/>
      </w:divBdr>
    </w:div>
    <w:div w:id="1885023058">
      <w:bodyDiv w:val="1"/>
      <w:marLeft w:val="0"/>
      <w:marRight w:val="0"/>
      <w:marTop w:val="0"/>
      <w:marBottom w:val="0"/>
      <w:divBdr>
        <w:top w:val="none" w:sz="0" w:space="0" w:color="auto"/>
        <w:left w:val="none" w:sz="0" w:space="0" w:color="auto"/>
        <w:bottom w:val="none" w:sz="0" w:space="0" w:color="auto"/>
        <w:right w:val="none" w:sz="0" w:space="0" w:color="auto"/>
      </w:divBdr>
    </w:div>
    <w:div w:id="1962687474">
      <w:bodyDiv w:val="1"/>
      <w:marLeft w:val="0"/>
      <w:marRight w:val="0"/>
      <w:marTop w:val="0"/>
      <w:marBottom w:val="0"/>
      <w:divBdr>
        <w:top w:val="none" w:sz="0" w:space="0" w:color="auto"/>
        <w:left w:val="none" w:sz="0" w:space="0" w:color="auto"/>
        <w:bottom w:val="none" w:sz="0" w:space="0" w:color="auto"/>
        <w:right w:val="none" w:sz="0" w:space="0" w:color="auto"/>
      </w:divBdr>
    </w:div>
    <w:div w:id="2067214509">
      <w:bodyDiv w:val="1"/>
      <w:marLeft w:val="0"/>
      <w:marRight w:val="0"/>
      <w:marTop w:val="0"/>
      <w:marBottom w:val="0"/>
      <w:divBdr>
        <w:top w:val="none" w:sz="0" w:space="0" w:color="auto"/>
        <w:left w:val="none" w:sz="0" w:space="0" w:color="auto"/>
        <w:bottom w:val="none" w:sz="0" w:space="0" w:color="auto"/>
        <w:right w:val="none" w:sz="0" w:space="0" w:color="auto"/>
      </w:divBdr>
    </w:div>
    <w:div w:id="214449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www.dso.ufl.edu/drc/" TargetMode="External"/><Relationship Id="rId18" Type="http://schemas.openxmlformats.org/officeDocument/2006/relationships/hyperlink" Target="http://www.aacn.nche.edu/faculty/qsen/competencies.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atorevals.aa.ufl.edu/public-results/" TargetMode="External"/><Relationship Id="rId17" Type="http://schemas.openxmlformats.org/officeDocument/2006/relationships/hyperlink" Target="http://www.cincinnatichildrens.org/education/clinical/nursing/genetics/instruction/default/" TargetMode="External"/><Relationship Id="rId2" Type="http://schemas.openxmlformats.org/officeDocument/2006/relationships/numbering" Target="numbering.xml"/><Relationship Id="rId16" Type="http://schemas.openxmlformats.org/officeDocument/2006/relationships/hyperlink" Target="http://students.nursing.ufl.edu/currently-enrolled/course-syllabi/course-polic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fl.bluera.com/ufl/" TargetMode="External"/><Relationship Id="rId5" Type="http://schemas.openxmlformats.org/officeDocument/2006/relationships/webSettings" Target="webSettings.xml"/><Relationship Id="rId15" Type="http://schemas.openxmlformats.org/officeDocument/2006/relationships/hyperlink" Target="http://students.nursing.ufl.edu/currently-enrolled/student-policies-and-handbooks/" TargetMode="External"/><Relationship Id="rId23" Type="http://schemas.microsoft.com/office/2016/09/relationships/commentsIds" Target="commentsIds.xml"/><Relationship Id="rId10" Type="http://schemas.openxmlformats.org/officeDocument/2006/relationships/hyperlink" Target="http://gradcatalog.ufl.edu/content.php?catoid=4&amp;navoid=90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lpdesk@ufl.edu" TargetMode="External"/><Relationship Id="rId14" Type="http://schemas.openxmlformats.org/officeDocument/2006/relationships/hyperlink" Target="http://www.dso.ufl.edu/stud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CD57C-58B5-4D52-A01E-B861F9D8E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1623</Words>
  <Characters>10854</Characters>
  <Application>Microsoft Office Word</Application>
  <DocSecurity>4</DocSecurity>
  <Lines>90</Lines>
  <Paragraphs>24</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ITCenter Customer</Company>
  <LinksUpToDate>false</LinksUpToDate>
  <CharactersWithSpaces>12453</CharactersWithSpaces>
  <SharedDoc>false</SharedDoc>
  <HLinks>
    <vt:vector size="66" baseType="variant">
      <vt:variant>
        <vt:i4>3342380</vt:i4>
      </vt:variant>
      <vt:variant>
        <vt:i4>30</vt:i4>
      </vt:variant>
      <vt:variant>
        <vt:i4>0</vt:i4>
      </vt:variant>
      <vt:variant>
        <vt:i4>5</vt:i4>
      </vt:variant>
      <vt:variant>
        <vt:lpwstr>http://www.aacn.nche.edu/faculty/qsen/competencies.pdf</vt:lpwstr>
      </vt:variant>
      <vt:variant>
        <vt:lpwstr/>
      </vt:variant>
      <vt:variant>
        <vt:i4>2883705</vt:i4>
      </vt:variant>
      <vt:variant>
        <vt:i4>27</vt:i4>
      </vt:variant>
      <vt:variant>
        <vt:i4>0</vt:i4>
      </vt:variant>
      <vt:variant>
        <vt:i4>5</vt:i4>
      </vt:variant>
      <vt:variant>
        <vt:lpwstr>http://www.cincinnatichildrens.org/education/clinical/nursing/genetics/instruction/default/</vt:lpwstr>
      </vt:variant>
      <vt:variant>
        <vt:lpwstr/>
      </vt:variant>
      <vt:variant>
        <vt:i4>1245253</vt:i4>
      </vt:variant>
      <vt:variant>
        <vt:i4>24</vt:i4>
      </vt:variant>
      <vt:variant>
        <vt:i4>0</vt:i4>
      </vt:variant>
      <vt:variant>
        <vt:i4>5</vt:i4>
      </vt:variant>
      <vt:variant>
        <vt:lpwstr>https://drc.dso.ufl.edu/</vt:lpwstr>
      </vt:variant>
      <vt:variant>
        <vt:lpwstr/>
      </vt:variant>
      <vt:variant>
        <vt:i4>4194384</vt:i4>
      </vt:variant>
      <vt:variant>
        <vt:i4>21</vt:i4>
      </vt:variant>
      <vt:variant>
        <vt:i4>0</vt:i4>
      </vt:variant>
      <vt:variant>
        <vt:i4>5</vt:i4>
      </vt:variant>
      <vt:variant>
        <vt:lpwstr>https://evaluations.ufl.edu/</vt:lpwstr>
      </vt:variant>
      <vt:variant>
        <vt:lpwstr/>
      </vt:variant>
      <vt:variant>
        <vt:i4>4391004</vt:i4>
      </vt:variant>
      <vt:variant>
        <vt:i4>18</vt:i4>
      </vt:variant>
      <vt:variant>
        <vt:i4>0</vt:i4>
      </vt:variant>
      <vt:variant>
        <vt:i4>5</vt:i4>
      </vt:variant>
      <vt:variant>
        <vt:lpwstr>http://nursing.ufl.edu/students-2/student-policies-and-handbooks/course-policies/</vt:lpwstr>
      </vt:variant>
      <vt:variant>
        <vt:lpwstr/>
      </vt:variant>
      <vt:variant>
        <vt:i4>3866725</vt:i4>
      </vt:variant>
      <vt:variant>
        <vt:i4>15</vt:i4>
      </vt:variant>
      <vt:variant>
        <vt:i4>0</vt:i4>
      </vt:variant>
      <vt:variant>
        <vt:i4>5</vt:i4>
      </vt:variant>
      <vt:variant>
        <vt:lpwstr>http://students.nursing.ufl.edu/currently-enrolled/student-policies-and-handbooks/</vt:lpwstr>
      </vt:variant>
      <vt:variant>
        <vt:lpwstr/>
      </vt:variant>
      <vt:variant>
        <vt:i4>7864435</vt:i4>
      </vt:variant>
      <vt:variant>
        <vt:i4>12</vt:i4>
      </vt:variant>
      <vt:variant>
        <vt:i4>0</vt:i4>
      </vt:variant>
      <vt:variant>
        <vt:i4>5</vt:i4>
      </vt:variant>
      <vt:variant>
        <vt:lpwstr>http://www.dso.ufl.edu/students.php</vt:lpwstr>
      </vt:variant>
      <vt:variant>
        <vt:lpwstr/>
      </vt:variant>
      <vt:variant>
        <vt:i4>4194320</vt:i4>
      </vt:variant>
      <vt:variant>
        <vt:i4>9</vt:i4>
      </vt:variant>
      <vt:variant>
        <vt:i4>0</vt:i4>
      </vt:variant>
      <vt:variant>
        <vt:i4>5</vt:i4>
      </vt:variant>
      <vt:variant>
        <vt:lpwstr>http://gradcatalog.ufl.edu/content.php?catoid=4&amp;navoid=907</vt:lpwstr>
      </vt:variant>
      <vt:variant>
        <vt:lpwstr>grades</vt:lpwstr>
      </vt:variant>
      <vt:variant>
        <vt:i4>1900589</vt:i4>
      </vt:variant>
      <vt:variant>
        <vt:i4>6</vt:i4>
      </vt:variant>
      <vt:variant>
        <vt:i4>0</vt:i4>
      </vt:variant>
      <vt:variant>
        <vt:i4>5</vt:i4>
      </vt:variant>
      <vt:variant>
        <vt:lpwstr>mailto:helpdesk@ufl.edu</vt:lpwstr>
      </vt:variant>
      <vt:variant>
        <vt:lpwstr/>
      </vt:variant>
      <vt:variant>
        <vt:i4>6160390</vt:i4>
      </vt:variant>
      <vt:variant>
        <vt:i4>3</vt:i4>
      </vt:variant>
      <vt:variant>
        <vt:i4>0</vt:i4>
      </vt:variant>
      <vt:variant>
        <vt:i4>5</vt:i4>
      </vt:variant>
      <vt:variant>
        <vt:lpwstr>http://elearning.ufl.edu/</vt:lpwstr>
      </vt:variant>
      <vt:variant>
        <vt:lpwstr/>
      </vt:variant>
      <vt:variant>
        <vt:i4>1507376</vt:i4>
      </vt:variant>
      <vt:variant>
        <vt:i4>0</vt:i4>
      </vt:variant>
      <vt:variant>
        <vt:i4>0</vt:i4>
      </vt:variant>
      <vt:variant>
        <vt:i4>5</vt:i4>
      </vt:variant>
      <vt:variant>
        <vt:lpwstr>mailto:mbumbach@ufl.edu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subject/>
  <dc:creator>Ddwillia</dc:creator>
  <cp:keywords/>
  <cp:lastModifiedBy>Reid,Kelly A</cp:lastModifiedBy>
  <cp:revision>2</cp:revision>
  <cp:lastPrinted>2018-12-03T17:27:00Z</cp:lastPrinted>
  <dcterms:created xsi:type="dcterms:W3CDTF">2019-12-16T18:09:00Z</dcterms:created>
  <dcterms:modified xsi:type="dcterms:W3CDTF">2019-12-16T18:09:00Z</dcterms:modified>
</cp:coreProperties>
</file>