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0CB18" w14:textId="77777777" w:rsidR="001C2AE8" w:rsidRPr="00FC245E" w:rsidRDefault="001C2AE8" w:rsidP="001C2AE8">
      <w:pPr>
        <w:pStyle w:val="Header"/>
        <w:tabs>
          <w:tab w:val="clear" w:pos="4320"/>
          <w:tab w:val="clear" w:pos="8640"/>
          <w:tab w:val="center" w:pos="4680"/>
        </w:tabs>
        <w:jc w:val="center"/>
        <w:rPr>
          <w:rFonts w:ascii="Times New Roman" w:hAnsi="Times New Roman"/>
          <w:sz w:val="24"/>
          <w:szCs w:val="24"/>
        </w:rPr>
      </w:pPr>
      <w:r w:rsidRPr="00FC245E">
        <w:rPr>
          <w:rFonts w:ascii="Times New Roman" w:hAnsi="Times New Roman"/>
          <w:sz w:val="24"/>
          <w:szCs w:val="24"/>
        </w:rPr>
        <w:t>UNIVERSITY OF FLORIDA</w:t>
      </w:r>
    </w:p>
    <w:p w14:paraId="276C426B" w14:textId="77777777"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COLLEGE OF NURSING</w:t>
      </w:r>
    </w:p>
    <w:p w14:paraId="7F3CCF85" w14:textId="77777777" w:rsidR="001C2AE8" w:rsidRPr="00FC245E" w:rsidRDefault="001C2AE8" w:rsidP="001C2AE8">
      <w:pPr>
        <w:tabs>
          <w:tab w:val="center" w:pos="4680"/>
        </w:tabs>
        <w:jc w:val="center"/>
        <w:rPr>
          <w:rFonts w:ascii="Times New Roman" w:hAnsi="Times New Roman"/>
          <w:sz w:val="24"/>
          <w:szCs w:val="24"/>
        </w:rPr>
      </w:pPr>
      <w:r w:rsidRPr="00FC245E">
        <w:rPr>
          <w:rFonts w:ascii="Times New Roman" w:hAnsi="Times New Roman"/>
          <w:sz w:val="24"/>
          <w:szCs w:val="24"/>
        </w:rPr>
        <w:t>COURSE SYLLABUS</w:t>
      </w:r>
    </w:p>
    <w:p w14:paraId="5AF21A8D" w14:textId="3BD3F561" w:rsidR="001C2AE8" w:rsidRPr="00FC245E" w:rsidRDefault="005F68C0" w:rsidP="001C2AE8">
      <w:pPr>
        <w:tabs>
          <w:tab w:val="center" w:pos="4680"/>
        </w:tabs>
        <w:jc w:val="center"/>
        <w:rPr>
          <w:rFonts w:ascii="Times New Roman" w:hAnsi="Times New Roman"/>
          <w:sz w:val="24"/>
          <w:szCs w:val="24"/>
        </w:rPr>
      </w:pPr>
      <w:r>
        <w:rPr>
          <w:rFonts w:ascii="Times New Roman" w:hAnsi="Times New Roman"/>
          <w:sz w:val="24"/>
          <w:szCs w:val="24"/>
        </w:rPr>
        <w:t>SUMMER 2020</w:t>
      </w:r>
    </w:p>
    <w:p w14:paraId="14F1692B" w14:textId="77777777" w:rsidR="001C2AE8" w:rsidRPr="007B3C5E" w:rsidRDefault="001C2AE8" w:rsidP="001C2AE8">
      <w:pPr>
        <w:tabs>
          <w:tab w:val="center" w:pos="4680"/>
        </w:tabs>
        <w:jc w:val="center"/>
        <w:rPr>
          <w:rFonts w:ascii="Times New Roman" w:hAnsi="Times New Roman"/>
          <w:sz w:val="24"/>
          <w:szCs w:val="24"/>
        </w:rPr>
      </w:pPr>
    </w:p>
    <w:p w14:paraId="0C5C5736" w14:textId="554A44BA" w:rsidR="004C295E" w:rsidRPr="007B3C5E" w:rsidRDefault="004C295E"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COURSE NUMBER </w:t>
      </w:r>
      <w:r w:rsidRPr="007B3C5E">
        <w:rPr>
          <w:rFonts w:ascii="Times New Roman" w:hAnsi="Times New Roman"/>
          <w:sz w:val="24"/>
          <w:szCs w:val="24"/>
        </w:rPr>
        <w:t xml:space="preserve">                </w:t>
      </w:r>
      <w:r w:rsidR="001C2AE8" w:rsidRPr="007B3C5E">
        <w:rPr>
          <w:rFonts w:ascii="Times New Roman" w:hAnsi="Times New Roman"/>
          <w:sz w:val="24"/>
          <w:szCs w:val="24"/>
        </w:rPr>
        <w:t>NGR 6740</w:t>
      </w:r>
      <w:r w:rsidR="0083122C">
        <w:rPr>
          <w:rFonts w:ascii="Times New Roman" w:hAnsi="Times New Roman"/>
          <w:sz w:val="24"/>
          <w:szCs w:val="24"/>
        </w:rPr>
        <w:t xml:space="preserve"> – </w:t>
      </w:r>
      <w:r w:rsidR="0083122C" w:rsidRPr="0074089F">
        <w:rPr>
          <w:rFonts w:ascii="Times New Roman" w:hAnsi="Times New Roman"/>
          <w:sz w:val="24"/>
          <w:szCs w:val="24"/>
        </w:rPr>
        <w:t xml:space="preserve">Sections </w:t>
      </w:r>
      <w:r w:rsidR="0074089F" w:rsidRPr="0074089F">
        <w:rPr>
          <w:rFonts w:ascii="Times New Roman" w:hAnsi="Times New Roman"/>
          <w:sz w:val="24"/>
          <w:szCs w:val="24"/>
        </w:rPr>
        <w:t>0331 (18383) and 0332 (18384)</w:t>
      </w:r>
    </w:p>
    <w:p w14:paraId="4D8A7C1F" w14:textId="77777777" w:rsidR="004C295E" w:rsidRPr="007B3C5E" w:rsidRDefault="004C295E" w:rsidP="001C2AE8">
      <w:pPr>
        <w:tabs>
          <w:tab w:val="center" w:pos="4680"/>
        </w:tabs>
        <w:rPr>
          <w:rFonts w:ascii="Times New Roman" w:hAnsi="Times New Roman"/>
          <w:sz w:val="24"/>
          <w:szCs w:val="24"/>
        </w:rPr>
      </w:pPr>
    </w:p>
    <w:p w14:paraId="54C8925E" w14:textId="77777777" w:rsidR="004C295E" w:rsidRPr="007B3C5E" w:rsidRDefault="004C295E" w:rsidP="001C2AE8">
      <w:pPr>
        <w:tabs>
          <w:tab w:val="center" w:pos="4680"/>
        </w:tabs>
        <w:rPr>
          <w:rFonts w:ascii="Times New Roman" w:hAnsi="Times New Roman"/>
          <w:sz w:val="24"/>
          <w:szCs w:val="24"/>
          <w:u w:val="single"/>
        </w:rPr>
      </w:pPr>
      <w:r w:rsidRPr="007B3C5E">
        <w:rPr>
          <w:rFonts w:ascii="Times New Roman" w:hAnsi="Times New Roman"/>
          <w:sz w:val="24"/>
          <w:szCs w:val="24"/>
          <w:u w:val="single"/>
        </w:rPr>
        <w:t>COURSE TITLE</w:t>
      </w:r>
      <w:r w:rsidRPr="007B3C5E">
        <w:rPr>
          <w:rFonts w:ascii="Times New Roman" w:hAnsi="Times New Roman"/>
          <w:sz w:val="24"/>
          <w:szCs w:val="24"/>
        </w:rPr>
        <w:t xml:space="preserve">                       </w:t>
      </w:r>
      <w:r w:rsidR="007B3C5E" w:rsidRPr="007B3C5E">
        <w:rPr>
          <w:rFonts w:ascii="Times New Roman" w:hAnsi="Times New Roman"/>
          <w:sz w:val="24"/>
          <w:szCs w:val="24"/>
        </w:rPr>
        <w:t>Professional Issues in Advanced Practice Nursing</w:t>
      </w:r>
    </w:p>
    <w:p w14:paraId="2DA40993" w14:textId="77777777"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   </w:t>
      </w:r>
    </w:p>
    <w:p w14:paraId="091015B0" w14:textId="148E43DA" w:rsidR="001C2AE8" w:rsidRPr="007B3C5E" w:rsidRDefault="00AC0980" w:rsidP="001C2AE8">
      <w:pPr>
        <w:tabs>
          <w:tab w:val="center" w:pos="4680"/>
        </w:tabs>
        <w:rPr>
          <w:rFonts w:ascii="Times New Roman" w:hAnsi="Times New Roman"/>
          <w:sz w:val="24"/>
          <w:szCs w:val="24"/>
        </w:rPr>
      </w:pPr>
      <w:r w:rsidRPr="007B3C5E">
        <w:rPr>
          <w:rFonts w:ascii="Times New Roman" w:hAnsi="Times New Roman"/>
          <w:sz w:val="24"/>
          <w:szCs w:val="24"/>
          <w:u w:val="single"/>
        </w:rPr>
        <w:t xml:space="preserve">CREDITS  </w:t>
      </w:r>
      <w:r w:rsidR="001C2AE8" w:rsidRPr="007B3C5E">
        <w:rPr>
          <w:rFonts w:ascii="Times New Roman" w:hAnsi="Times New Roman"/>
          <w:sz w:val="24"/>
          <w:szCs w:val="24"/>
        </w:rPr>
        <w:t xml:space="preserve">                               </w:t>
      </w:r>
      <w:r w:rsidR="004C295E" w:rsidRPr="007B3C5E">
        <w:rPr>
          <w:rFonts w:ascii="Times New Roman" w:hAnsi="Times New Roman"/>
          <w:sz w:val="24"/>
          <w:szCs w:val="24"/>
        </w:rPr>
        <w:t xml:space="preserve"> </w:t>
      </w:r>
      <w:r w:rsidR="00C8197F">
        <w:rPr>
          <w:rFonts w:ascii="Times New Roman" w:hAnsi="Times New Roman"/>
          <w:sz w:val="24"/>
          <w:szCs w:val="24"/>
        </w:rPr>
        <w:t>3</w:t>
      </w:r>
    </w:p>
    <w:p w14:paraId="491CA6C7" w14:textId="77777777" w:rsidR="004C295E" w:rsidRPr="007B3C5E" w:rsidRDefault="004C295E" w:rsidP="001C2AE8">
      <w:pPr>
        <w:tabs>
          <w:tab w:val="center" w:pos="4680"/>
        </w:tabs>
        <w:rPr>
          <w:rFonts w:ascii="Times New Roman" w:hAnsi="Times New Roman"/>
          <w:sz w:val="24"/>
          <w:szCs w:val="24"/>
        </w:rPr>
      </w:pPr>
    </w:p>
    <w:p w14:paraId="6B36EFB7" w14:textId="77777777"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PLACEMENT</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Variable</w:t>
      </w:r>
    </w:p>
    <w:p w14:paraId="35972E00" w14:textId="77777777" w:rsidR="004C295E" w:rsidRPr="007B3C5E" w:rsidRDefault="004C295E" w:rsidP="001C2AE8">
      <w:pPr>
        <w:tabs>
          <w:tab w:val="center" w:pos="4680"/>
        </w:tabs>
        <w:rPr>
          <w:rFonts w:ascii="Times New Roman" w:hAnsi="Times New Roman"/>
          <w:sz w:val="24"/>
          <w:szCs w:val="24"/>
        </w:rPr>
      </w:pPr>
    </w:p>
    <w:p w14:paraId="03CC8CD9" w14:textId="170E7AF2" w:rsidR="001C2AE8" w:rsidRPr="007B3C5E" w:rsidRDefault="001C2AE8" w:rsidP="001C2AE8">
      <w:pPr>
        <w:tabs>
          <w:tab w:val="center" w:pos="4680"/>
        </w:tabs>
        <w:rPr>
          <w:rFonts w:ascii="Times New Roman" w:hAnsi="Times New Roman"/>
          <w:sz w:val="24"/>
          <w:szCs w:val="24"/>
        </w:rPr>
      </w:pPr>
      <w:r w:rsidRPr="007B3C5E">
        <w:rPr>
          <w:rFonts w:ascii="Times New Roman" w:hAnsi="Times New Roman"/>
          <w:sz w:val="24"/>
          <w:szCs w:val="24"/>
          <w:u w:val="single"/>
        </w:rPr>
        <w:t>PRE-REQUISITE</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w:t>
      </w:r>
      <w:r w:rsidR="007B3C5E" w:rsidRPr="007B3C5E">
        <w:rPr>
          <w:rFonts w:ascii="Times New Roman" w:hAnsi="Times New Roman"/>
          <w:sz w:val="24"/>
          <w:szCs w:val="24"/>
        </w:rPr>
        <w:t>Completion of</w:t>
      </w:r>
      <w:r w:rsidR="00417D96">
        <w:rPr>
          <w:rFonts w:ascii="Times New Roman" w:hAnsi="Times New Roman"/>
          <w:sz w:val="24"/>
          <w:szCs w:val="24"/>
        </w:rPr>
        <w:t xml:space="preserve"> Clinical Courses I and II</w:t>
      </w:r>
      <w:r w:rsidR="007066CD">
        <w:rPr>
          <w:rFonts w:ascii="Times New Roman" w:hAnsi="Times New Roman"/>
          <w:sz w:val="24"/>
          <w:szCs w:val="24"/>
        </w:rPr>
        <w:t>, and III</w:t>
      </w:r>
    </w:p>
    <w:p w14:paraId="594401F3" w14:textId="77777777" w:rsidR="004C295E" w:rsidRPr="007B3C5E" w:rsidRDefault="004C295E" w:rsidP="001C2AE8">
      <w:pPr>
        <w:tabs>
          <w:tab w:val="center" w:pos="4680"/>
        </w:tabs>
        <w:rPr>
          <w:rFonts w:ascii="Times New Roman" w:hAnsi="Times New Roman"/>
          <w:sz w:val="24"/>
          <w:szCs w:val="24"/>
        </w:rPr>
      </w:pPr>
    </w:p>
    <w:p w14:paraId="210BAC0F" w14:textId="77777777" w:rsidR="00752C43" w:rsidRPr="008F57F6" w:rsidRDefault="001C2AE8" w:rsidP="001C2AE8">
      <w:pPr>
        <w:rPr>
          <w:rFonts w:ascii="Times New Roman" w:hAnsi="Times New Roman"/>
          <w:b/>
          <w:sz w:val="24"/>
          <w:szCs w:val="24"/>
        </w:rPr>
      </w:pPr>
      <w:r w:rsidRPr="007B3C5E">
        <w:rPr>
          <w:rFonts w:ascii="Times New Roman" w:hAnsi="Times New Roman"/>
          <w:sz w:val="24"/>
          <w:szCs w:val="24"/>
          <w:u w:val="single"/>
        </w:rPr>
        <w:t>PRE/CO-REQUISITE</w:t>
      </w:r>
      <w:r w:rsidR="00AC0980" w:rsidRPr="007B3C5E">
        <w:rPr>
          <w:rFonts w:ascii="Times New Roman" w:hAnsi="Times New Roman"/>
          <w:sz w:val="24"/>
          <w:szCs w:val="24"/>
          <w:u w:val="single"/>
        </w:rPr>
        <w:t xml:space="preserve"> </w:t>
      </w:r>
      <w:r w:rsidRPr="007B3C5E">
        <w:rPr>
          <w:rFonts w:ascii="Times New Roman" w:hAnsi="Times New Roman"/>
          <w:sz w:val="24"/>
          <w:szCs w:val="24"/>
        </w:rPr>
        <w:t xml:space="preserve">             </w:t>
      </w:r>
      <w:r w:rsidR="00F36649" w:rsidRPr="007B3C5E">
        <w:rPr>
          <w:rFonts w:ascii="Times New Roman" w:hAnsi="Times New Roman"/>
          <w:sz w:val="24"/>
          <w:szCs w:val="24"/>
        </w:rPr>
        <w:t>NGR 7891 Health Policy and Finance in Advanced Nursing Practice</w:t>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r w:rsidR="00F36649" w:rsidRPr="00FC245E">
        <w:rPr>
          <w:rFonts w:ascii="Times New Roman" w:hAnsi="Times New Roman"/>
          <w:sz w:val="24"/>
          <w:szCs w:val="24"/>
        </w:rPr>
        <w:tab/>
      </w:r>
    </w:p>
    <w:p w14:paraId="57D47AB0" w14:textId="77777777" w:rsidR="00752C43" w:rsidRDefault="00752C43" w:rsidP="001C2AE8">
      <w:pPr>
        <w:rPr>
          <w:rFonts w:ascii="Times New Roman" w:hAnsi="Times New Roman"/>
          <w:sz w:val="24"/>
          <w:szCs w:val="24"/>
          <w:u w:val="single"/>
        </w:rPr>
      </w:pPr>
    </w:p>
    <w:tbl>
      <w:tblPr>
        <w:tblStyle w:val="TableGrid"/>
        <w:tblW w:w="4995" w:type="pct"/>
        <w:tblLook w:val="04A0" w:firstRow="1" w:lastRow="0" w:firstColumn="1" w:lastColumn="0" w:noHBand="0" w:noVBand="1"/>
      </w:tblPr>
      <w:tblGrid>
        <w:gridCol w:w="3055"/>
        <w:gridCol w:w="1531"/>
        <w:gridCol w:w="2700"/>
        <w:gridCol w:w="2918"/>
      </w:tblGrid>
      <w:tr w:rsidR="00752C43" w14:paraId="2749BABA" w14:textId="77777777" w:rsidTr="008F57F6">
        <w:tc>
          <w:tcPr>
            <w:tcW w:w="1497" w:type="pct"/>
          </w:tcPr>
          <w:p w14:paraId="0D739778" w14:textId="77777777" w:rsidR="00752C43" w:rsidRPr="00752C43" w:rsidRDefault="00752C43" w:rsidP="001C2AE8">
            <w:pPr>
              <w:rPr>
                <w:rFonts w:ascii="Times New Roman" w:hAnsi="Times New Roman"/>
                <w:sz w:val="24"/>
                <w:szCs w:val="24"/>
              </w:rPr>
            </w:pPr>
            <w:r>
              <w:rPr>
                <w:rFonts w:ascii="Times New Roman" w:hAnsi="Times New Roman"/>
                <w:sz w:val="24"/>
                <w:szCs w:val="24"/>
              </w:rPr>
              <w:t>FACULTY</w:t>
            </w:r>
          </w:p>
        </w:tc>
        <w:tc>
          <w:tcPr>
            <w:tcW w:w="750" w:type="pct"/>
          </w:tcPr>
          <w:p w14:paraId="26868ECB" w14:textId="77777777" w:rsidR="00752C43" w:rsidRPr="00752C43" w:rsidRDefault="00752C43" w:rsidP="001C2AE8">
            <w:pPr>
              <w:rPr>
                <w:rFonts w:ascii="Times New Roman" w:hAnsi="Times New Roman"/>
                <w:sz w:val="24"/>
                <w:szCs w:val="24"/>
              </w:rPr>
            </w:pPr>
            <w:r w:rsidRPr="00752C43">
              <w:rPr>
                <w:rFonts w:ascii="Times New Roman" w:hAnsi="Times New Roman"/>
                <w:sz w:val="24"/>
                <w:szCs w:val="24"/>
              </w:rPr>
              <w:t>OFFICE</w:t>
            </w:r>
          </w:p>
        </w:tc>
        <w:tc>
          <w:tcPr>
            <w:tcW w:w="1323" w:type="pct"/>
          </w:tcPr>
          <w:p w14:paraId="1320BE11" w14:textId="77777777" w:rsidR="00752C43" w:rsidRPr="00752C43" w:rsidRDefault="00752C43" w:rsidP="001C2AE8">
            <w:pPr>
              <w:rPr>
                <w:rFonts w:ascii="Times New Roman" w:hAnsi="Times New Roman"/>
                <w:sz w:val="24"/>
                <w:szCs w:val="24"/>
              </w:rPr>
            </w:pPr>
            <w:r w:rsidRPr="00752C43">
              <w:rPr>
                <w:rFonts w:ascii="Times New Roman" w:hAnsi="Times New Roman"/>
                <w:sz w:val="24"/>
                <w:szCs w:val="24"/>
              </w:rPr>
              <w:t>PHONE</w:t>
            </w:r>
          </w:p>
        </w:tc>
        <w:tc>
          <w:tcPr>
            <w:tcW w:w="1430" w:type="pct"/>
          </w:tcPr>
          <w:p w14:paraId="6A284E1E" w14:textId="77777777" w:rsidR="00752C43" w:rsidRPr="00752C43" w:rsidRDefault="00752C43" w:rsidP="001C2AE8">
            <w:pPr>
              <w:rPr>
                <w:rFonts w:ascii="Times New Roman" w:hAnsi="Times New Roman"/>
                <w:sz w:val="24"/>
                <w:szCs w:val="24"/>
              </w:rPr>
            </w:pPr>
            <w:r w:rsidRPr="00752C43">
              <w:rPr>
                <w:rFonts w:ascii="Times New Roman" w:hAnsi="Times New Roman"/>
                <w:sz w:val="24"/>
                <w:szCs w:val="24"/>
              </w:rPr>
              <w:t>OFFICE HOURS</w:t>
            </w:r>
          </w:p>
        </w:tc>
      </w:tr>
      <w:tr w:rsidR="00752C43" w14:paraId="5B12A283" w14:textId="77777777" w:rsidTr="008F57F6">
        <w:tc>
          <w:tcPr>
            <w:tcW w:w="1497" w:type="pct"/>
          </w:tcPr>
          <w:p w14:paraId="528D45A4" w14:textId="77777777" w:rsidR="00752C43" w:rsidRPr="00752C43" w:rsidRDefault="00752C43" w:rsidP="001C2AE8">
            <w:pPr>
              <w:rPr>
                <w:rFonts w:ascii="Times New Roman" w:hAnsi="Times New Roman"/>
                <w:sz w:val="24"/>
                <w:szCs w:val="24"/>
              </w:rPr>
            </w:pPr>
            <w:r w:rsidRPr="00752C43">
              <w:rPr>
                <w:rFonts w:ascii="Times New Roman" w:hAnsi="Times New Roman"/>
                <w:sz w:val="24"/>
                <w:szCs w:val="24"/>
              </w:rPr>
              <w:t>Teresa Bruney,</w:t>
            </w:r>
          </w:p>
          <w:p w14:paraId="10B576C7" w14:textId="77777777" w:rsidR="00752C43" w:rsidRDefault="00752C43" w:rsidP="001C2AE8">
            <w:pPr>
              <w:rPr>
                <w:rFonts w:ascii="Times New Roman" w:hAnsi="Times New Roman"/>
                <w:sz w:val="24"/>
                <w:szCs w:val="24"/>
              </w:rPr>
            </w:pPr>
            <w:r w:rsidRPr="00752C43">
              <w:rPr>
                <w:rFonts w:ascii="Times New Roman" w:hAnsi="Times New Roman"/>
                <w:sz w:val="24"/>
                <w:szCs w:val="24"/>
              </w:rPr>
              <w:t>DNP, ARNP, PNP-BC</w:t>
            </w:r>
          </w:p>
          <w:p w14:paraId="1C9A6DBD" w14:textId="77777777" w:rsidR="00752C43" w:rsidRDefault="00752C43" w:rsidP="001C2AE8">
            <w:pPr>
              <w:rPr>
                <w:rFonts w:ascii="Times New Roman" w:hAnsi="Times New Roman"/>
                <w:sz w:val="24"/>
                <w:szCs w:val="24"/>
              </w:rPr>
            </w:pPr>
            <w:r>
              <w:rPr>
                <w:rFonts w:ascii="Times New Roman" w:hAnsi="Times New Roman"/>
                <w:sz w:val="24"/>
                <w:szCs w:val="24"/>
              </w:rPr>
              <w:t>Clinical Assistant Professor</w:t>
            </w:r>
          </w:p>
          <w:p w14:paraId="6B709D09" w14:textId="77777777" w:rsidR="00752C43" w:rsidRDefault="007066CD" w:rsidP="001C2AE8">
            <w:pPr>
              <w:rPr>
                <w:rFonts w:ascii="Times New Roman" w:hAnsi="Times New Roman"/>
                <w:sz w:val="24"/>
                <w:szCs w:val="24"/>
              </w:rPr>
            </w:pPr>
            <w:hyperlink r:id="rId8" w:history="1">
              <w:r w:rsidR="00752C43" w:rsidRPr="00211FE2">
                <w:rPr>
                  <w:rStyle w:val="Hyperlink"/>
                  <w:rFonts w:ascii="Times New Roman" w:hAnsi="Times New Roman"/>
                  <w:sz w:val="24"/>
                  <w:szCs w:val="24"/>
                </w:rPr>
                <w:t>bruneyts@ufl.edu</w:t>
              </w:r>
            </w:hyperlink>
            <w:r w:rsidR="00752C43">
              <w:rPr>
                <w:rFonts w:ascii="Times New Roman" w:hAnsi="Times New Roman"/>
                <w:sz w:val="24"/>
                <w:szCs w:val="24"/>
              </w:rPr>
              <w:t xml:space="preserve"> </w:t>
            </w:r>
          </w:p>
          <w:p w14:paraId="5A455702" w14:textId="77777777" w:rsidR="008F57F6" w:rsidRDefault="008F57F6" w:rsidP="001C2AE8">
            <w:pPr>
              <w:rPr>
                <w:rFonts w:ascii="Times New Roman" w:hAnsi="Times New Roman"/>
                <w:sz w:val="24"/>
                <w:szCs w:val="24"/>
                <w:u w:val="single"/>
              </w:rPr>
            </w:pPr>
          </w:p>
        </w:tc>
        <w:tc>
          <w:tcPr>
            <w:tcW w:w="750" w:type="pct"/>
          </w:tcPr>
          <w:p w14:paraId="3127C191" w14:textId="77777777" w:rsidR="00752C43" w:rsidRPr="00752C43" w:rsidRDefault="00A870D2" w:rsidP="001C2AE8">
            <w:pPr>
              <w:rPr>
                <w:rFonts w:ascii="Times New Roman" w:hAnsi="Times New Roman"/>
                <w:sz w:val="24"/>
                <w:szCs w:val="24"/>
              </w:rPr>
            </w:pPr>
            <w:r>
              <w:rPr>
                <w:rFonts w:ascii="Times New Roman" w:hAnsi="Times New Roman"/>
                <w:sz w:val="24"/>
                <w:szCs w:val="24"/>
              </w:rPr>
              <w:t>HPNP 2225</w:t>
            </w:r>
          </w:p>
        </w:tc>
        <w:tc>
          <w:tcPr>
            <w:tcW w:w="1323" w:type="pct"/>
          </w:tcPr>
          <w:p w14:paraId="72DEA43D" w14:textId="321C80D7" w:rsidR="00F826CC" w:rsidRDefault="00F826CC" w:rsidP="001C2AE8">
            <w:pPr>
              <w:rPr>
                <w:rFonts w:ascii="Times New Roman" w:hAnsi="Times New Roman"/>
                <w:sz w:val="24"/>
                <w:szCs w:val="24"/>
              </w:rPr>
            </w:pPr>
            <w:r>
              <w:rPr>
                <w:rFonts w:ascii="Times New Roman" w:hAnsi="Times New Roman"/>
                <w:sz w:val="24"/>
                <w:szCs w:val="24"/>
              </w:rPr>
              <w:t>352-316-4229</w:t>
            </w:r>
            <w:r w:rsidR="004B0BB4">
              <w:rPr>
                <w:rFonts w:ascii="Times New Roman" w:hAnsi="Times New Roman"/>
                <w:sz w:val="24"/>
                <w:szCs w:val="24"/>
              </w:rPr>
              <w:t xml:space="preserve"> cell</w:t>
            </w:r>
          </w:p>
          <w:p w14:paraId="19B018C1" w14:textId="69F135BB" w:rsidR="004B0BB4" w:rsidRDefault="004B0BB4" w:rsidP="001C2AE8">
            <w:pPr>
              <w:rPr>
                <w:rFonts w:ascii="Times New Roman" w:hAnsi="Times New Roman"/>
                <w:sz w:val="24"/>
                <w:szCs w:val="24"/>
              </w:rPr>
            </w:pPr>
            <w:r>
              <w:rPr>
                <w:rFonts w:ascii="Times New Roman" w:hAnsi="Times New Roman"/>
                <w:sz w:val="24"/>
                <w:szCs w:val="24"/>
              </w:rPr>
              <w:t>9am-7pm</w:t>
            </w:r>
          </w:p>
          <w:p w14:paraId="624FBF67" w14:textId="2622A210" w:rsidR="00F826CC" w:rsidRPr="00752C43" w:rsidRDefault="00F826CC" w:rsidP="001C2AE8">
            <w:pPr>
              <w:rPr>
                <w:rFonts w:ascii="Times New Roman" w:hAnsi="Times New Roman"/>
                <w:sz w:val="24"/>
                <w:szCs w:val="24"/>
              </w:rPr>
            </w:pPr>
            <w:r>
              <w:rPr>
                <w:rFonts w:ascii="Times New Roman" w:hAnsi="Times New Roman"/>
                <w:sz w:val="24"/>
                <w:szCs w:val="24"/>
              </w:rPr>
              <w:t xml:space="preserve">Texts </w:t>
            </w:r>
            <w:r w:rsidR="00FC4939">
              <w:rPr>
                <w:rFonts w:ascii="Times New Roman" w:hAnsi="Times New Roman"/>
                <w:sz w:val="24"/>
                <w:szCs w:val="24"/>
              </w:rPr>
              <w:t>preferred</w:t>
            </w:r>
            <w:r w:rsidR="00FF2AF1">
              <w:rPr>
                <w:rFonts w:ascii="Times New Roman" w:hAnsi="Times New Roman"/>
                <w:sz w:val="24"/>
                <w:szCs w:val="24"/>
              </w:rPr>
              <w:t xml:space="preserve">. Identify yourself </w:t>
            </w:r>
            <w:r w:rsidR="004B0BB4">
              <w:rPr>
                <w:rFonts w:ascii="Times New Roman" w:hAnsi="Times New Roman"/>
                <w:sz w:val="24"/>
                <w:szCs w:val="24"/>
              </w:rPr>
              <w:t xml:space="preserve">by name and </w:t>
            </w:r>
            <w:r w:rsidR="00FF2AF1">
              <w:rPr>
                <w:rFonts w:ascii="Times New Roman" w:hAnsi="Times New Roman"/>
                <w:sz w:val="24"/>
                <w:szCs w:val="24"/>
              </w:rPr>
              <w:t xml:space="preserve">as </w:t>
            </w:r>
            <w:r w:rsidR="004B0BB4">
              <w:rPr>
                <w:rFonts w:ascii="Times New Roman" w:hAnsi="Times New Roman"/>
                <w:sz w:val="24"/>
                <w:szCs w:val="24"/>
              </w:rPr>
              <w:t xml:space="preserve">a </w:t>
            </w:r>
            <w:r w:rsidR="00FF2AF1">
              <w:rPr>
                <w:rFonts w:ascii="Times New Roman" w:hAnsi="Times New Roman"/>
                <w:sz w:val="24"/>
                <w:szCs w:val="24"/>
              </w:rPr>
              <w:t>6740 student</w:t>
            </w:r>
          </w:p>
        </w:tc>
        <w:tc>
          <w:tcPr>
            <w:tcW w:w="1430" w:type="pct"/>
          </w:tcPr>
          <w:p w14:paraId="7EB75A5D" w14:textId="369E0971" w:rsidR="00752C43" w:rsidRPr="00752C43" w:rsidRDefault="004B0BB4" w:rsidP="001C2AE8">
            <w:pPr>
              <w:rPr>
                <w:rFonts w:ascii="Times New Roman" w:hAnsi="Times New Roman"/>
                <w:sz w:val="24"/>
                <w:szCs w:val="24"/>
              </w:rPr>
            </w:pPr>
            <w:r>
              <w:rPr>
                <w:rFonts w:ascii="Times New Roman" w:hAnsi="Times New Roman"/>
                <w:sz w:val="24"/>
                <w:szCs w:val="24"/>
              </w:rPr>
              <w:t>A</w:t>
            </w:r>
            <w:r w:rsidR="00752C43">
              <w:rPr>
                <w:rFonts w:ascii="Times New Roman" w:hAnsi="Times New Roman"/>
                <w:sz w:val="24"/>
                <w:szCs w:val="24"/>
              </w:rPr>
              <w:t>vailable</w:t>
            </w:r>
            <w:r>
              <w:rPr>
                <w:rFonts w:ascii="Times New Roman" w:hAnsi="Times New Roman"/>
                <w:sz w:val="24"/>
                <w:szCs w:val="24"/>
              </w:rPr>
              <w:t xml:space="preserve"> M-F</w:t>
            </w:r>
            <w:r w:rsidR="00752C43">
              <w:rPr>
                <w:rFonts w:ascii="Times New Roman" w:hAnsi="Times New Roman"/>
                <w:sz w:val="24"/>
                <w:szCs w:val="24"/>
              </w:rPr>
              <w:t xml:space="preserve"> by </w:t>
            </w:r>
            <w:proofErr w:type="spellStart"/>
            <w:r w:rsidR="00752C43">
              <w:rPr>
                <w:rFonts w:ascii="Times New Roman" w:hAnsi="Times New Roman"/>
                <w:sz w:val="24"/>
                <w:szCs w:val="24"/>
              </w:rPr>
              <w:t>ufl</w:t>
            </w:r>
            <w:proofErr w:type="spellEnd"/>
            <w:r w:rsidR="00752C43">
              <w:rPr>
                <w:rFonts w:ascii="Times New Roman" w:hAnsi="Times New Roman"/>
                <w:sz w:val="24"/>
                <w:szCs w:val="24"/>
              </w:rPr>
              <w:t xml:space="preserve"> email</w:t>
            </w:r>
            <w:r>
              <w:rPr>
                <w:rFonts w:ascii="Times New Roman" w:hAnsi="Times New Roman"/>
                <w:sz w:val="24"/>
                <w:szCs w:val="24"/>
              </w:rPr>
              <w:t xml:space="preserve"> and scheduled Zoom conferences</w:t>
            </w:r>
          </w:p>
        </w:tc>
      </w:tr>
      <w:tr w:rsidR="005F68C0" w14:paraId="66266B4D" w14:textId="77777777" w:rsidTr="008F57F6">
        <w:tc>
          <w:tcPr>
            <w:tcW w:w="1497" w:type="pct"/>
          </w:tcPr>
          <w:p w14:paraId="64C3DCEF" w14:textId="1AA490CD" w:rsidR="005F68C0" w:rsidRPr="004B0BB4" w:rsidRDefault="004B0BB4" w:rsidP="001C2AE8">
            <w:pPr>
              <w:rPr>
                <w:rFonts w:ascii="Times New Roman" w:hAnsi="Times New Roman"/>
                <w:snapToGrid/>
                <w:sz w:val="24"/>
                <w:szCs w:val="24"/>
                <w:shd w:val="clear" w:color="auto" w:fill="FFFFFF"/>
              </w:rPr>
            </w:pPr>
            <w:r w:rsidRPr="004B0BB4">
              <w:rPr>
                <w:rFonts w:ascii="Times New Roman" w:hAnsi="Times New Roman"/>
                <w:snapToGrid/>
                <w:sz w:val="24"/>
                <w:szCs w:val="24"/>
                <w:shd w:val="clear" w:color="auto" w:fill="FFFFFF"/>
              </w:rPr>
              <w:t>Tina M. D’Alessandro,</w:t>
            </w:r>
          </w:p>
          <w:p w14:paraId="21AFC622" w14:textId="77777777" w:rsidR="004B0BB4" w:rsidRPr="004B0BB4" w:rsidRDefault="004B0BB4" w:rsidP="001C2AE8">
            <w:pPr>
              <w:rPr>
                <w:rFonts w:ascii="Times New Roman" w:hAnsi="Times New Roman"/>
                <w:snapToGrid/>
                <w:sz w:val="24"/>
                <w:szCs w:val="24"/>
                <w:shd w:val="clear" w:color="auto" w:fill="FFFFFF"/>
              </w:rPr>
            </w:pPr>
            <w:r w:rsidRPr="004B0BB4">
              <w:rPr>
                <w:rFonts w:ascii="Times New Roman" w:hAnsi="Times New Roman"/>
                <w:snapToGrid/>
                <w:sz w:val="24"/>
                <w:szCs w:val="24"/>
                <w:shd w:val="clear" w:color="auto" w:fill="FFFFFF"/>
              </w:rPr>
              <w:t>PhD, FNP-BC, PMHNP-BC</w:t>
            </w:r>
          </w:p>
          <w:p w14:paraId="2099F993" w14:textId="77777777" w:rsidR="004B0BB4" w:rsidRPr="004B0BB4" w:rsidRDefault="004B0BB4" w:rsidP="004B0BB4">
            <w:pPr>
              <w:widowControl/>
              <w:rPr>
                <w:rFonts w:ascii="Times New Roman" w:hAnsi="Times New Roman"/>
                <w:snapToGrid/>
                <w:sz w:val="24"/>
                <w:szCs w:val="24"/>
                <w:shd w:val="clear" w:color="auto" w:fill="FFFFFF"/>
              </w:rPr>
            </w:pPr>
            <w:r w:rsidRPr="004B0BB4">
              <w:rPr>
                <w:rFonts w:ascii="Times New Roman" w:hAnsi="Times New Roman"/>
                <w:snapToGrid/>
                <w:sz w:val="24"/>
                <w:szCs w:val="24"/>
                <w:shd w:val="clear" w:color="auto" w:fill="FFFFFF"/>
              </w:rPr>
              <w:t>Clinical Assistant Professor</w:t>
            </w:r>
          </w:p>
          <w:p w14:paraId="3EF0100D" w14:textId="33C6114B" w:rsidR="004B0BB4" w:rsidRDefault="007066CD" w:rsidP="001C2AE8">
            <w:pPr>
              <w:rPr>
                <w:rFonts w:ascii="Times New Roman" w:hAnsi="Times New Roman"/>
                <w:sz w:val="24"/>
                <w:szCs w:val="24"/>
              </w:rPr>
            </w:pPr>
            <w:hyperlink r:id="rId9" w:history="1">
              <w:r w:rsidR="004B0BB4" w:rsidRPr="005346EA">
                <w:rPr>
                  <w:rStyle w:val="Hyperlink"/>
                  <w:rFonts w:ascii="Times New Roman" w:hAnsi="Times New Roman"/>
                  <w:sz w:val="24"/>
                  <w:szCs w:val="24"/>
                </w:rPr>
                <w:t>dalessa@ufl.edu</w:t>
              </w:r>
            </w:hyperlink>
          </w:p>
          <w:p w14:paraId="491584AB" w14:textId="0DD852E0" w:rsidR="004B0BB4" w:rsidRPr="00752C43" w:rsidRDefault="004B0BB4" w:rsidP="001C2AE8">
            <w:pPr>
              <w:rPr>
                <w:rFonts w:ascii="Times New Roman" w:hAnsi="Times New Roman"/>
                <w:sz w:val="24"/>
                <w:szCs w:val="24"/>
              </w:rPr>
            </w:pPr>
          </w:p>
        </w:tc>
        <w:tc>
          <w:tcPr>
            <w:tcW w:w="750" w:type="pct"/>
          </w:tcPr>
          <w:p w14:paraId="35DC34D4" w14:textId="56252DCF" w:rsidR="004B0BB4" w:rsidRDefault="004B0BB4" w:rsidP="001C2AE8">
            <w:pPr>
              <w:rPr>
                <w:rFonts w:ascii="Times New Roman" w:hAnsi="Times New Roman"/>
                <w:sz w:val="24"/>
                <w:szCs w:val="24"/>
              </w:rPr>
            </w:pPr>
            <w:r>
              <w:rPr>
                <w:rFonts w:ascii="Times New Roman" w:hAnsi="Times New Roman"/>
                <w:sz w:val="24"/>
                <w:szCs w:val="24"/>
              </w:rPr>
              <w:t>Health Sciences Building</w:t>
            </w:r>
          </w:p>
          <w:p w14:paraId="5E114E40" w14:textId="77777777" w:rsidR="005F68C0" w:rsidRDefault="004B0BB4" w:rsidP="001C2AE8">
            <w:pPr>
              <w:rPr>
                <w:rFonts w:ascii="Times New Roman" w:hAnsi="Times New Roman"/>
                <w:sz w:val="24"/>
                <w:szCs w:val="24"/>
              </w:rPr>
            </w:pPr>
            <w:r>
              <w:rPr>
                <w:rFonts w:ascii="Times New Roman" w:hAnsi="Times New Roman"/>
                <w:sz w:val="24"/>
                <w:szCs w:val="24"/>
              </w:rPr>
              <w:t>LRC</w:t>
            </w:r>
          </w:p>
          <w:p w14:paraId="598F65CB" w14:textId="1C9C5E59" w:rsidR="004B0BB4" w:rsidRDefault="004B0BB4" w:rsidP="001C2AE8">
            <w:pPr>
              <w:rPr>
                <w:rFonts w:ascii="Times New Roman" w:hAnsi="Times New Roman"/>
                <w:sz w:val="24"/>
                <w:szCs w:val="24"/>
              </w:rPr>
            </w:pPr>
            <w:r>
              <w:rPr>
                <w:rFonts w:ascii="Times New Roman" w:hAnsi="Times New Roman"/>
                <w:sz w:val="24"/>
                <w:szCs w:val="24"/>
              </w:rPr>
              <w:t>Jacksonville</w:t>
            </w:r>
          </w:p>
        </w:tc>
        <w:tc>
          <w:tcPr>
            <w:tcW w:w="1323" w:type="pct"/>
          </w:tcPr>
          <w:p w14:paraId="5C36B28F" w14:textId="77777777" w:rsidR="005F68C0" w:rsidRDefault="004B0BB4" w:rsidP="001C2AE8">
            <w:pPr>
              <w:rPr>
                <w:rFonts w:ascii="Times New Roman" w:hAnsi="Times New Roman"/>
                <w:sz w:val="24"/>
                <w:szCs w:val="24"/>
              </w:rPr>
            </w:pPr>
            <w:r>
              <w:rPr>
                <w:rFonts w:ascii="Times New Roman" w:hAnsi="Times New Roman"/>
                <w:sz w:val="24"/>
                <w:szCs w:val="24"/>
              </w:rPr>
              <w:t>904-417-3773 cell</w:t>
            </w:r>
          </w:p>
          <w:p w14:paraId="396CEC65" w14:textId="77777777" w:rsidR="00625ADF" w:rsidRDefault="00625ADF" w:rsidP="00625ADF">
            <w:pPr>
              <w:rPr>
                <w:rFonts w:ascii="Times New Roman" w:hAnsi="Times New Roman"/>
                <w:sz w:val="24"/>
                <w:szCs w:val="24"/>
              </w:rPr>
            </w:pPr>
            <w:r>
              <w:rPr>
                <w:rFonts w:ascii="Times New Roman" w:hAnsi="Times New Roman"/>
                <w:sz w:val="24"/>
                <w:szCs w:val="24"/>
              </w:rPr>
              <w:t>9am-7pm</w:t>
            </w:r>
          </w:p>
          <w:p w14:paraId="6D40F622" w14:textId="22B5AD5E" w:rsidR="00625ADF" w:rsidRDefault="00625ADF" w:rsidP="00625ADF">
            <w:pPr>
              <w:rPr>
                <w:rFonts w:ascii="Times New Roman" w:hAnsi="Times New Roman"/>
                <w:sz w:val="24"/>
                <w:szCs w:val="24"/>
              </w:rPr>
            </w:pPr>
            <w:r>
              <w:rPr>
                <w:rFonts w:ascii="Times New Roman" w:hAnsi="Times New Roman"/>
                <w:sz w:val="24"/>
                <w:szCs w:val="24"/>
              </w:rPr>
              <w:t>Texts preferred. Identify yourself by name and as a 6740 student</w:t>
            </w:r>
          </w:p>
        </w:tc>
        <w:tc>
          <w:tcPr>
            <w:tcW w:w="1430" w:type="pct"/>
          </w:tcPr>
          <w:p w14:paraId="702F6AF0" w14:textId="13B52782" w:rsidR="005F68C0" w:rsidRDefault="004B0BB4" w:rsidP="001C2AE8">
            <w:pPr>
              <w:rPr>
                <w:rFonts w:ascii="Times New Roman" w:hAnsi="Times New Roman"/>
                <w:sz w:val="24"/>
                <w:szCs w:val="24"/>
              </w:rPr>
            </w:pPr>
            <w:r>
              <w:rPr>
                <w:rFonts w:ascii="Times New Roman" w:hAnsi="Times New Roman"/>
                <w:sz w:val="24"/>
                <w:szCs w:val="24"/>
              </w:rPr>
              <w:t xml:space="preserve">Available M-F by </w:t>
            </w:r>
            <w:proofErr w:type="spellStart"/>
            <w:r>
              <w:rPr>
                <w:rFonts w:ascii="Times New Roman" w:hAnsi="Times New Roman"/>
                <w:sz w:val="24"/>
                <w:szCs w:val="24"/>
              </w:rPr>
              <w:t>ufl</w:t>
            </w:r>
            <w:proofErr w:type="spellEnd"/>
            <w:r>
              <w:rPr>
                <w:rFonts w:ascii="Times New Roman" w:hAnsi="Times New Roman"/>
                <w:sz w:val="24"/>
                <w:szCs w:val="24"/>
              </w:rPr>
              <w:t xml:space="preserve"> email and scheduled Zoom conferences</w:t>
            </w:r>
          </w:p>
        </w:tc>
      </w:tr>
    </w:tbl>
    <w:p w14:paraId="19FBEA72" w14:textId="77777777" w:rsidR="004B0BB4" w:rsidRDefault="004B0BB4" w:rsidP="001C2AE8">
      <w:pPr>
        <w:rPr>
          <w:rFonts w:ascii="Times New Roman" w:hAnsi="Times New Roman"/>
          <w:sz w:val="24"/>
          <w:szCs w:val="24"/>
          <w:u w:val="single"/>
        </w:rPr>
      </w:pPr>
    </w:p>
    <w:p w14:paraId="705DD47A" w14:textId="77777777" w:rsidR="004B0BB4" w:rsidRDefault="004B0BB4" w:rsidP="001C2AE8">
      <w:pPr>
        <w:rPr>
          <w:rFonts w:ascii="Times New Roman" w:hAnsi="Times New Roman"/>
          <w:sz w:val="24"/>
          <w:szCs w:val="24"/>
          <w:u w:val="single"/>
        </w:rPr>
      </w:pPr>
    </w:p>
    <w:p w14:paraId="69C32A7E" w14:textId="77777777" w:rsidR="001C2AE8" w:rsidRPr="00FC245E" w:rsidRDefault="001C2AE8" w:rsidP="001C2AE8">
      <w:pPr>
        <w:rPr>
          <w:rFonts w:ascii="Times New Roman" w:hAnsi="Times New Roman"/>
          <w:sz w:val="24"/>
          <w:szCs w:val="24"/>
        </w:rPr>
      </w:pPr>
      <w:r w:rsidRPr="00FC245E">
        <w:rPr>
          <w:rFonts w:ascii="Times New Roman" w:hAnsi="Times New Roman"/>
          <w:sz w:val="24"/>
          <w:szCs w:val="24"/>
          <w:u w:val="single"/>
        </w:rPr>
        <w:t>COURSE DESCRIPTION</w:t>
      </w:r>
      <w:r w:rsidRPr="00FC245E">
        <w:rPr>
          <w:rFonts w:ascii="Times New Roman" w:hAnsi="Times New Roman"/>
          <w:sz w:val="24"/>
          <w:szCs w:val="24"/>
        </w:rPr>
        <w:t xml:space="preserve">: </w:t>
      </w:r>
      <w:r w:rsidR="007B3C5E" w:rsidRPr="007B3C5E">
        <w:rPr>
          <w:rFonts w:ascii="Times New Roman" w:hAnsi="Times New Roman"/>
          <w:sz w:val="24"/>
          <w:szCs w:val="24"/>
        </w:rPr>
        <w:t>This course provides a forum for the student to analyze the roles of advanced practice nurses.  Emphasis is given to analysis and synthesis of role behaviors specific to the development and maintenance of collaborative practice relationships.  The focus is on scope of practice, regulation, risk management and reimbursement.</w:t>
      </w:r>
      <w:r w:rsidRPr="00FC245E">
        <w:rPr>
          <w:rFonts w:ascii="Times New Roman" w:hAnsi="Times New Roman"/>
          <w:sz w:val="24"/>
          <w:szCs w:val="24"/>
        </w:rPr>
        <w:t xml:space="preserve"> </w:t>
      </w:r>
    </w:p>
    <w:p w14:paraId="7F4212E3" w14:textId="77777777" w:rsidR="001C2AE8" w:rsidRPr="00FC245E" w:rsidRDefault="001C2AE8" w:rsidP="001C2AE8">
      <w:pPr>
        <w:pStyle w:val="BodyTextIndent"/>
        <w:ind w:left="450"/>
        <w:rPr>
          <w:rFonts w:ascii="Times New Roman" w:hAnsi="Times New Roman"/>
          <w:sz w:val="24"/>
          <w:szCs w:val="24"/>
        </w:rPr>
      </w:pPr>
    </w:p>
    <w:p w14:paraId="24DB9CFB" w14:textId="77777777" w:rsidR="007B3C5E" w:rsidRPr="00575BE1" w:rsidRDefault="007B3C5E" w:rsidP="007B3C5E">
      <w:pPr>
        <w:pStyle w:val="Heading1"/>
        <w:rPr>
          <w:rFonts w:ascii="Times New Roman" w:hAnsi="Times New Roman"/>
          <w:sz w:val="24"/>
          <w:szCs w:val="24"/>
          <w:u w:val="none"/>
        </w:rPr>
      </w:pPr>
      <w:r w:rsidRPr="00575BE1">
        <w:rPr>
          <w:rFonts w:ascii="Times New Roman" w:hAnsi="Times New Roman"/>
          <w:sz w:val="24"/>
          <w:szCs w:val="24"/>
        </w:rPr>
        <w:t>COURSE OBJECTIVES</w:t>
      </w:r>
      <w:r w:rsidRPr="00575BE1">
        <w:rPr>
          <w:rFonts w:ascii="Times New Roman" w:hAnsi="Times New Roman"/>
          <w:sz w:val="24"/>
          <w:szCs w:val="24"/>
          <w:u w:val="none"/>
        </w:rPr>
        <w:tab/>
        <w:t>Upon completion of this course, the student will be able to:</w:t>
      </w:r>
    </w:p>
    <w:p w14:paraId="18220F3F"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Evaluate </w:t>
      </w:r>
      <w:r w:rsidRPr="00575BE1">
        <w:rPr>
          <w:rFonts w:ascii="Times New Roman" w:hAnsi="Times New Roman"/>
          <w:sz w:val="24"/>
          <w:szCs w:val="24"/>
        </w:rPr>
        <w:t xml:space="preserve">selected research </w:t>
      </w:r>
      <w:r>
        <w:rPr>
          <w:rFonts w:ascii="Times New Roman" w:hAnsi="Times New Roman"/>
          <w:sz w:val="24"/>
          <w:szCs w:val="24"/>
        </w:rPr>
        <w:t xml:space="preserve">supporting the efficacy </w:t>
      </w:r>
      <w:r w:rsidRPr="00575BE1">
        <w:rPr>
          <w:rFonts w:ascii="Times New Roman" w:hAnsi="Times New Roman"/>
          <w:sz w:val="24"/>
          <w:szCs w:val="24"/>
        </w:rPr>
        <w:t>of advanced practice roles in nursing.</w:t>
      </w:r>
    </w:p>
    <w:p w14:paraId="6DAF90FE"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Examine </w:t>
      </w:r>
      <w:r w:rsidRPr="00575BE1">
        <w:rPr>
          <w:rFonts w:ascii="Times New Roman" w:hAnsi="Times New Roman"/>
          <w:sz w:val="24"/>
          <w:szCs w:val="24"/>
        </w:rPr>
        <w:t>legal parameters and scope of practice within advanced practice nursing.</w:t>
      </w:r>
    </w:p>
    <w:p w14:paraId="035A4774" w14:textId="77777777" w:rsidR="007B3C5E"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Analyze </w:t>
      </w:r>
      <w:r>
        <w:rPr>
          <w:rFonts w:ascii="Times New Roman" w:hAnsi="Times New Roman"/>
          <w:sz w:val="24"/>
          <w:szCs w:val="24"/>
        </w:rPr>
        <w:t xml:space="preserve">historical and </w:t>
      </w:r>
      <w:r w:rsidRPr="00575BE1">
        <w:rPr>
          <w:rFonts w:ascii="Times New Roman" w:hAnsi="Times New Roman"/>
          <w:sz w:val="24"/>
          <w:szCs w:val="24"/>
        </w:rPr>
        <w:t>current issues related to the development of advanced practice nursing.</w:t>
      </w:r>
    </w:p>
    <w:p w14:paraId="3973E543"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Compare and contrast role expectations and responsibilities of advanced practice nurses with other health care providers, researchers, and educators</w:t>
      </w:r>
      <w:proofErr w:type="gramStart"/>
      <w:r>
        <w:rPr>
          <w:rFonts w:ascii="Times New Roman" w:hAnsi="Times New Roman"/>
          <w:sz w:val="24"/>
          <w:szCs w:val="24"/>
        </w:rPr>
        <w:t>..</w:t>
      </w:r>
      <w:proofErr w:type="gramEnd"/>
    </w:p>
    <w:p w14:paraId="2E2F170E"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Analyze risk management issues related to advanced practice nurs</w:t>
      </w:r>
      <w:r>
        <w:rPr>
          <w:rFonts w:ascii="Times New Roman" w:hAnsi="Times New Roman"/>
          <w:sz w:val="24"/>
          <w:szCs w:val="24"/>
        </w:rPr>
        <w:t>es</w:t>
      </w:r>
      <w:r w:rsidRPr="00575BE1">
        <w:rPr>
          <w:rFonts w:ascii="Times New Roman" w:hAnsi="Times New Roman"/>
          <w:sz w:val="24"/>
          <w:szCs w:val="24"/>
        </w:rPr>
        <w:t>.</w:t>
      </w:r>
    </w:p>
    <w:p w14:paraId="5F943426" w14:textId="77777777" w:rsidR="007B3C5E"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Evaluate practice management concepts.</w:t>
      </w:r>
    </w:p>
    <w:p w14:paraId="53A17B42"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Pr>
          <w:rFonts w:ascii="Times New Roman" w:hAnsi="Times New Roman"/>
          <w:sz w:val="24"/>
          <w:szCs w:val="24"/>
        </w:rPr>
        <w:t xml:space="preserve">Utilize communication principles to promote collaborative and interdependent relationship with other health care professionals. </w:t>
      </w:r>
    </w:p>
    <w:p w14:paraId="75026A91" w14:textId="77777777" w:rsidR="007B3C5E" w:rsidRPr="00575BE1" w:rsidRDefault="007B3C5E" w:rsidP="007B3C5E">
      <w:pPr>
        <w:pStyle w:val="BodyTextIndent3"/>
        <w:numPr>
          <w:ilvl w:val="0"/>
          <w:numId w:val="12"/>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Discuss employment issues including licensure, </w:t>
      </w:r>
      <w:r>
        <w:rPr>
          <w:rFonts w:ascii="Times New Roman" w:hAnsi="Times New Roman"/>
          <w:sz w:val="24"/>
          <w:szCs w:val="24"/>
        </w:rPr>
        <w:t xml:space="preserve">protocols, </w:t>
      </w:r>
      <w:r w:rsidRPr="00575BE1">
        <w:rPr>
          <w:rFonts w:ascii="Times New Roman" w:hAnsi="Times New Roman"/>
          <w:sz w:val="24"/>
          <w:szCs w:val="24"/>
        </w:rPr>
        <w:t xml:space="preserve">malpractice insurance, contract negotiation, interviews, resume, </w:t>
      </w:r>
      <w:r>
        <w:rPr>
          <w:rFonts w:ascii="Times New Roman" w:hAnsi="Times New Roman"/>
          <w:sz w:val="24"/>
          <w:szCs w:val="24"/>
        </w:rPr>
        <w:t xml:space="preserve">development, </w:t>
      </w:r>
      <w:r w:rsidRPr="00575BE1">
        <w:rPr>
          <w:rFonts w:ascii="Times New Roman" w:hAnsi="Times New Roman"/>
          <w:sz w:val="24"/>
          <w:szCs w:val="24"/>
        </w:rPr>
        <w:t>and reimbursement.</w:t>
      </w:r>
    </w:p>
    <w:p w14:paraId="78BF2379" w14:textId="5986C55B" w:rsidR="001C2AE8" w:rsidRPr="00FC245E" w:rsidRDefault="007066CD" w:rsidP="007066CD">
      <w:pPr>
        <w:pStyle w:val="BodyTextIndent3"/>
        <w:tabs>
          <w:tab w:val="left" w:pos="-1440"/>
          <w:tab w:val="left" w:pos="540"/>
          <w:tab w:val="left" w:pos="2520"/>
        </w:tabs>
        <w:snapToGrid w:val="0"/>
        <w:ind w:left="1080"/>
        <w:rPr>
          <w:rFonts w:ascii="Times New Roman" w:hAnsi="Times New Roman"/>
          <w:sz w:val="24"/>
          <w:szCs w:val="24"/>
        </w:rPr>
      </w:pPr>
      <w:r>
        <w:rPr>
          <w:rFonts w:ascii="Times New Roman" w:hAnsi="Times New Roman"/>
          <w:sz w:val="24"/>
          <w:szCs w:val="24"/>
        </w:rPr>
        <w:tab/>
      </w:r>
    </w:p>
    <w:p w14:paraId="57C0E140" w14:textId="77777777" w:rsidR="001C2AE8" w:rsidRDefault="001C2AE8" w:rsidP="001C2AE8">
      <w:pPr>
        <w:rPr>
          <w:rFonts w:ascii="Times New Roman" w:hAnsi="Times New Roman"/>
          <w:sz w:val="24"/>
          <w:szCs w:val="24"/>
          <w:u w:val="single"/>
        </w:rPr>
      </w:pPr>
      <w:r w:rsidRPr="00FC245E">
        <w:rPr>
          <w:rFonts w:ascii="Times New Roman" w:hAnsi="Times New Roman"/>
          <w:sz w:val="24"/>
          <w:szCs w:val="24"/>
          <w:u w:val="single"/>
        </w:rPr>
        <w:lastRenderedPageBreak/>
        <w:t>COURSE SCHEDULE</w:t>
      </w:r>
    </w:p>
    <w:p w14:paraId="3C0A458F" w14:textId="3BD29ED7" w:rsidR="0083122C" w:rsidRDefault="0083122C" w:rsidP="0083122C">
      <w:pPr>
        <w:rPr>
          <w:rFonts w:ascii="Times New Roman" w:hAnsi="Times New Roman"/>
          <w:sz w:val="24"/>
          <w:szCs w:val="24"/>
        </w:rPr>
      </w:pPr>
      <w:r>
        <w:rPr>
          <w:rFonts w:ascii="Times New Roman" w:hAnsi="Times New Roman"/>
          <w:sz w:val="24"/>
          <w:szCs w:val="24"/>
        </w:rPr>
        <w:t>Section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66F2BA8" w14:textId="4265714F" w:rsidR="0083122C" w:rsidRDefault="0083122C" w:rsidP="0083122C">
      <w:pPr>
        <w:rPr>
          <w:rFonts w:ascii="Times New Roman" w:hAnsi="Times New Roman"/>
          <w:sz w:val="24"/>
          <w:szCs w:val="24"/>
        </w:rPr>
      </w:pPr>
      <w:r>
        <w:rPr>
          <w:rFonts w:ascii="Times New Roman" w:hAnsi="Times New Roman"/>
          <w:sz w:val="24"/>
          <w:szCs w:val="24"/>
        </w:rPr>
        <w:t>1473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Web-based</w:t>
      </w:r>
    </w:p>
    <w:p w14:paraId="48B8B140" w14:textId="4F84681E" w:rsidR="0083122C" w:rsidRDefault="0083122C" w:rsidP="0083122C">
      <w:pPr>
        <w:rPr>
          <w:rFonts w:ascii="Times New Roman" w:hAnsi="Times New Roman"/>
          <w:sz w:val="24"/>
          <w:szCs w:val="24"/>
        </w:rPr>
      </w:pPr>
      <w:r>
        <w:rPr>
          <w:rFonts w:ascii="Times New Roman" w:hAnsi="Times New Roman"/>
          <w:sz w:val="24"/>
          <w:szCs w:val="24"/>
        </w:rPr>
        <w:t>3G59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Web-based</w:t>
      </w:r>
    </w:p>
    <w:p w14:paraId="259B23F6" w14:textId="77777777" w:rsidR="0083122C" w:rsidRDefault="0083122C" w:rsidP="0083122C">
      <w:pPr>
        <w:rPr>
          <w:rFonts w:ascii="Times New Roman" w:hAnsi="Times New Roman"/>
          <w:sz w:val="24"/>
          <w:szCs w:val="24"/>
        </w:rPr>
      </w:pPr>
    </w:p>
    <w:p w14:paraId="4A83A2FF" w14:textId="77777777" w:rsidR="0083122C" w:rsidRDefault="0083122C" w:rsidP="00462F85">
      <w:pPr>
        <w:ind w:firstLine="720"/>
        <w:rPr>
          <w:rFonts w:ascii="Times New Roman" w:hAnsi="Times New Roman"/>
          <w:sz w:val="24"/>
          <w:szCs w:val="24"/>
        </w:rPr>
      </w:pPr>
    </w:p>
    <w:p w14:paraId="1D8E3DAD" w14:textId="42301ADF" w:rsidR="00462F85" w:rsidRPr="00462F85" w:rsidRDefault="00462F85" w:rsidP="007066CD">
      <w:pPr>
        <w:rPr>
          <w:rFonts w:ascii="Times New Roman" w:hAnsi="Times New Roman"/>
          <w:sz w:val="24"/>
          <w:szCs w:val="24"/>
        </w:rPr>
      </w:pPr>
      <w:r w:rsidRPr="00462F85">
        <w:rPr>
          <w:rFonts w:ascii="Times New Roman" w:hAnsi="Times New Roman"/>
          <w:sz w:val="24"/>
          <w:szCs w:val="24"/>
        </w:rPr>
        <w:t>E-Learning in Canvas is the course management system that you will use for this course. E-Learning in Canvas is accessed by using your Gatorlink account name and password at</w:t>
      </w:r>
      <w:r w:rsidRPr="00462F85">
        <w:rPr>
          <w:rStyle w:val="Hyperlink"/>
          <w:rFonts w:ascii="Times New Roman" w:hAnsi="Times New Roman"/>
          <w:sz w:val="24"/>
          <w:szCs w:val="24"/>
        </w:rPr>
        <w:t xml:space="preserve"> </w:t>
      </w:r>
      <w:hyperlink r:id="rId10" w:history="1">
        <w:r w:rsidRPr="00462F85">
          <w:rPr>
            <w:rStyle w:val="Hyperlink"/>
            <w:rFonts w:ascii="Times New Roman" w:hAnsi="Times New Roman"/>
            <w:sz w:val="24"/>
            <w:szCs w:val="24"/>
          </w:rPr>
          <w:t>http://elearning.ufl.edu/</w:t>
        </w:r>
      </w:hyperlink>
      <w:r w:rsidRPr="00462F85">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1" w:history="1">
        <w:r w:rsidRPr="00462F85">
          <w:rPr>
            <w:rStyle w:val="Hyperlink"/>
            <w:rFonts w:ascii="Times New Roman" w:hAnsi="Times New Roman"/>
            <w:sz w:val="24"/>
            <w:szCs w:val="24"/>
          </w:rPr>
          <w:t>helpdesk@ufl.edu</w:t>
        </w:r>
      </w:hyperlink>
      <w:r w:rsidRPr="00462F85">
        <w:rPr>
          <w:rFonts w:ascii="Times New Roman" w:hAnsi="Times New Roman"/>
          <w:sz w:val="24"/>
          <w:szCs w:val="24"/>
        </w:rPr>
        <w:t>.</w:t>
      </w:r>
    </w:p>
    <w:p w14:paraId="74E0DF20" w14:textId="77777777" w:rsidR="00A8612F" w:rsidRPr="00A8612F" w:rsidRDefault="00A8612F" w:rsidP="00A8612F">
      <w:pPr>
        <w:rPr>
          <w:rFonts w:ascii="Times New Roman" w:hAnsi="Times New Roman"/>
          <w:sz w:val="24"/>
          <w:szCs w:val="24"/>
        </w:rPr>
      </w:pPr>
    </w:p>
    <w:p w14:paraId="71DCC130" w14:textId="77777777" w:rsidR="00A8612F" w:rsidRPr="00A8612F" w:rsidRDefault="00A8612F" w:rsidP="007066CD">
      <w:pPr>
        <w:rPr>
          <w:rFonts w:ascii="Times New Roman" w:hAnsi="Times New Roman"/>
          <w:b/>
          <w:bCs/>
          <w:sz w:val="24"/>
          <w:szCs w:val="24"/>
        </w:rPr>
      </w:pPr>
      <w:r w:rsidRPr="00A8612F">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14:paraId="3CEC444D" w14:textId="77777777" w:rsidR="00A8612F" w:rsidRPr="00A8612F" w:rsidRDefault="00A8612F" w:rsidP="00A8612F">
      <w:pPr>
        <w:rPr>
          <w:rFonts w:ascii="Times New Roman" w:hAnsi="Times New Roman"/>
          <w:b/>
          <w:bCs/>
          <w:sz w:val="24"/>
          <w:szCs w:val="24"/>
        </w:rPr>
      </w:pPr>
    </w:p>
    <w:p w14:paraId="4F050D2C" w14:textId="77777777" w:rsidR="00A8612F" w:rsidRPr="00A8612F" w:rsidRDefault="00A8612F" w:rsidP="007066CD">
      <w:pPr>
        <w:rPr>
          <w:rFonts w:ascii="Times New Roman" w:hAnsi="Times New Roman"/>
          <w:sz w:val="24"/>
          <w:szCs w:val="24"/>
        </w:rPr>
      </w:pPr>
      <w:r w:rsidRPr="00A8612F">
        <w:rPr>
          <w:rFonts w:ascii="Times New Roman" w:hAnsi="Times New Roman"/>
          <w:sz w:val="24"/>
          <w:szCs w:val="24"/>
        </w:rPr>
        <w:t>Course websites are generally made available on the Friday before the first day of classes.</w:t>
      </w:r>
    </w:p>
    <w:p w14:paraId="0FD72A9A" w14:textId="77777777" w:rsidR="00A8612F" w:rsidRPr="00FC245E" w:rsidRDefault="00A8612F" w:rsidP="001C2AE8">
      <w:pPr>
        <w:rPr>
          <w:rFonts w:ascii="Times New Roman" w:hAnsi="Times New Roman"/>
          <w:sz w:val="24"/>
          <w:szCs w:val="24"/>
        </w:rPr>
      </w:pPr>
    </w:p>
    <w:p w14:paraId="4C8A12B6" w14:textId="77777777" w:rsidR="001C2AE8" w:rsidRPr="00FC245E" w:rsidRDefault="001C2AE8" w:rsidP="001C2AE8">
      <w:pPr>
        <w:rPr>
          <w:rFonts w:ascii="Times New Roman" w:hAnsi="Times New Roman"/>
          <w:sz w:val="24"/>
          <w:szCs w:val="24"/>
        </w:rPr>
      </w:pPr>
      <w:r w:rsidRPr="00FC245E">
        <w:rPr>
          <w:rFonts w:ascii="Times New Roman" w:hAnsi="Times New Roman"/>
          <w:sz w:val="24"/>
          <w:szCs w:val="24"/>
          <w:u w:val="single"/>
        </w:rPr>
        <w:t>TOPICAL OUTLINE</w:t>
      </w:r>
    </w:p>
    <w:p w14:paraId="67FCB5DE" w14:textId="77777777"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Role transition process </w:t>
      </w:r>
    </w:p>
    <w:p w14:paraId="64D9F91C" w14:textId="77777777"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Scope of practice</w:t>
      </w:r>
    </w:p>
    <w:p w14:paraId="1936A3DB" w14:textId="77777777"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Professional responsibility</w:t>
      </w:r>
    </w:p>
    <w:p w14:paraId="6038C5A0" w14:textId="77777777"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Certification</w:t>
      </w:r>
    </w:p>
    <w:p w14:paraId="7D026662"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Contract negotiation</w:t>
      </w:r>
    </w:p>
    <w:p w14:paraId="601EC6F2" w14:textId="77777777" w:rsidR="007B3C5E" w:rsidRPr="00575BE1"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Resume development</w:t>
      </w:r>
    </w:p>
    <w:p w14:paraId="17C309CF"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sidRPr="00575BE1">
        <w:rPr>
          <w:rFonts w:ascii="Times New Roman" w:hAnsi="Times New Roman"/>
          <w:sz w:val="24"/>
          <w:szCs w:val="24"/>
        </w:rPr>
        <w:t>Continuing education</w:t>
      </w:r>
    </w:p>
    <w:p w14:paraId="305C0026"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Liability Insurance</w:t>
      </w:r>
    </w:p>
    <w:p w14:paraId="547E8340"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Hospital privileges/credentialing</w:t>
      </w:r>
    </w:p>
    <w:p w14:paraId="147E191A" w14:textId="77777777" w:rsidR="007B3C5E" w:rsidRDefault="007B3C5E" w:rsidP="007B3C5E">
      <w:pPr>
        <w:pStyle w:val="BodyTextIndent3"/>
        <w:numPr>
          <w:ilvl w:val="0"/>
          <w:numId w:val="14"/>
        </w:numPr>
        <w:tabs>
          <w:tab w:val="left" w:pos="-1440"/>
          <w:tab w:val="left" w:pos="540"/>
        </w:tabs>
        <w:rPr>
          <w:rFonts w:ascii="Times New Roman" w:hAnsi="Times New Roman"/>
          <w:sz w:val="24"/>
          <w:szCs w:val="24"/>
        </w:rPr>
      </w:pPr>
      <w:r>
        <w:rPr>
          <w:rFonts w:ascii="Times New Roman" w:hAnsi="Times New Roman"/>
          <w:sz w:val="24"/>
          <w:szCs w:val="24"/>
        </w:rPr>
        <w:t>Population-based competencies</w:t>
      </w:r>
    </w:p>
    <w:p w14:paraId="4495AEAC" w14:textId="77777777"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r w:rsidRPr="00575BE1">
        <w:rPr>
          <w:rFonts w:ascii="Times New Roman" w:hAnsi="Times New Roman"/>
          <w:sz w:val="24"/>
          <w:szCs w:val="24"/>
        </w:rPr>
        <w:t>Research applied to role behaviors, autonomy, accoun</w:t>
      </w:r>
      <w:r>
        <w:rPr>
          <w:rFonts w:ascii="Times New Roman" w:hAnsi="Times New Roman"/>
          <w:sz w:val="24"/>
          <w:szCs w:val="24"/>
        </w:rPr>
        <w:t xml:space="preserve">tability, and </w:t>
      </w:r>
      <w:r w:rsidRPr="00575BE1">
        <w:rPr>
          <w:rFonts w:ascii="Times New Roman" w:hAnsi="Times New Roman"/>
          <w:sz w:val="24"/>
          <w:szCs w:val="24"/>
        </w:rPr>
        <w:t xml:space="preserve">interdependence </w:t>
      </w:r>
    </w:p>
    <w:p w14:paraId="3D5AC71D" w14:textId="77777777"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proofErr w:type="spellStart"/>
      <w:r>
        <w:rPr>
          <w:rFonts w:ascii="Times New Roman" w:hAnsi="Times New Roman"/>
          <w:sz w:val="24"/>
          <w:szCs w:val="24"/>
        </w:rPr>
        <w:t>Interprofessional</w:t>
      </w:r>
      <w:proofErr w:type="spellEnd"/>
      <w:r>
        <w:rPr>
          <w:rFonts w:ascii="Times New Roman" w:hAnsi="Times New Roman"/>
          <w:sz w:val="24"/>
          <w:szCs w:val="24"/>
        </w:rPr>
        <w:t xml:space="preserve"> practice with other health professions</w:t>
      </w:r>
    </w:p>
    <w:p w14:paraId="5E957A13" w14:textId="77777777" w:rsidR="007B3C5E" w:rsidRDefault="007B3C5E" w:rsidP="007B3C5E">
      <w:pPr>
        <w:pStyle w:val="BodyTextIndent3"/>
        <w:numPr>
          <w:ilvl w:val="0"/>
          <w:numId w:val="13"/>
        </w:numPr>
        <w:tabs>
          <w:tab w:val="left" w:pos="-1440"/>
        </w:tabs>
        <w:ind w:left="1440" w:hanging="990"/>
        <w:rPr>
          <w:rFonts w:ascii="Times New Roman" w:hAnsi="Times New Roman"/>
          <w:sz w:val="24"/>
          <w:szCs w:val="24"/>
        </w:rPr>
      </w:pPr>
      <w:r>
        <w:rPr>
          <w:rFonts w:ascii="Times New Roman" w:hAnsi="Times New Roman"/>
          <w:sz w:val="24"/>
          <w:szCs w:val="24"/>
        </w:rPr>
        <w:t>State by state comparison of advanced nursing practice acts</w:t>
      </w:r>
    </w:p>
    <w:p w14:paraId="2779233D" w14:textId="77777777"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State and national legal parameters and scope of practice </w:t>
      </w:r>
    </w:p>
    <w:p w14:paraId="6D49AA0F" w14:textId="77777777"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Regulatory Aspects of Practice</w:t>
      </w:r>
    </w:p>
    <w:p w14:paraId="3E0DE58E" w14:textId="77777777"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Licensure</w:t>
      </w:r>
    </w:p>
    <w:p w14:paraId="362C45D7" w14:textId="77777777" w:rsidR="007B3C5E" w:rsidRPr="00575BE1" w:rsidRDefault="007B3C5E" w:rsidP="007B3C5E">
      <w:pPr>
        <w:pStyle w:val="BodyTextIndent3"/>
        <w:numPr>
          <w:ilvl w:val="0"/>
          <w:numId w:val="15"/>
        </w:numPr>
        <w:tabs>
          <w:tab w:val="left" w:pos="-1440"/>
          <w:tab w:val="left" w:pos="540"/>
        </w:tabs>
        <w:rPr>
          <w:rFonts w:ascii="Times New Roman" w:hAnsi="Times New Roman"/>
          <w:sz w:val="24"/>
          <w:szCs w:val="24"/>
        </w:rPr>
      </w:pPr>
      <w:r w:rsidRPr="00575BE1">
        <w:rPr>
          <w:rFonts w:ascii="Times New Roman" w:hAnsi="Times New Roman"/>
          <w:sz w:val="24"/>
          <w:szCs w:val="24"/>
        </w:rPr>
        <w:t>Certification</w:t>
      </w:r>
    </w:p>
    <w:p w14:paraId="5B8006FF" w14:textId="77777777" w:rsidR="007B3C5E" w:rsidRDefault="007B3C5E" w:rsidP="007B3C5E">
      <w:pPr>
        <w:pStyle w:val="BodyTextIndent3"/>
        <w:numPr>
          <w:ilvl w:val="0"/>
          <w:numId w:val="15"/>
        </w:numPr>
        <w:tabs>
          <w:tab w:val="left" w:pos="-1440"/>
          <w:tab w:val="left" w:pos="540"/>
        </w:tabs>
        <w:rPr>
          <w:rFonts w:ascii="Times New Roman" w:hAnsi="Times New Roman"/>
          <w:sz w:val="24"/>
          <w:szCs w:val="24"/>
        </w:rPr>
      </w:pPr>
      <w:r>
        <w:rPr>
          <w:rFonts w:ascii="Times New Roman" w:hAnsi="Times New Roman"/>
          <w:sz w:val="24"/>
          <w:szCs w:val="24"/>
        </w:rPr>
        <w:t>Protocol development</w:t>
      </w:r>
    </w:p>
    <w:p w14:paraId="59993FD3" w14:textId="77777777" w:rsidR="007B3C5E" w:rsidRDefault="007B3C5E" w:rsidP="007B3C5E">
      <w:pPr>
        <w:pStyle w:val="BodyTextIndent3"/>
        <w:numPr>
          <w:ilvl w:val="0"/>
          <w:numId w:val="13"/>
        </w:numPr>
        <w:tabs>
          <w:tab w:val="left" w:pos="-1440"/>
          <w:tab w:val="left" w:pos="540"/>
        </w:tabs>
        <w:rPr>
          <w:rFonts w:ascii="Times New Roman" w:hAnsi="Times New Roman"/>
          <w:sz w:val="24"/>
          <w:szCs w:val="24"/>
        </w:rPr>
      </w:pPr>
      <w:r>
        <w:rPr>
          <w:rFonts w:ascii="Times New Roman" w:hAnsi="Times New Roman"/>
          <w:sz w:val="24"/>
          <w:szCs w:val="24"/>
        </w:rPr>
        <w:t xml:space="preserve">Legal </w:t>
      </w:r>
      <w:r w:rsidRPr="00575BE1">
        <w:rPr>
          <w:rFonts w:ascii="Times New Roman" w:hAnsi="Times New Roman"/>
          <w:sz w:val="24"/>
          <w:szCs w:val="24"/>
        </w:rPr>
        <w:t xml:space="preserve"> issues </w:t>
      </w:r>
    </w:p>
    <w:p w14:paraId="67325DAA" w14:textId="77777777" w:rsidR="007B3C5E"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Risk management</w:t>
      </w:r>
    </w:p>
    <w:p w14:paraId="12401EB3" w14:textId="77777777" w:rsidR="007B3C5E"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Peer Review</w:t>
      </w:r>
    </w:p>
    <w:p w14:paraId="40E667A2" w14:textId="77777777" w:rsidR="007B3C5E" w:rsidRPr="00E93BCA" w:rsidRDefault="007B3C5E" w:rsidP="007B3C5E">
      <w:pPr>
        <w:pStyle w:val="BodyTextIndent3"/>
        <w:numPr>
          <w:ilvl w:val="0"/>
          <w:numId w:val="17"/>
        </w:numPr>
        <w:tabs>
          <w:tab w:val="left" w:pos="-1440"/>
          <w:tab w:val="left" w:pos="540"/>
        </w:tabs>
        <w:rPr>
          <w:rFonts w:ascii="Times New Roman" w:hAnsi="Times New Roman"/>
          <w:sz w:val="24"/>
          <w:szCs w:val="24"/>
        </w:rPr>
      </w:pPr>
      <w:r>
        <w:rPr>
          <w:rFonts w:ascii="Times New Roman" w:hAnsi="Times New Roman"/>
          <w:sz w:val="24"/>
          <w:szCs w:val="24"/>
        </w:rPr>
        <w:t>Malpractice issues</w:t>
      </w:r>
    </w:p>
    <w:p w14:paraId="62228AF1" w14:textId="77777777" w:rsidR="007B3C5E" w:rsidRPr="00575BE1" w:rsidRDefault="007B3C5E" w:rsidP="007B3C5E">
      <w:pPr>
        <w:pStyle w:val="BodyTextIndent3"/>
        <w:numPr>
          <w:ilvl w:val="0"/>
          <w:numId w:val="13"/>
        </w:numPr>
        <w:tabs>
          <w:tab w:val="left" w:pos="-1440"/>
          <w:tab w:val="left" w:pos="540"/>
        </w:tabs>
        <w:rPr>
          <w:rFonts w:ascii="Times New Roman" w:hAnsi="Times New Roman"/>
          <w:sz w:val="24"/>
          <w:szCs w:val="24"/>
        </w:rPr>
      </w:pPr>
      <w:r w:rsidRPr="00575BE1">
        <w:rPr>
          <w:rFonts w:ascii="Times New Roman" w:hAnsi="Times New Roman"/>
          <w:sz w:val="24"/>
          <w:szCs w:val="24"/>
        </w:rPr>
        <w:t xml:space="preserve">Financial </w:t>
      </w:r>
      <w:r>
        <w:rPr>
          <w:rFonts w:ascii="Times New Roman" w:hAnsi="Times New Roman"/>
          <w:sz w:val="24"/>
          <w:szCs w:val="24"/>
        </w:rPr>
        <w:t>aspects of advanced practice</w:t>
      </w:r>
      <w:r w:rsidRPr="00575BE1">
        <w:rPr>
          <w:rFonts w:ascii="Times New Roman" w:hAnsi="Times New Roman"/>
          <w:sz w:val="24"/>
          <w:szCs w:val="24"/>
        </w:rPr>
        <w:t xml:space="preserve"> </w:t>
      </w:r>
    </w:p>
    <w:p w14:paraId="62391844" w14:textId="77777777" w:rsidR="007B3C5E" w:rsidRPr="00575BE1"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Coding and billing</w:t>
      </w:r>
      <w:r w:rsidRPr="00575BE1">
        <w:rPr>
          <w:rFonts w:ascii="Times New Roman" w:hAnsi="Times New Roman"/>
          <w:sz w:val="24"/>
          <w:szCs w:val="24"/>
        </w:rPr>
        <w:t xml:space="preserve"> </w:t>
      </w:r>
    </w:p>
    <w:p w14:paraId="4364C4F1" w14:textId="77777777" w:rsidR="007B3C5E"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Reimbursement</w:t>
      </w:r>
    </w:p>
    <w:p w14:paraId="0BE41C08" w14:textId="77777777"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Empanelment</w:t>
      </w:r>
    </w:p>
    <w:p w14:paraId="49142783" w14:textId="77777777"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Capitation</w:t>
      </w:r>
    </w:p>
    <w:p w14:paraId="253CA6CE" w14:textId="77777777" w:rsidR="007B3C5E" w:rsidRDefault="007B3C5E" w:rsidP="007B3C5E">
      <w:pPr>
        <w:pStyle w:val="BodyTextIndent3"/>
        <w:numPr>
          <w:ilvl w:val="0"/>
          <w:numId w:val="18"/>
        </w:numPr>
        <w:tabs>
          <w:tab w:val="left" w:pos="-1440"/>
          <w:tab w:val="left" w:pos="540"/>
        </w:tabs>
        <w:rPr>
          <w:rFonts w:ascii="Times New Roman" w:hAnsi="Times New Roman"/>
          <w:sz w:val="24"/>
          <w:szCs w:val="24"/>
        </w:rPr>
      </w:pPr>
      <w:r>
        <w:rPr>
          <w:rFonts w:ascii="Times New Roman" w:hAnsi="Times New Roman"/>
          <w:sz w:val="24"/>
          <w:szCs w:val="24"/>
        </w:rPr>
        <w:t>Denied claims</w:t>
      </w:r>
    </w:p>
    <w:p w14:paraId="22D7FAFD" w14:textId="77777777" w:rsidR="007B3C5E" w:rsidRPr="00575BE1" w:rsidRDefault="007B3C5E" w:rsidP="007B3C5E">
      <w:pPr>
        <w:pStyle w:val="BodyTextIndent3"/>
        <w:numPr>
          <w:ilvl w:val="0"/>
          <w:numId w:val="16"/>
        </w:numPr>
        <w:tabs>
          <w:tab w:val="left" w:pos="-1440"/>
          <w:tab w:val="left" w:pos="540"/>
        </w:tabs>
        <w:rPr>
          <w:rFonts w:ascii="Times New Roman" w:hAnsi="Times New Roman"/>
          <w:sz w:val="24"/>
          <w:szCs w:val="24"/>
        </w:rPr>
      </w:pPr>
      <w:r>
        <w:rPr>
          <w:rFonts w:ascii="Times New Roman" w:hAnsi="Times New Roman"/>
          <w:sz w:val="24"/>
          <w:szCs w:val="24"/>
        </w:rPr>
        <w:t>Practice Management</w:t>
      </w:r>
    </w:p>
    <w:p w14:paraId="52C480B2" w14:textId="77777777" w:rsidR="001C2AE8" w:rsidRPr="00FC245E" w:rsidRDefault="001C2AE8" w:rsidP="001C2AE8">
      <w:pPr>
        <w:pStyle w:val="BodyTextIndent3"/>
        <w:tabs>
          <w:tab w:val="left" w:pos="1080"/>
        </w:tabs>
        <w:ind w:left="1080" w:hanging="630"/>
        <w:rPr>
          <w:rFonts w:ascii="Times New Roman" w:hAnsi="Times New Roman"/>
          <w:sz w:val="24"/>
          <w:szCs w:val="24"/>
        </w:rPr>
      </w:pPr>
    </w:p>
    <w:p w14:paraId="2421E6CC" w14:textId="77777777" w:rsidR="003D3EFE" w:rsidRDefault="003D3EFE" w:rsidP="001C2AE8">
      <w:pPr>
        <w:outlineLvl w:val="0"/>
        <w:rPr>
          <w:rFonts w:ascii="Times New Roman" w:hAnsi="Times New Roman"/>
          <w:sz w:val="24"/>
          <w:szCs w:val="24"/>
          <w:u w:val="single"/>
        </w:rPr>
      </w:pPr>
    </w:p>
    <w:p w14:paraId="14F8E539" w14:textId="77777777" w:rsidR="007066CD" w:rsidRDefault="007066CD" w:rsidP="001C2AE8">
      <w:pPr>
        <w:outlineLvl w:val="0"/>
        <w:rPr>
          <w:rFonts w:ascii="Times New Roman" w:hAnsi="Times New Roman"/>
          <w:sz w:val="24"/>
          <w:szCs w:val="24"/>
          <w:u w:val="single"/>
        </w:rPr>
      </w:pPr>
    </w:p>
    <w:p w14:paraId="5789FCC3" w14:textId="218F63EB" w:rsidR="001C2AE8" w:rsidRPr="00FC245E" w:rsidRDefault="001C2AE8" w:rsidP="001C2AE8">
      <w:pPr>
        <w:outlineLvl w:val="0"/>
        <w:rPr>
          <w:rFonts w:ascii="Times New Roman" w:hAnsi="Times New Roman"/>
          <w:sz w:val="24"/>
          <w:szCs w:val="24"/>
          <w:u w:val="single"/>
        </w:rPr>
      </w:pPr>
      <w:r w:rsidRPr="00FC245E">
        <w:rPr>
          <w:rFonts w:ascii="Times New Roman" w:hAnsi="Times New Roman"/>
          <w:sz w:val="24"/>
          <w:szCs w:val="24"/>
          <w:u w:val="single"/>
        </w:rPr>
        <w:lastRenderedPageBreak/>
        <w:t>TEACHING METHODS</w:t>
      </w:r>
    </w:p>
    <w:p w14:paraId="63B2A558" w14:textId="77777777"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Seminar, presentations, written assignments, media, and electronic sources.</w:t>
      </w:r>
    </w:p>
    <w:p w14:paraId="577E1F5F" w14:textId="77777777" w:rsidR="001C2AE8" w:rsidRPr="00FC245E" w:rsidRDefault="001C2AE8" w:rsidP="001C2AE8">
      <w:pPr>
        <w:tabs>
          <w:tab w:val="left" w:pos="540"/>
        </w:tabs>
        <w:rPr>
          <w:rFonts w:ascii="Times New Roman" w:hAnsi="Times New Roman"/>
          <w:sz w:val="24"/>
          <w:szCs w:val="24"/>
        </w:rPr>
      </w:pPr>
    </w:p>
    <w:p w14:paraId="1C8669C3" w14:textId="77777777"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LEARNING ACTIVITIES</w:t>
      </w:r>
    </w:p>
    <w:p w14:paraId="0A11E6C4" w14:textId="3E14E009" w:rsidR="001C2AE8" w:rsidRPr="00FC245E" w:rsidRDefault="004A52E8" w:rsidP="001C2AE8">
      <w:pPr>
        <w:pStyle w:val="BodyTextIndent"/>
        <w:ind w:left="0"/>
        <w:outlineLvl w:val="0"/>
        <w:rPr>
          <w:rFonts w:ascii="Times New Roman" w:hAnsi="Times New Roman"/>
          <w:sz w:val="24"/>
          <w:szCs w:val="24"/>
        </w:rPr>
      </w:pPr>
      <w:r>
        <w:rPr>
          <w:rFonts w:ascii="Times New Roman" w:hAnsi="Times New Roman"/>
          <w:sz w:val="24"/>
          <w:szCs w:val="24"/>
        </w:rPr>
        <w:t>Reviewing Zoom seminar recordings, participating in live seminar if able</w:t>
      </w:r>
      <w:r w:rsidR="001C2AE8" w:rsidRPr="00FC245E">
        <w:rPr>
          <w:rFonts w:ascii="Times New Roman" w:hAnsi="Times New Roman"/>
          <w:sz w:val="24"/>
          <w:szCs w:val="24"/>
        </w:rPr>
        <w:t xml:space="preserve">, </w:t>
      </w:r>
      <w:r>
        <w:rPr>
          <w:rFonts w:ascii="Times New Roman" w:hAnsi="Times New Roman"/>
          <w:sz w:val="24"/>
          <w:szCs w:val="24"/>
        </w:rPr>
        <w:t xml:space="preserve">on-line </w:t>
      </w:r>
      <w:r w:rsidR="001C2AE8" w:rsidRPr="00FC245E">
        <w:rPr>
          <w:rFonts w:ascii="Times New Roman" w:hAnsi="Times New Roman"/>
          <w:sz w:val="24"/>
          <w:szCs w:val="24"/>
        </w:rPr>
        <w:t xml:space="preserve">presentations, </w:t>
      </w:r>
      <w:r w:rsidR="005F68C0">
        <w:rPr>
          <w:rFonts w:ascii="Times New Roman" w:hAnsi="Times New Roman"/>
          <w:sz w:val="24"/>
          <w:szCs w:val="24"/>
        </w:rPr>
        <w:t xml:space="preserve">responses to posted assignments, </w:t>
      </w:r>
      <w:r w:rsidR="001C2AE8" w:rsidRPr="00FC245E">
        <w:rPr>
          <w:rFonts w:ascii="Times New Roman" w:hAnsi="Times New Roman"/>
          <w:sz w:val="24"/>
          <w:szCs w:val="24"/>
        </w:rPr>
        <w:t>assigned readings, and written assignments.</w:t>
      </w:r>
    </w:p>
    <w:p w14:paraId="6BCEB4FB" w14:textId="77777777" w:rsidR="007B3C5E" w:rsidRDefault="007B3C5E" w:rsidP="001C2AE8">
      <w:pPr>
        <w:rPr>
          <w:rFonts w:ascii="Times New Roman" w:hAnsi="Times New Roman"/>
          <w:sz w:val="24"/>
          <w:szCs w:val="24"/>
          <w:u w:val="single"/>
        </w:rPr>
      </w:pPr>
    </w:p>
    <w:p w14:paraId="740201D5" w14:textId="77777777" w:rsidR="001C2AE8" w:rsidRDefault="001C2AE8" w:rsidP="001C2AE8">
      <w:pPr>
        <w:rPr>
          <w:rFonts w:ascii="Times New Roman" w:hAnsi="Times New Roman"/>
          <w:sz w:val="24"/>
          <w:szCs w:val="24"/>
          <w:u w:val="single"/>
        </w:rPr>
      </w:pPr>
      <w:r w:rsidRPr="00FC245E">
        <w:rPr>
          <w:rFonts w:ascii="Times New Roman" w:hAnsi="Times New Roman"/>
          <w:sz w:val="24"/>
          <w:szCs w:val="24"/>
          <w:u w:val="single"/>
        </w:rPr>
        <w:t>EVALUATION METHODS/COURSE GRADE CALCULATION</w:t>
      </w:r>
    </w:p>
    <w:p w14:paraId="0C0D43F0" w14:textId="5871803B" w:rsidR="00A8612F" w:rsidRDefault="004A52E8" w:rsidP="007066CD">
      <w:pPr>
        <w:tabs>
          <w:tab w:val="left" w:pos="540"/>
        </w:tabs>
        <w:outlineLvl w:val="0"/>
        <w:rPr>
          <w:rFonts w:ascii="Times New Roman" w:hAnsi="Times New Roman"/>
          <w:sz w:val="24"/>
          <w:szCs w:val="24"/>
        </w:rPr>
      </w:pPr>
      <w:r>
        <w:rPr>
          <w:rFonts w:ascii="Times New Roman" w:hAnsi="Times New Roman"/>
          <w:sz w:val="24"/>
          <w:szCs w:val="24"/>
        </w:rPr>
        <w:t>On-line discussion</w:t>
      </w:r>
      <w:r w:rsidR="00A8612F" w:rsidRPr="00A8612F">
        <w:rPr>
          <w:rFonts w:ascii="Times New Roman" w:hAnsi="Times New Roman"/>
          <w:sz w:val="24"/>
          <w:szCs w:val="24"/>
        </w:rPr>
        <w:t xml:space="preserve"> participation, presentations, </w:t>
      </w:r>
      <w:r w:rsidR="00FC4939">
        <w:rPr>
          <w:rFonts w:ascii="Times New Roman" w:hAnsi="Times New Roman"/>
          <w:sz w:val="24"/>
          <w:szCs w:val="24"/>
        </w:rPr>
        <w:t xml:space="preserve">quiz, </w:t>
      </w:r>
      <w:r w:rsidR="00A8612F" w:rsidRPr="00A8612F">
        <w:rPr>
          <w:rFonts w:ascii="Times New Roman" w:hAnsi="Times New Roman"/>
          <w:sz w:val="24"/>
          <w:szCs w:val="24"/>
        </w:rPr>
        <w:t>and written assignments.</w:t>
      </w:r>
    </w:p>
    <w:p w14:paraId="3B45D735" w14:textId="2602376C" w:rsidR="006A74BF" w:rsidRPr="006A74BF" w:rsidRDefault="006A74BF" w:rsidP="007066CD">
      <w:pPr>
        <w:tabs>
          <w:tab w:val="left" w:pos="540"/>
        </w:tabs>
        <w:outlineLvl w:val="0"/>
        <w:rPr>
          <w:rFonts w:ascii="Times New Roman" w:hAnsi="Times New Roman"/>
          <w:sz w:val="24"/>
          <w:szCs w:val="24"/>
        </w:rPr>
      </w:pPr>
      <w:r w:rsidRPr="006A74BF">
        <w:rPr>
          <w:rFonts w:ascii="Times New Roman" w:hAnsi="Times New Roman"/>
          <w:sz w:val="24"/>
          <w:szCs w:val="24"/>
        </w:rPr>
        <w:t>Seminars will be held through Zoom</w:t>
      </w:r>
      <w:r>
        <w:rPr>
          <w:rFonts w:ascii="Times New Roman" w:hAnsi="Times New Roman"/>
          <w:sz w:val="24"/>
          <w:szCs w:val="24"/>
        </w:rPr>
        <w:t xml:space="preserve"> Meetings within the Canvas course site</w:t>
      </w:r>
      <w:r w:rsidRPr="006A74BF">
        <w:rPr>
          <w:rFonts w:ascii="Times New Roman" w:hAnsi="Times New Roman"/>
          <w:sz w:val="24"/>
          <w:szCs w:val="24"/>
        </w:rPr>
        <w:t>. The invitation to join will be provided prior to the start of the Zoom seminar.</w:t>
      </w:r>
      <w:r w:rsidR="004A52E8">
        <w:rPr>
          <w:rFonts w:ascii="Times New Roman" w:hAnsi="Times New Roman"/>
          <w:sz w:val="24"/>
          <w:szCs w:val="24"/>
        </w:rPr>
        <w:t xml:space="preserve"> The seminars will be held on various days of the week and times of day to allow live access at least once, but this live attendance is optional.</w:t>
      </w:r>
    </w:p>
    <w:p w14:paraId="73F415E4" w14:textId="77777777" w:rsidR="00A8612F" w:rsidRPr="006A74BF" w:rsidRDefault="00A8612F" w:rsidP="001C2AE8">
      <w:pPr>
        <w:rPr>
          <w:rFonts w:ascii="Times New Roman" w:hAnsi="Times New Roman"/>
          <w:sz w:val="24"/>
          <w:szCs w:val="24"/>
          <w:u w:val="single"/>
        </w:rPr>
      </w:pPr>
    </w:p>
    <w:p w14:paraId="75F8C582" w14:textId="236B3E7A" w:rsidR="001C2AE8" w:rsidRPr="00FC245E" w:rsidRDefault="001C2AE8" w:rsidP="001C2AE8">
      <w:pPr>
        <w:rPr>
          <w:rFonts w:ascii="Times New Roman" w:hAnsi="Times New Roman"/>
          <w:sz w:val="24"/>
          <w:szCs w:val="24"/>
        </w:rPr>
      </w:pPr>
      <w:r w:rsidRPr="00FC245E">
        <w:rPr>
          <w:rFonts w:ascii="Times New Roman" w:hAnsi="Times New Roman"/>
          <w:sz w:val="24"/>
          <w:szCs w:val="24"/>
        </w:rPr>
        <w:t>CV, Cover L</w:t>
      </w:r>
      <w:r w:rsidR="005F68C0">
        <w:rPr>
          <w:rFonts w:ascii="Times New Roman" w:hAnsi="Times New Roman"/>
          <w:sz w:val="24"/>
          <w:szCs w:val="24"/>
        </w:rPr>
        <w:t>etter &amp; Position description</w:t>
      </w:r>
      <w:r w:rsidR="005F68C0">
        <w:rPr>
          <w:rFonts w:ascii="Times New Roman" w:hAnsi="Times New Roman"/>
          <w:sz w:val="24"/>
          <w:szCs w:val="24"/>
        </w:rPr>
        <w:tab/>
      </w:r>
      <w:r w:rsidR="005F68C0">
        <w:rPr>
          <w:rFonts w:ascii="Times New Roman" w:hAnsi="Times New Roman"/>
          <w:sz w:val="24"/>
          <w:szCs w:val="24"/>
        </w:rPr>
        <w:tab/>
        <w:t>40</w:t>
      </w:r>
      <w:r w:rsidRPr="00FC245E">
        <w:rPr>
          <w:rFonts w:ascii="Times New Roman" w:hAnsi="Times New Roman"/>
          <w:sz w:val="24"/>
          <w:szCs w:val="24"/>
        </w:rPr>
        <w:t>%</w:t>
      </w:r>
    </w:p>
    <w:p w14:paraId="6F1B15FC" w14:textId="45D2028C" w:rsidR="001C2AE8" w:rsidRPr="00FC245E" w:rsidRDefault="001C2AE8" w:rsidP="001C2AE8">
      <w:pPr>
        <w:rPr>
          <w:rFonts w:ascii="Times New Roman" w:hAnsi="Times New Roman"/>
          <w:sz w:val="24"/>
          <w:szCs w:val="24"/>
        </w:rPr>
      </w:pPr>
      <w:r w:rsidRPr="00FC245E">
        <w:rPr>
          <w:rFonts w:ascii="Times New Roman" w:hAnsi="Times New Roman"/>
          <w:sz w:val="24"/>
          <w:szCs w:val="24"/>
        </w:rPr>
        <w:t>Group presentation (one)</w:t>
      </w:r>
      <w:r w:rsidR="005F68C0">
        <w:rPr>
          <w:rFonts w:ascii="Times New Roman" w:hAnsi="Times New Roman"/>
          <w:sz w:val="24"/>
          <w:szCs w:val="24"/>
        </w:rPr>
        <w:tab/>
      </w:r>
      <w:r w:rsidR="005F68C0">
        <w:rPr>
          <w:rFonts w:ascii="Times New Roman" w:hAnsi="Times New Roman"/>
          <w:sz w:val="24"/>
          <w:szCs w:val="24"/>
        </w:rPr>
        <w:tab/>
      </w:r>
      <w:r w:rsidR="005F68C0">
        <w:rPr>
          <w:rFonts w:ascii="Times New Roman" w:hAnsi="Times New Roman"/>
          <w:sz w:val="24"/>
          <w:szCs w:val="24"/>
        </w:rPr>
        <w:tab/>
      </w:r>
      <w:r w:rsidR="005F68C0">
        <w:rPr>
          <w:rFonts w:ascii="Times New Roman" w:hAnsi="Times New Roman"/>
          <w:sz w:val="24"/>
          <w:szCs w:val="24"/>
        </w:rPr>
        <w:tab/>
        <w:t>45</w:t>
      </w:r>
      <w:r w:rsidRPr="00FC245E">
        <w:rPr>
          <w:rFonts w:ascii="Times New Roman" w:hAnsi="Times New Roman"/>
          <w:sz w:val="24"/>
          <w:szCs w:val="24"/>
        </w:rPr>
        <w:t>%</w:t>
      </w:r>
    </w:p>
    <w:p w14:paraId="7D275204" w14:textId="70B1C46E"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Quiz on Florida Law</w:t>
      </w:r>
      <w:r w:rsidRPr="00FC245E">
        <w:rPr>
          <w:rFonts w:ascii="Times New Roman" w:hAnsi="Times New Roman"/>
          <w:sz w:val="24"/>
          <w:szCs w:val="24"/>
        </w:rPr>
        <w:tab/>
      </w:r>
      <w:r w:rsidRPr="00FC245E">
        <w:rPr>
          <w:rFonts w:ascii="Times New Roman" w:hAnsi="Times New Roman"/>
          <w:sz w:val="24"/>
          <w:szCs w:val="24"/>
        </w:rPr>
        <w:tab/>
      </w:r>
      <w:r w:rsidRPr="00FC245E">
        <w:rPr>
          <w:rFonts w:ascii="Times New Roman" w:hAnsi="Times New Roman"/>
          <w:sz w:val="24"/>
          <w:szCs w:val="24"/>
        </w:rPr>
        <w:tab/>
        <w:t xml:space="preserve">                </w:t>
      </w:r>
      <w:r w:rsidR="005C6B2B">
        <w:rPr>
          <w:rFonts w:ascii="Times New Roman" w:hAnsi="Times New Roman"/>
          <w:sz w:val="24"/>
          <w:szCs w:val="24"/>
        </w:rPr>
        <w:t xml:space="preserve">        </w:t>
      </w:r>
      <w:r w:rsidR="005F68C0">
        <w:rPr>
          <w:rFonts w:ascii="Times New Roman" w:hAnsi="Times New Roman"/>
          <w:sz w:val="24"/>
          <w:szCs w:val="24"/>
          <w:u w:val="single"/>
        </w:rPr>
        <w:t>15</w:t>
      </w:r>
      <w:r w:rsidRPr="00462F85">
        <w:rPr>
          <w:rFonts w:ascii="Times New Roman" w:hAnsi="Times New Roman"/>
          <w:sz w:val="24"/>
          <w:szCs w:val="24"/>
          <w:u w:val="single"/>
        </w:rPr>
        <w:t>%</w:t>
      </w:r>
    </w:p>
    <w:p w14:paraId="68824BD3" w14:textId="77777777" w:rsidR="001C2AE8" w:rsidRDefault="00462F85" w:rsidP="001C2AE8">
      <w:pPr>
        <w:pStyle w:val="BodyTextIndent"/>
        <w:ind w:left="0"/>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F2AF1">
        <w:rPr>
          <w:rFonts w:ascii="Times New Roman" w:hAnsi="Times New Roman"/>
          <w:sz w:val="24"/>
          <w:szCs w:val="24"/>
        </w:rPr>
        <w:t xml:space="preserve">   </w:t>
      </w:r>
      <w:r>
        <w:rPr>
          <w:rFonts w:ascii="Times New Roman" w:hAnsi="Times New Roman"/>
          <w:sz w:val="24"/>
          <w:szCs w:val="24"/>
        </w:rPr>
        <w:t>Total 100%</w:t>
      </w:r>
    </w:p>
    <w:p w14:paraId="69A3DEE7" w14:textId="77777777" w:rsidR="00462F85" w:rsidRPr="00FC245E" w:rsidRDefault="00462F85" w:rsidP="001C2AE8">
      <w:pPr>
        <w:pStyle w:val="BodyTextIndent"/>
        <w:ind w:left="0"/>
        <w:outlineLvl w:val="0"/>
        <w:rPr>
          <w:rFonts w:ascii="Times New Roman" w:hAnsi="Times New Roman"/>
          <w:sz w:val="24"/>
          <w:szCs w:val="24"/>
        </w:rPr>
      </w:pPr>
    </w:p>
    <w:p w14:paraId="4EAB2A6B" w14:textId="77777777" w:rsidR="001C2AE8" w:rsidRPr="00FC245E" w:rsidRDefault="001C2AE8" w:rsidP="001C2AE8">
      <w:pPr>
        <w:pStyle w:val="BodyTextIndent"/>
        <w:ind w:left="0"/>
        <w:outlineLvl w:val="0"/>
        <w:rPr>
          <w:rFonts w:ascii="Times New Roman" w:hAnsi="Times New Roman"/>
          <w:sz w:val="24"/>
          <w:szCs w:val="24"/>
        </w:rPr>
      </w:pPr>
      <w:r w:rsidRPr="00FC245E">
        <w:rPr>
          <w:rFonts w:ascii="Times New Roman" w:hAnsi="Times New Roman"/>
          <w:sz w:val="24"/>
          <w:szCs w:val="24"/>
        </w:rPr>
        <w:t>Barring unforeseen circumstances, written assignments can be expected to be returned within 2 weeks of submission.</w:t>
      </w:r>
    </w:p>
    <w:p w14:paraId="1787374C" w14:textId="77777777" w:rsidR="00F36649" w:rsidRPr="00FC245E" w:rsidRDefault="00F36649" w:rsidP="001C2AE8">
      <w:pPr>
        <w:pStyle w:val="BodyTextIndent"/>
        <w:ind w:left="0"/>
        <w:outlineLvl w:val="0"/>
        <w:rPr>
          <w:rFonts w:ascii="Times New Roman" w:hAnsi="Times New Roman"/>
          <w:sz w:val="24"/>
          <w:szCs w:val="24"/>
        </w:rPr>
      </w:pPr>
    </w:p>
    <w:p w14:paraId="39610BB8" w14:textId="77777777"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u w:val="single"/>
        </w:rPr>
        <w:t>MAKE-UP POLICY</w:t>
      </w:r>
    </w:p>
    <w:p w14:paraId="5B0B52A8" w14:textId="41E37CC8" w:rsidR="00F36649" w:rsidRPr="00FC245E" w:rsidRDefault="00F36649" w:rsidP="001C2AE8">
      <w:pPr>
        <w:pStyle w:val="BodyTextIndent"/>
        <w:ind w:left="0"/>
        <w:outlineLvl w:val="0"/>
        <w:rPr>
          <w:rFonts w:ascii="Times New Roman" w:hAnsi="Times New Roman"/>
          <w:sz w:val="24"/>
          <w:szCs w:val="24"/>
        </w:rPr>
      </w:pPr>
      <w:r w:rsidRPr="00FC245E">
        <w:rPr>
          <w:rFonts w:ascii="Times New Roman" w:hAnsi="Times New Roman"/>
          <w:sz w:val="24"/>
          <w:szCs w:val="24"/>
        </w:rPr>
        <w:t xml:space="preserve">It is possible to make up the required Florida Law Quiz, but arrangements will have to </w:t>
      </w:r>
      <w:r w:rsidR="00F67CE8" w:rsidRPr="00FC245E">
        <w:rPr>
          <w:rFonts w:ascii="Times New Roman" w:hAnsi="Times New Roman"/>
          <w:sz w:val="24"/>
          <w:szCs w:val="24"/>
        </w:rPr>
        <w:t xml:space="preserve">be </w:t>
      </w:r>
      <w:r w:rsidRPr="00FC245E">
        <w:rPr>
          <w:rFonts w:ascii="Times New Roman" w:hAnsi="Times New Roman"/>
          <w:sz w:val="24"/>
          <w:szCs w:val="24"/>
        </w:rPr>
        <w:t>made with the course instructor</w:t>
      </w:r>
      <w:r w:rsidR="004A52E8">
        <w:rPr>
          <w:rFonts w:ascii="Times New Roman" w:hAnsi="Times New Roman"/>
          <w:sz w:val="24"/>
          <w:szCs w:val="24"/>
        </w:rPr>
        <w:t>s</w:t>
      </w:r>
      <w:r w:rsidRPr="00FC245E">
        <w:rPr>
          <w:rFonts w:ascii="Times New Roman" w:hAnsi="Times New Roman"/>
          <w:sz w:val="24"/>
          <w:szCs w:val="24"/>
        </w:rPr>
        <w:t>.</w:t>
      </w:r>
    </w:p>
    <w:p w14:paraId="5C6ED571" w14:textId="77777777" w:rsidR="001C2AE8" w:rsidRPr="00FC245E" w:rsidRDefault="001C2AE8" w:rsidP="001C2AE8">
      <w:pPr>
        <w:rPr>
          <w:rFonts w:ascii="Times New Roman" w:hAnsi="Times New Roman"/>
          <w:b/>
          <w:bCs/>
          <w:sz w:val="24"/>
          <w:szCs w:val="24"/>
        </w:rPr>
      </w:pPr>
    </w:p>
    <w:p w14:paraId="22FF24CC" w14:textId="77777777"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GRADING SCALE</w:t>
      </w:r>
    </w:p>
    <w:p w14:paraId="31336A4C" w14:textId="77777777" w:rsidR="005C6B2B" w:rsidRPr="005C6B2B" w:rsidRDefault="005C6B2B" w:rsidP="005C6B2B">
      <w:pPr>
        <w:ind w:firstLine="720"/>
        <w:rPr>
          <w:rFonts w:ascii="Times New Roman" w:hAnsi="Times New Roman"/>
          <w:sz w:val="24"/>
        </w:rPr>
      </w:pPr>
      <w:r w:rsidRPr="005C6B2B">
        <w:rPr>
          <w:rFonts w:ascii="Times New Roman" w:hAnsi="Times New Roman"/>
          <w:sz w:val="24"/>
        </w:rPr>
        <w:t>A</w:t>
      </w:r>
      <w:r w:rsidRPr="005C6B2B">
        <w:rPr>
          <w:rFonts w:ascii="Times New Roman" w:hAnsi="Times New Roman"/>
          <w:sz w:val="24"/>
        </w:rPr>
        <w:tab/>
        <w:t>95-100</w:t>
      </w:r>
      <w:r w:rsidRPr="005C6B2B">
        <w:rPr>
          <w:rFonts w:ascii="Times New Roman" w:hAnsi="Times New Roman"/>
          <w:sz w:val="24"/>
        </w:rPr>
        <w:tab/>
        <w:t>(4.0)</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74-79* (2.0)</w:t>
      </w:r>
    </w:p>
    <w:p w14:paraId="1C81A454" w14:textId="77777777" w:rsidR="005C6B2B" w:rsidRPr="005C6B2B" w:rsidRDefault="005C6B2B" w:rsidP="005C6B2B">
      <w:pPr>
        <w:rPr>
          <w:rFonts w:ascii="Times New Roman" w:hAnsi="Times New Roman"/>
          <w:sz w:val="24"/>
        </w:rPr>
      </w:pPr>
      <w:r w:rsidRPr="005C6B2B">
        <w:rPr>
          <w:rFonts w:ascii="Times New Roman" w:hAnsi="Times New Roman"/>
          <w:sz w:val="24"/>
        </w:rPr>
        <w:tab/>
        <w:t>A-</w:t>
      </w:r>
      <w:r w:rsidRPr="005C6B2B">
        <w:rPr>
          <w:rFonts w:ascii="Times New Roman" w:hAnsi="Times New Roman"/>
          <w:sz w:val="24"/>
        </w:rPr>
        <w:tab/>
        <w:t>93-94   (3.67)</w:t>
      </w:r>
      <w:r w:rsidRPr="005C6B2B">
        <w:rPr>
          <w:rFonts w:ascii="Times New Roman" w:hAnsi="Times New Roman"/>
          <w:sz w:val="24"/>
        </w:rPr>
        <w:tab/>
      </w:r>
      <w:r w:rsidRPr="005C6B2B">
        <w:rPr>
          <w:rFonts w:ascii="Times New Roman" w:hAnsi="Times New Roman"/>
          <w:sz w:val="24"/>
        </w:rPr>
        <w:tab/>
        <w:t>C-</w:t>
      </w:r>
      <w:r w:rsidRPr="005C6B2B">
        <w:rPr>
          <w:rFonts w:ascii="Times New Roman" w:hAnsi="Times New Roman"/>
          <w:sz w:val="24"/>
        </w:rPr>
        <w:tab/>
        <w:t>72-73   (1.67)</w:t>
      </w:r>
    </w:p>
    <w:p w14:paraId="3489DF44" w14:textId="77777777" w:rsidR="005C6B2B" w:rsidRPr="005C6B2B" w:rsidRDefault="005C6B2B" w:rsidP="005C6B2B">
      <w:pPr>
        <w:ind w:firstLine="720"/>
        <w:rPr>
          <w:rFonts w:ascii="Times New Roman" w:hAnsi="Times New Roman"/>
          <w:sz w:val="24"/>
        </w:rPr>
      </w:pPr>
      <w:r w:rsidRPr="005C6B2B">
        <w:rPr>
          <w:rFonts w:ascii="Times New Roman" w:hAnsi="Times New Roman"/>
          <w:sz w:val="24"/>
        </w:rPr>
        <w:t>B+</w:t>
      </w:r>
      <w:r w:rsidRPr="005C6B2B">
        <w:rPr>
          <w:rFonts w:ascii="Times New Roman" w:hAnsi="Times New Roman"/>
          <w:sz w:val="24"/>
        </w:rPr>
        <w:tab/>
        <w:t>91- 92</w:t>
      </w:r>
      <w:r w:rsidRPr="005C6B2B">
        <w:rPr>
          <w:rFonts w:ascii="Times New Roman" w:hAnsi="Times New Roman"/>
          <w:sz w:val="24"/>
        </w:rPr>
        <w:tab/>
        <w:t>(3.33)</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70-71   (1.33)</w:t>
      </w:r>
    </w:p>
    <w:p w14:paraId="284708C0" w14:textId="77777777"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84-90</w:t>
      </w:r>
      <w:r w:rsidRPr="005C6B2B">
        <w:rPr>
          <w:rFonts w:ascii="Times New Roman" w:hAnsi="Times New Roman"/>
          <w:sz w:val="24"/>
        </w:rPr>
        <w:tab/>
        <w:t>(3.0)</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64-69   (1.0)</w:t>
      </w:r>
    </w:p>
    <w:p w14:paraId="48276772" w14:textId="77777777" w:rsidR="005C6B2B" w:rsidRPr="005C6B2B" w:rsidRDefault="005C6B2B" w:rsidP="005C6B2B">
      <w:pPr>
        <w:rPr>
          <w:rFonts w:ascii="Times New Roman" w:hAnsi="Times New Roman"/>
          <w:sz w:val="24"/>
        </w:rPr>
      </w:pPr>
      <w:r w:rsidRPr="005C6B2B">
        <w:rPr>
          <w:rFonts w:ascii="Times New Roman" w:hAnsi="Times New Roman"/>
          <w:sz w:val="24"/>
        </w:rPr>
        <w:tab/>
        <w:t>B-</w:t>
      </w:r>
      <w:r w:rsidRPr="005C6B2B">
        <w:rPr>
          <w:rFonts w:ascii="Times New Roman" w:hAnsi="Times New Roman"/>
          <w:sz w:val="24"/>
        </w:rPr>
        <w:tab/>
        <w:t>82-83</w:t>
      </w:r>
      <w:r w:rsidRPr="005C6B2B">
        <w:rPr>
          <w:rFonts w:ascii="Times New Roman" w:hAnsi="Times New Roman"/>
          <w:sz w:val="24"/>
        </w:rPr>
        <w:tab/>
        <w:t>(2.67)</w:t>
      </w:r>
      <w:r w:rsidRPr="005C6B2B">
        <w:rPr>
          <w:rFonts w:ascii="Times New Roman" w:hAnsi="Times New Roman"/>
          <w:sz w:val="24"/>
        </w:rPr>
        <w:tab/>
      </w:r>
      <w:r w:rsidRPr="005C6B2B">
        <w:rPr>
          <w:rFonts w:ascii="Times New Roman" w:hAnsi="Times New Roman"/>
          <w:sz w:val="24"/>
        </w:rPr>
        <w:tab/>
        <w:t>D-</w:t>
      </w:r>
      <w:r w:rsidRPr="005C6B2B">
        <w:rPr>
          <w:rFonts w:ascii="Times New Roman" w:hAnsi="Times New Roman"/>
          <w:sz w:val="24"/>
        </w:rPr>
        <w:tab/>
        <w:t>62-63   (0.67)</w:t>
      </w:r>
    </w:p>
    <w:p w14:paraId="2AB85502" w14:textId="77777777" w:rsidR="005C6B2B" w:rsidRPr="005C6B2B" w:rsidRDefault="005C6B2B" w:rsidP="005C6B2B">
      <w:pPr>
        <w:rPr>
          <w:rFonts w:ascii="Times New Roman" w:hAnsi="Times New Roman"/>
          <w:sz w:val="24"/>
        </w:rPr>
      </w:pPr>
      <w:r w:rsidRPr="005C6B2B">
        <w:rPr>
          <w:rFonts w:ascii="Times New Roman" w:hAnsi="Times New Roman"/>
          <w:sz w:val="24"/>
        </w:rPr>
        <w:tab/>
        <w:t>C+</w:t>
      </w:r>
      <w:r w:rsidRPr="005C6B2B">
        <w:rPr>
          <w:rFonts w:ascii="Times New Roman" w:hAnsi="Times New Roman"/>
          <w:sz w:val="24"/>
        </w:rPr>
        <w:tab/>
        <w:t>80-81</w:t>
      </w:r>
      <w:r w:rsidRPr="005C6B2B">
        <w:rPr>
          <w:rFonts w:ascii="Times New Roman" w:hAnsi="Times New Roman"/>
          <w:sz w:val="24"/>
        </w:rPr>
        <w:tab/>
        <w:t>(2.33)</w:t>
      </w:r>
      <w:r w:rsidRPr="005C6B2B">
        <w:rPr>
          <w:rFonts w:ascii="Times New Roman" w:hAnsi="Times New Roman"/>
          <w:sz w:val="24"/>
        </w:rPr>
        <w:tab/>
      </w:r>
      <w:r w:rsidRPr="005C6B2B">
        <w:rPr>
          <w:rFonts w:ascii="Times New Roman" w:hAnsi="Times New Roman"/>
          <w:sz w:val="24"/>
        </w:rPr>
        <w:tab/>
        <w:t>E</w:t>
      </w:r>
      <w:r w:rsidRPr="005C6B2B">
        <w:rPr>
          <w:rFonts w:ascii="Times New Roman" w:hAnsi="Times New Roman"/>
          <w:sz w:val="24"/>
        </w:rPr>
        <w:tab/>
        <w:t>61 or below (0.0)</w:t>
      </w:r>
    </w:p>
    <w:p w14:paraId="7CA20A56" w14:textId="77777777" w:rsidR="001C2AE8" w:rsidRPr="005C6B2B" w:rsidRDefault="005C6B2B" w:rsidP="005C6B2B">
      <w:pPr>
        <w:ind w:left="720" w:firstLine="720"/>
        <w:rPr>
          <w:rFonts w:ascii="Times New Roman" w:hAnsi="Times New Roman"/>
          <w:sz w:val="24"/>
        </w:rPr>
      </w:pPr>
      <w:r w:rsidRPr="005C6B2B">
        <w:rPr>
          <w:rFonts w:ascii="Times New Roman" w:hAnsi="Times New Roman"/>
          <w:sz w:val="24"/>
        </w:rPr>
        <w:t>* 74 is the minimal passing grade</w:t>
      </w:r>
    </w:p>
    <w:p w14:paraId="6F73728F" w14:textId="77777777" w:rsidR="00862357" w:rsidRPr="00FC245E" w:rsidRDefault="00862357" w:rsidP="005C6B2B">
      <w:pPr>
        <w:pStyle w:val="Default"/>
        <w:ind w:firstLine="720"/>
      </w:pPr>
      <w:r w:rsidRPr="00FC245E">
        <w:t>For more information on grades and grading policies, please refer to University’s grading policies:</w:t>
      </w:r>
    </w:p>
    <w:p w14:paraId="3AFED8C0" w14:textId="77777777" w:rsidR="00862357" w:rsidRDefault="007066CD" w:rsidP="00862357">
      <w:pPr>
        <w:rPr>
          <w:rFonts w:ascii="Times New Roman" w:hAnsi="Times New Roman"/>
          <w:color w:val="0000FF"/>
          <w:sz w:val="24"/>
          <w:u w:val="single"/>
        </w:rPr>
      </w:pPr>
      <w:hyperlink r:id="rId12" w:anchor="grades" w:history="1">
        <w:r w:rsidR="005C6B2B" w:rsidRPr="004262FC">
          <w:rPr>
            <w:rStyle w:val="Hyperlink"/>
            <w:rFonts w:ascii="Times New Roman" w:hAnsi="Times New Roman"/>
            <w:sz w:val="24"/>
          </w:rPr>
          <w:t>http://gradcatalog.ufl.edu/content.php?catoid=4&amp;navoid=907#grades</w:t>
        </w:r>
      </w:hyperlink>
    </w:p>
    <w:p w14:paraId="7ABF11A2" w14:textId="77777777" w:rsidR="0083122C" w:rsidRDefault="0083122C" w:rsidP="0083122C">
      <w:pPr>
        <w:widowControl/>
        <w:autoSpaceDE w:val="0"/>
        <w:autoSpaceDN w:val="0"/>
        <w:adjustRightInd w:val="0"/>
        <w:rPr>
          <w:rFonts w:ascii="Times New Roman" w:hAnsi="Times New Roman"/>
          <w:snapToGrid/>
          <w:color w:val="000000"/>
          <w:sz w:val="24"/>
          <w:szCs w:val="24"/>
          <w:u w:val="single"/>
        </w:rPr>
      </w:pPr>
    </w:p>
    <w:p w14:paraId="632A4504" w14:textId="7F04EB2D" w:rsidR="0083122C" w:rsidRPr="0083122C" w:rsidRDefault="0083122C" w:rsidP="0083122C">
      <w:pPr>
        <w:widowControl/>
        <w:autoSpaceDE w:val="0"/>
        <w:autoSpaceDN w:val="0"/>
        <w:adjustRightInd w:val="0"/>
        <w:rPr>
          <w:rFonts w:ascii="Times New Roman" w:hAnsi="Times New Roman"/>
          <w:snapToGrid/>
          <w:color w:val="000000"/>
          <w:sz w:val="24"/>
          <w:szCs w:val="24"/>
        </w:rPr>
      </w:pPr>
      <w:r w:rsidRPr="0083122C">
        <w:rPr>
          <w:rFonts w:ascii="Times New Roman" w:hAnsi="Times New Roman"/>
          <w:snapToGrid/>
          <w:color w:val="000000"/>
          <w:sz w:val="24"/>
          <w:szCs w:val="24"/>
          <w:u w:val="single"/>
        </w:rPr>
        <w:t>COURSE EVALUATION</w:t>
      </w:r>
    </w:p>
    <w:p w14:paraId="67A6A496" w14:textId="77777777" w:rsidR="0083122C" w:rsidRPr="0083122C" w:rsidRDefault="0083122C" w:rsidP="0083122C">
      <w:pPr>
        <w:widowControl/>
        <w:autoSpaceDE w:val="0"/>
        <w:autoSpaceDN w:val="0"/>
        <w:adjustRightInd w:val="0"/>
        <w:rPr>
          <w:rFonts w:ascii="Times New Roman" w:hAnsi="Times New Roman"/>
          <w:snapToGrid/>
          <w:color w:val="000000"/>
          <w:sz w:val="24"/>
          <w:szCs w:val="24"/>
        </w:rPr>
      </w:pPr>
      <w:r w:rsidRPr="0083122C">
        <w:rPr>
          <w:rFonts w:ascii="Times New Roman" w:hAnsi="Times New Roman"/>
          <w:snapToGrid/>
          <w:color w:val="000000"/>
          <w:sz w:val="24"/>
          <w:szCs w:val="24"/>
        </w:rPr>
        <w:t xml:space="preserve">Students are expected to provide professional and respectful feedback on the quality of instruction in this course by completing course evaluations online via </w:t>
      </w:r>
      <w:proofErr w:type="spellStart"/>
      <w:r w:rsidRPr="0083122C">
        <w:rPr>
          <w:rFonts w:ascii="Times New Roman" w:hAnsi="Times New Roman"/>
          <w:snapToGrid/>
          <w:color w:val="000000"/>
          <w:sz w:val="24"/>
          <w:szCs w:val="24"/>
        </w:rPr>
        <w:t>GatorEvals</w:t>
      </w:r>
      <w:proofErr w:type="spellEnd"/>
      <w:r w:rsidRPr="0083122C">
        <w:rPr>
          <w:rFonts w:ascii="Times New Roman" w:hAnsi="Times New Roman"/>
          <w:snapToGrid/>
          <w:color w:val="000000"/>
          <w:sz w:val="24"/>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83122C">
        <w:rPr>
          <w:rFonts w:ascii="Times New Roman" w:hAnsi="Times New Roman"/>
          <w:snapToGrid/>
          <w:color w:val="000000"/>
          <w:sz w:val="24"/>
          <w:szCs w:val="24"/>
        </w:rPr>
        <w:t>GatorEvals</w:t>
      </w:r>
      <w:proofErr w:type="spellEnd"/>
      <w:r w:rsidRPr="0083122C">
        <w:rPr>
          <w:rFonts w:ascii="Times New Roman" w:hAnsi="Times New Roman"/>
          <w:snapToGrid/>
          <w:color w:val="000000"/>
          <w:sz w:val="24"/>
          <w:szCs w:val="24"/>
        </w:rPr>
        <w:t xml:space="preserve">, in their Canvas course menu under </w:t>
      </w:r>
      <w:proofErr w:type="spellStart"/>
      <w:r w:rsidRPr="0083122C">
        <w:rPr>
          <w:rFonts w:ascii="Times New Roman" w:hAnsi="Times New Roman"/>
          <w:snapToGrid/>
          <w:color w:val="000000"/>
          <w:sz w:val="24"/>
          <w:szCs w:val="24"/>
        </w:rPr>
        <w:t>GatorEvals</w:t>
      </w:r>
      <w:proofErr w:type="spellEnd"/>
      <w:r w:rsidRPr="0083122C">
        <w:rPr>
          <w:rFonts w:ascii="Times New Roman" w:hAnsi="Times New Roman"/>
          <w:snapToGrid/>
          <w:color w:val="000000"/>
          <w:sz w:val="24"/>
          <w:szCs w:val="24"/>
        </w:rPr>
        <w:t xml:space="preserve">, or via </w:t>
      </w:r>
      <w:hyperlink r:id="rId13" w:history="1">
        <w:r w:rsidRPr="0083122C">
          <w:rPr>
            <w:rFonts w:ascii="Times New Roman" w:hAnsi="Times New Roman"/>
            <w:snapToGrid/>
            <w:color w:val="0000FF"/>
            <w:sz w:val="24"/>
            <w:szCs w:val="24"/>
            <w:u w:val="single"/>
          </w:rPr>
          <w:t>https://ufl.bluera.com/ufl/</w:t>
        </w:r>
      </w:hyperlink>
      <w:r w:rsidRPr="0083122C">
        <w:rPr>
          <w:rFonts w:ascii="Times New Roman" w:hAnsi="Times New Roman"/>
          <w:snapToGrid/>
          <w:color w:val="000000"/>
          <w:sz w:val="24"/>
          <w:szCs w:val="24"/>
        </w:rPr>
        <w:t xml:space="preserve">.  Summaries of course evaluation results are available to students at </w:t>
      </w:r>
      <w:hyperlink r:id="rId14" w:history="1">
        <w:r w:rsidRPr="0083122C">
          <w:rPr>
            <w:rFonts w:ascii="Times New Roman" w:hAnsi="Times New Roman"/>
            <w:snapToGrid/>
            <w:color w:val="0000FF"/>
            <w:sz w:val="24"/>
            <w:szCs w:val="24"/>
            <w:u w:val="single"/>
          </w:rPr>
          <w:t>https://gatorevals.aa.ufl.edu/public-results/</w:t>
        </w:r>
      </w:hyperlink>
      <w:r w:rsidRPr="0083122C">
        <w:rPr>
          <w:rFonts w:ascii="Times New Roman" w:hAnsi="Times New Roman"/>
          <w:snapToGrid/>
          <w:color w:val="000000"/>
          <w:sz w:val="24"/>
          <w:szCs w:val="24"/>
        </w:rPr>
        <w:t>.</w:t>
      </w:r>
    </w:p>
    <w:p w14:paraId="3A297C91" w14:textId="77777777" w:rsidR="003D3EFE" w:rsidRDefault="003D3EFE" w:rsidP="003D3EFE">
      <w:pPr>
        <w:rPr>
          <w:rFonts w:ascii="Times New Roman" w:hAnsi="Times New Roman"/>
          <w:sz w:val="24"/>
          <w:szCs w:val="24"/>
          <w:u w:val="single"/>
        </w:rPr>
      </w:pPr>
    </w:p>
    <w:p w14:paraId="3F4F6F9E" w14:textId="0ED5C66A" w:rsidR="003D3EFE" w:rsidRPr="003D3EFE" w:rsidRDefault="003D3EFE" w:rsidP="003D3EFE">
      <w:pPr>
        <w:rPr>
          <w:rFonts w:ascii="Times New Roman" w:hAnsi="Times New Roman"/>
          <w:sz w:val="24"/>
          <w:szCs w:val="24"/>
        </w:rPr>
      </w:pPr>
      <w:r w:rsidRPr="003D3EFE">
        <w:rPr>
          <w:rFonts w:ascii="Times New Roman" w:hAnsi="Times New Roman"/>
          <w:sz w:val="24"/>
          <w:szCs w:val="24"/>
          <w:u w:val="single"/>
        </w:rPr>
        <w:t>ACCOMMODATIONS DUE TO DISABILITY</w:t>
      </w:r>
    </w:p>
    <w:p w14:paraId="6579DB0F" w14:textId="77777777" w:rsidR="003D3EFE" w:rsidRPr="003D3EFE" w:rsidRDefault="003D3EFE" w:rsidP="003D3EFE">
      <w:pPr>
        <w:rPr>
          <w:rFonts w:ascii="Times New Roman" w:hAnsi="Times New Roman"/>
          <w:sz w:val="24"/>
          <w:szCs w:val="24"/>
        </w:rPr>
      </w:pPr>
      <w:r w:rsidRPr="003D3EFE">
        <w:rPr>
          <w:rFonts w:ascii="Times New Roman" w:hAnsi="Times New Roman"/>
          <w:sz w:val="24"/>
          <w:szCs w:val="24"/>
        </w:rPr>
        <w:t xml:space="preserve">Students with disabilities requesting accommodations should first register with the Disability Resource Center (352-392-8565, </w:t>
      </w:r>
      <w:hyperlink r:id="rId15" w:history="1">
        <w:r w:rsidRPr="003D3EFE">
          <w:rPr>
            <w:rStyle w:val="Hyperlink"/>
            <w:rFonts w:ascii="Times New Roman" w:hAnsi="Times New Roman"/>
            <w:sz w:val="24"/>
            <w:szCs w:val="24"/>
          </w:rPr>
          <w:t>www.dso.ufl.edu/drc/</w:t>
        </w:r>
      </w:hyperlink>
      <w:r w:rsidRPr="003D3EFE">
        <w:rPr>
          <w:rFonts w:ascii="Times New Roman" w:hAnsi="Times New Roman"/>
          <w:sz w:val="24"/>
          <w:szCs w:val="24"/>
        </w:rPr>
        <w:t xml:space="preserve">) by providing appropriate documentation. Once registered, students will receive an accommodation letter which must be presented to the instructor when requesting </w:t>
      </w:r>
      <w:r w:rsidRPr="003D3EFE">
        <w:rPr>
          <w:rFonts w:ascii="Times New Roman" w:hAnsi="Times New Roman"/>
          <w:sz w:val="24"/>
          <w:szCs w:val="24"/>
        </w:rPr>
        <w:lastRenderedPageBreak/>
        <w:t>accommodation. Students with disabilities should follow this procedure as early as possible in the semester.</w:t>
      </w:r>
    </w:p>
    <w:p w14:paraId="5DCE20E1" w14:textId="77777777" w:rsidR="005C6B2B" w:rsidRDefault="005C6B2B" w:rsidP="00862357">
      <w:pPr>
        <w:rPr>
          <w:rFonts w:ascii="Times New Roman" w:hAnsi="Times New Roman"/>
          <w:color w:val="0000FF"/>
          <w:sz w:val="24"/>
          <w:u w:val="single"/>
        </w:rPr>
      </w:pPr>
    </w:p>
    <w:p w14:paraId="47D03D7E" w14:textId="77777777" w:rsidR="00DA286F" w:rsidRPr="00DA286F" w:rsidRDefault="00DA286F" w:rsidP="00DA286F">
      <w:pPr>
        <w:widowControl/>
        <w:autoSpaceDE w:val="0"/>
        <w:autoSpaceDN w:val="0"/>
        <w:adjustRightInd w:val="0"/>
        <w:rPr>
          <w:rFonts w:ascii="Times New Roman" w:hAnsi="Times New Roman"/>
          <w:snapToGrid/>
          <w:color w:val="000000"/>
          <w:sz w:val="24"/>
          <w:szCs w:val="24"/>
          <w:u w:val="single"/>
        </w:rPr>
      </w:pPr>
      <w:r w:rsidRPr="00DA286F">
        <w:rPr>
          <w:rFonts w:ascii="Times New Roman" w:hAnsi="Times New Roman"/>
          <w:bCs/>
          <w:snapToGrid/>
          <w:color w:val="000000"/>
          <w:sz w:val="24"/>
          <w:szCs w:val="24"/>
          <w:u w:val="single"/>
        </w:rPr>
        <w:t xml:space="preserve">PROFESSIONAL BEHAVIOR </w:t>
      </w:r>
    </w:p>
    <w:p w14:paraId="1AD3D7E1" w14:textId="77777777" w:rsidR="00DA286F" w:rsidRPr="00DA286F" w:rsidRDefault="00DA286F" w:rsidP="003D3EFE">
      <w:pPr>
        <w:widowControl/>
        <w:autoSpaceDE w:val="0"/>
        <w:autoSpaceDN w:val="0"/>
        <w:adjustRightInd w:val="0"/>
        <w:rPr>
          <w:rFonts w:ascii="Times New Roman" w:hAnsi="Times New Roman"/>
          <w:snapToGrid/>
          <w:color w:val="000000"/>
          <w:sz w:val="24"/>
          <w:szCs w:val="24"/>
        </w:rPr>
      </w:pPr>
      <w:r w:rsidRPr="00DA286F">
        <w:rPr>
          <w:rFonts w:ascii="Times New Roman" w:hAnsi="Times New Roman"/>
          <w:snapToGrid/>
          <w:color w:val="000000"/>
          <w:sz w:val="24"/>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A286F">
        <w:rPr>
          <w:rFonts w:ascii="Times New Roman" w:hAnsi="Times New Roman"/>
          <w:bCs/>
          <w:snapToGrid/>
          <w:color w:val="000000"/>
          <w:sz w:val="24"/>
          <w:szCs w:val="24"/>
        </w:rPr>
        <w:t xml:space="preserve">Attitudes or behaviors inconsistent with compassionate care; refusal by, or inability of, the student to </w:t>
      </w:r>
      <w:r w:rsidRPr="00DA286F">
        <w:rPr>
          <w:rFonts w:ascii="Times New Roman" w:hAnsi="Times New Roman"/>
          <w:bCs/>
          <w:snapToGrid/>
          <w:color w:val="000000"/>
          <w:sz w:val="24"/>
          <w:szCs w:val="24"/>
          <w:u w:val="single"/>
        </w:rPr>
        <w:t>participate constructively</w:t>
      </w:r>
      <w:r w:rsidRPr="00DA286F">
        <w:rPr>
          <w:rFonts w:ascii="Times New Roman" w:hAnsi="Times New Roman"/>
          <w:bCs/>
          <w:snapToGrid/>
          <w:color w:val="000000"/>
          <w:sz w:val="24"/>
          <w:szCs w:val="24"/>
        </w:rPr>
        <w:t xml:space="preserve"> in learning or patient care; </w:t>
      </w:r>
      <w:r w:rsidRPr="00DA286F">
        <w:rPr>
          <w:rFonts w:ascii="Times New Roman" w:hAnsi="Times New Roman"/>
          <w:bCs/>
          <w:snapToGrid/>
          <w:color w:val="000000"/>
          <w:sz w:val="24"/>
          <w:szCs w:val="24"/>
          <w:u w:val="single"/>
        </w:rPr>
        <w:t>derogatory attitudes or inappropriate behaviors directed at patients, peers, faculty or staff</w:t>
      </w:r>
      <w:r w:rsidRPr="00DA286F">
        <w:rPr>
          <w:rFonts w:ascii="Times New Roman" w:hAnsi="Times New Roman"/>
          <w:bCs/>
          <w:snapToGrid/>
          <w:color w:val="000000"/>
          <w:sz w:val="24"/>
          <w:szCs w:val="24"/>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A286F">
        <w:rPr>
          <w:rFonts w:ascii="Times New Roman" w:hAnsi="Times New Roman"/>
          <w:bCs/>
          <w:snapToGrid/>
          <w:color w:val="000000"/>
          <w:sz w:val="24"/>
          <w:szCs w:val="24"/>
          <w:u w:val="single"/>
        </w:rPr>
        <w:t>dismissal</w:t>
      </w:r>
      <w:r w:rsidRPr="00DA286F">
        <w:rPr>
          <w:rFonts w:ascii="Times New Roman" w:hAnsi="Times New Roman"/>
          <w:snapToGrid/>
          <w:color w:val="000000"/>
          <w:sz w:val="24"/>
          <w:szCs w:val="24"/>
          <w:u w:val="single"/>
        </w:rPr>
        <w:t>.</w:t>
      </w:r>
      <w:r w:rsidRPr="00DA286F">
        <w:rPr>
          <w:rFonts w:ascii="Times New Roman" w:hAnsi="Times New Roman"/>
          <w:snapToGrid/>
          <w:color w:val="000000"/>
          <w:sz w:val="24"/>
          <w:szCs w:val="24"/>
        </w:rPr>
        <w:t xml:space="preserve"> </w:t>
      </w:r>
    </w:p>
    <w:p w14:paraId="4C0D82B1" w14:textId="77777777" w:rsidR="00DA286F" w:rsidRPr="00DA286F" w:rsidRDefault="00DA286F" w:rsidP="00DA286F">
      <w:pPr>
        <w:widowControl/>
        <w:autoSpaceDE w:val="0"/>
        <w:autoSpaceDN w:val="0"/>
        <w:adjustRightInd w:val="0"/>
        <w:rPr>
          <w:rFonts w:ascii="Times New Roman" w:hAnsi="Times New Roman"/>
          <w:snapToGrid/>
          <w:color w:val="000000"/>
          <w:sz w:val="24"/>
          <w:szCs w:val="24"/>
        </w:rPr>
      </w:pPr>
    </w:p>
    <w:p w14:paraId="3D5BA3BB" w14:textId="77777777" w:rsidR="00DA286F" w:rsidRPr="00DA286F" w:rsidRDefault="00DA286F" w:rsidP="00DA286F">
      <w:pPr>
        <w:widowControl/>
        <w:autoSpaceDE w:val="0"/>
        <w:autoSpaceDN w:val="0"/>
        <w:adjustRightInd w:val="0"/>
        <w:rPr>
          <w:rFonts w:ascii="Times New Roman" w:hAnsi="Times New Roman"/>
          <w:snapToGrid/>
          <w:color w:val="000000"/>
          <w:sz w:val="24"/>
          <w:szCs w:val="24"/>
          <w:u w:val="single"/>
        </w:rPr>
      </w:pPr>
      <w:r w:rsidRPr="00DA286F">
        <w:rPr>
          <w:rFonts w:ascii="Times New Roman" w:hAnsi="Times New Roman"/>
          <w:snapToGrid/>
          <w:color w:val="000000"/>
          <w:sz w:val="24"/>
          <w:szCs w:val="24"/>
          <w:u w:val="single"/>
        </w:rPr>
        <w:t>UNIVERSITY POLICY ON ACADEMIC MISCONDUCT</w:t>
      </w:r>
    </w:p>
    <w:p w14:paraId="7FA51831" w14:textId="77777777" w:rsidR="00DA286F" w:rsidRPr="00DA286F" w:rsidRDefault="00DA286F" w:rsidP="007066CD">
      <w:pPr>
        <w:widowControl/>
        <w:autoSpaceDE w:val="0"/>
        <w:autoSpaceDN w:val="0"/>
        <w:adjustRightInd w:val="0"/>
        <w:rPr>
          <w:rFonts w:ascii="Times New Roman" w:hAnsi="Times New Roman"/>
          <w:snapToGrid/>
          <w:color w:val="000000"/>
          <w:sz w:val="24"/>
          <w:szCs w:val="24"/>
        </w:rPr>
      </w:pPr>
      <w:r w:rsidRPr="00DA286F">
        <w:rPr>
          <w:rFonts w:ascii="Times New Roman" w:hAnsi="Times New Roman"/>
          <w:snapToGrid/>
          <w:color w:val="000000"/>
          <w:sz w:val="24"/>
          <w:szCs w:val="24"/>
        </w:rPr>
        <w:t xml:space="preserve">Academic honesty and integrity are fundamental values of the University community. Students should be sure that they understand the UF Student Honor Code at </w:t>
      </w:r>
      <w:hyperlink r:id="rId16" w:history="1">
        <w:r w:rsidRPr="00DA286F">
          <w:rPr>
            <w:rFonts w:ascii="Calibri" w:hAnsi="Calibri"/>
            <w:snapToGrid/>
            <w:color w:val="0000FF"/>
            <w:sz w:val="24"/>
            <w:szCs w:val="24"/>
            <w:u w:val="single"/>
          </w:rPr>
          <w:t>http://www.dso.ufl.edu/students.php</w:t>
        </w:r>
      </w:hyperlink>
      <w:r w:rsidRPr="00DA286F">
        <w:rPr>
          <w:rFonts w:ascii="Times New Roman" w:hAnsi="Times New Roman"/>
          <w:snapToGrid/>
          <w:color w:val="000000"/>
          <w:sz w:val="24"/>
          <w:szCs w:val="24"/>
        </w:rPr>
        <w:t xml:space="preserve">. Students are required to provide their own privacy screen for all examination’s administered to student laptops. No wireless keyboards or wireless mouse/tracking device will be permitted during examinations.  </w:t>
      </w:r>
    </w:p>
    <w:p w14:paraId="7B377854" w14:textId="0F147076" w:rsidR="007B3C5E" w:rsidRDefault="007B3C5E" w:rsidP="00DA286F">
      <w:pPr>
        <w:rPr>
          <w:rFonts w:ascii="Times New Roman" w:hAnsi="Times New Roman"/>
          <w:caps/>
          <w:sz w:val="24"/>
          <w:szCs w:val="24"/>
          <w:u w:val="single"/>
        </w:rPr>
      </w:pPr>
    </w:p>
    <w:p w14:paraId="1A103145" w14:textId="77777777" w:rsidR="00DA286F" w:rsidRPr="00DA286F" w:rsidRDefault="00DA286F" w:rsidP="00DA286F">
      <w:pPr>
        <w:rPr>
          <w:rFonts w:ascii="Times New Roman" w:hAnsi="Times New Roman"/>
          <w:caps/>
          <w:sz w:val="24"/>
          <w:szCs w:val="24"/>
          <w:u w:val="single"/>
        </w:rPr>
      </w:pPr>
      <w:r w:rsidRPr="00DA286F">
        <w:rPr>
          <w:rFonts w:ascii="Times New Roman" w:hAnsi="Times New Roman"/>
          <w:caps/>
          <w:sz w:val="24"/>
          <w:szCs w:val="24"/>
          <w:u w:val="single"/>
        </w:rPr>
        <w:t xml:space="preserve">University and College of Nursing Policies:  </w:t>
      </w:r>
    </w:p>
    <w:p w14:paraId="7A3ED631" w14:textId="2C42B256" w:rsidR="00DA286F" w:rsidRPr="00DA286F" w:rsidRDefault="00DA286F" w:rsidP="00DA286F">
      <w:pPr>
        <w:rPr>
          <w:rFonts w:ascii="Times New Roman" w:hAnsi="Times New Roman"/>
          <w:sz w:val="24"/>
          <w:szCs w:val="24"/>
        </w:rPr>
      </w:pPr>
      <w:bookmarkStart w:id="0" w:name="_GoBack"/>
      <w:bookmarkEnd w:id="0"/>
      <w:r w:rsidRPr="00DA286F">
        <w:rPr>
          <w:rFonts w:ascii="Times New Roman" w:hAnsi="Times New Roman"/>
          <w:sz w:val="24"/>
          <w:szCs w:val="24"/>
        </w:rPr>
        <w:t xml:space="preserve">Please see the College of Nursing website for a full explanation of each of the following policies - </w:t>
      </w:r>
      <w:hyperlink r:id="rId17" w:history="1">
        <w:r w:rsidRPr="00DA286F">
          <w:rPr>
            <w:rFonts w:ascii="Times New Roman" w:hAnsi="Times New Roman"/>
            <w:color w:val="0000FF"/>
            <w:sz w:val="24"/>
            <w:szCs w:val="24"/>
            <w:u w:val="single"/>
          </w:rPr>
          <w:t>http://nursing.ufl.edu/students/student-policies-and-handbooks/course-policies/</w:t>
        </w:r>
      </w:hyperlink>
      <w:r w:rsidRPr="00DA286F">
        <w:rPr>
          <w:rFonts w:ascii="Times New Roman" w:hAnsi="Times New Roman"/>
          <w:sz w:val="24"/>
          <w:szCs w:val="24"/>
        </w:rPr>
        <w:t>.</w:t>
      </w:r>
    </w:p>
    <w:p w14:paraId="57AC037F" w14:textId="77777777" w:rsidR="00DA286F" w:rsidRPr="00DA286F" w:rsidRDefault="00DA286F" w:rsidP="00DA286F">
      <w:pPr>
        <w:rPr>
          <w:rFonts w:ascii="Times New Roman" w:hAnsi="Times New Roman"/>
          <w:sz w:val="24"/>
          <w:szCs w:val="24"/>
        </w:rPr>
      </w:pPr>
    </w:p>
    <w:p w14:paraId="7D0EF5FA"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Attendance</w:t>
      </w:r>
    </w:p>
    <w:p w14:paraId="41FF65AA"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UF Grading Policy</w:t>
      </w:r>
    </w:p>
    <w:p w14:paraId="6422A01D"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Religious Holidays</w:t>
      </w:r>
    </w:p>
    <w:p w14:paraId="1F6555F9"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Counseling and Mental Health Services</w:t>
      </w:r>
    </w:p>
    <w:p w14:paraId="0D9FF858"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Student Handbook</w:t>
      </w:r>
    </w:p>
    <w:p w14:paraId="4D06F500"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Faculty Evaluations</w:t>
      </w:r>
    </w:p>
    <w:p w14:paraId="1EF1E136" w14:textId="77777777" w:rsidR="00DA286F" w:rsidRPr="00DA286F" w:rsidRDefault="00DA286F" w:rsidP="00DA286F">
      <w:pPr>
        <w:rPr>
          <w:rFonts w:ascii="Times New Roman" w:hAnsi="Times New Roman"/>
          <w:sz w:val="24"/>
          <w:szCs w:val="24"/>
        </w:rPr>
      </w:pPr>
      <w:r w:rsidRPr="00DA286F">
        <w:rPr>
          <w:rFonts w:ascii="Times New Roman" w:hAnsi="Times New Roman"/>
          <w:sz w:val="24"/>
          <w:szCs w:val="24"/>
        </w:rPr>
        <w:t>Student Use of Social Media</w:t>
      </w:r>
    </w:p>
    <w:p w14:paraId="405990C9" w14:textId="02B57701" w:rsidR="001C2AE8" w:rsidRPr="00FC245E" w:rsidRDefault="001C2AE8" w:rsidP="001C2AE8">
      <w:pPr>
        <w:pStyle w:val="Heading1"/>
        <w:rPr>
          <w:rFonts w:ascii="Times New Roman" w:hAnsi="Times New Roman"/>
          <w:sz w:val="24"/>
          <w:szCs w:val="24"/>
        </w:rPr>
      </w:pPr>
    </w:p>
    <w:p w14:paraId="47144364" w14:textId="77777777" w:rsidR="001C2AE8" w:rsidRPr="00FC245E" w:rsidRDefault="001C2AE8" w:rsidP="001C2AE8">
      <w:pPr>
        <w:pStyle w:val="Heading1"/>
        <w:rPr>
          <w:rFonts w:ascii="Times New Roman" w:hAnsi="Times New Roman"/>
          <w:sz w:val="24"/>
          <w:szCs w:val="24"/>
        </w:rPr>
      </w:pPr>
      <w:r w:rsidRPr="00FC245E">
        <w:rPr>
          <w:rFonts w:ascii="Times New Roman" w:hAnsi="Times New Roman"/>
          <w:sz w:val="24"/>
          <w:szCs w:val="24"/>
        </w:rPr>
        <w:t xml:space="preserve">REQUIRED </w:t>
      </w:r>
      <w:r w:rsidR="00F826CC">
        <w:rPr>
          <w:rFonts w:ascii="Times New Roman" w:hAnsi="Times New Roman"/>
          <w:sz w:val="24"/>
          <w:szCs w:val="24"/>
        </w:rPr>
        <w:t xml:space="preserve">OR RECOMMENDED </w:t>
      </w:r>
      <w:r w:rsidRPr="00FC245E">
        <w:rPr>
          <w:rFonts w:ascii="Times New Roman" w:hAnsi="Times New Roman"/>
          <w:sz w:val="24"/>
          <w:szCs w:val="24"/>
        </w:rPr>
        <w:t>TEXTBOOKS</w:t>
      </w:r>
    </w:p>
    <w:p w14:paraId="6F6A1B08" w14:textId="77777777" w:rsidR="001C2AE8" w:rsidRPr="00FC245E" w:rsidRDefault="0045396F" w:rsidP="001C2AE8">
      <w:pPr>
        <w:tabs>
          <w:tab w:val="left" w:pos="450"/>
          <w:tab w:val="left" w:pos="1080"/>
        </w:tabs>
        <w:outlineLvl w:val="0"/>
        <w:rPr>
          <w:rFonts w:ascii="Times New Roman" w:hAnsi="Times New Roman"/>
          <w:sz w:val="24"/>
          <w:szCs w:val="24"/>
        </w:rPr>
      </w:pPr>
      <w:r>
        <w:rPr>
          <w:rFonts w:ascii="Times New Roman" w:hAnsi="Times New Roman"/>
          <w:sz w:val="24"/>
          <w:szCs w:val="24"/>
        </w:rPr>
        <w:t>None</w:t>
      </w:r>
    </w:p>
    <w:p w14:paraId="549BFB97" w14:textId="77777777" w:rsidR="001C2AE8" w:rsidRPr="00FC245E" w:rsidRDefault="001C2AE8" w:rsidP="001C2AE8">
      <w:pPr>
        <w:tabs>
          <w:tab w:val="left" w:pos="450"/>
          <w:tab w:val="left" w:pos="1080"/>
        </w:tabs>
        <w:outlineLvl w:val="0"/>
        <w:rPr>
          <w:rFonts w:ascii="Times New Roman" w:hAnsi="Times New Roman"/>
          <w:sz w:val="24"/>
          <w:szCs w:val="24"/>
        </w:rPr>
      </w:pPr>
    </w:p>
    <w:p w14:paraId="7F0FA917" w14:textId="021AEE48" w:rsidR="001C2AE8" w:rsidRPr="00FC245E" w:rsidRDefault="008F57F6" w:rsidP="0083122C">
      <w:pPr>
        <w:tabs>
          <w:tab w:val="left" w:pos="450"/>
          <w:tab w:val="left" w:pos="1080"/>
        </w:tabs>
        <w:spacing w:line="480" w:lineRule="auto"/>
        <w:outlineLvl w:val="0"/>
        <w:rPr>
          <w:rFonts w:ascii="Times New Roman" w:hAnsi="Times New Roman"/>
          <w:sz w:val="24"/>
          <w:szCs w:val="24"/>
        </w:rPr>
      </w:pPr>
      <w:r>
        <w:rPr>
          <w:rFonts w:ascii="Times New Roman" w:hAnsi="Times New Roman"/>
          <w:sz w:val="24"/>
          <w:szCs w:val="24"/>
          <w:u w:val="single"/>
        </w:rPr>
        <w:t>INTERESTING</w:t>
      </w:r>
      <w:r w:rsidR="001C2AE8" w:rsidRPr="00FC245E">
        <w:rPr>
          <w:rFonts w:ascii="Times New Roman" w:hAnsi="Times New Roman"/>
          <w:sz w:val="24"/>
          <w:szCs w:val="24"/>
          <w:u w:val="single"/>
        </w:rPr>
        <w:t xml:space="preserve"> TEXTBOOKS</w:t>
      </w:r>
      <w:r w:rsidR="0045396F">
        <w:rPr>
          <w:rFonts w:ascii="Times New Roman" w:hAnsi="Times New Roman"/>
          <w:sz w:val="24"/>
          <w:szCs w:val="24"/>
        </w:rPr>
        <w:br/>
      </w:r>
      <w:r>
        <w:rPr>
          <w:rFonts w:ascii="Times New Roman" w:hAnsi="Times New Roman"/>
          <w:sz w:val="24"/>
          <w:szCs w:val="24"/>
        </w:rPr>
        <w:t xml:space="preserve">Useful </w:t>
      </w:r>
      <w:r w:rsidR="001C2AE8" w:rsidRPr="00FC245E">
        <w:rPr>
          <w:rFonts w:ascii="Times New Roman" w:hAnsi="Times New Roman"/>
          <w:sz w:val="24"/>
          <w:szCs w:val="24"/>
        </w:rPr>
        <w:t>Text for NP Students</w:t>
      </w:r>
      <w:proofErr w:type="gramStart"/>
      <w:r w:rsidR="006A74BF">
        <w:rPr>
          <w:rFonts w:ascii="Times New Roman" w:hAnsi="Times New Roman"/>
          <w:sz w:val="24"/>
          <w:szCs w:val="24"/>
        </w:rPr>
        <w:t>:</w:t>
      </w:r>
      <w:proofErr w:type="gramEnd"/>
      <w:r w:rsidR="005F68C0">
        <w:rPr>
          <w:rFonts w:ascii="Times New Roman" w:hAnsi="Times New Roman"/>
          <w:sz w:val="24"/>
          <w:szCs w:val="24"/>
        </w:rPr>
        <w:br/>
      </w:r>
      <w:proofErr w:type="spellStart"/>
      <w:r w:rsidR="005F68C0">
        <w:rPr>
          <w:rFonts w:ascii="Times New Roman" w:hAnsi="Times New Roman"/>
          <w:sz w:val="24"/>
          <w:szCs w:val="24"/>
        </w:rPr>
        <w:t>Buppert</w:t>
      </w:r>
      <w:proofErr w:type="spellEnd"/>
      <w:r w:rsidR="005F68C0">
        <w:rPr>
          <w:rFonts w:ascii="Times New Roman" w:hAnsi="Times New Roman"/>
          <w:sz w:val="24"/>
          <w:szCs w:val="24"/>
        </w:rPr>
        <w:t>, C. (most recent</w:t>
      </w:r>
      <w:r w:rsidR="001C2AE8" w:rsidRPr="00FC245E">
        <w:rPr>
          <w:rFonts w:ascii="Times New Roman" w:hAnsi="Times New Roman"/>
          <w:sz w:val="24"/>
          <w:szCs w:val="24"/>
        </w:rPr>
        <w:t xml:space="preserve">). </w:t>
      </w:r>
      <w:r w:rsidR="001C2AE8" w:rsidRPr="0083122C">
        <w:rPr>
          <w:rFonts w:ascii="Times New Roman" w:hAnsi="Times New Roman"/>
          <w:i/>
          <w:sz w:val="24"/>
          <w:szCs w:val="24"/>
        </w:rPr>
        <w:t>Nurse practitioner’s busine</w:t>
      </w:r>
      <w:r w:rsidR="00A870D2" w:rsidRPr="0083122C">
        <w:rPr>
          <w:rFonts w:ascii="Times New Roman" w:hAnsi="Times New Roman"/>
          <w:i/>
          <w:sz w:val="24"/>
          <w:szCs w:val="24"/>
        </w:rPr>
        <w:t>ss practice and legal guide</w:t>
      </w:r>
      <w:r w:rsidR="001C2AE8" w:rsidRPr="00FC245E">
        <w:rPr>
          <w:rFonts w:ascii="Times New Roman" w:hAnsi="Times New Roman"/>
          <w:sz w:val="24"/>
          <w:szCs w:val="24"/>
        </w:rPr>
        <w:t xml:space="preserve">. Gaithersburg, MD: </w:t>
      </w:r>
      <w:r w:rsidR="0083122C">
        <w:rPr>
          <w:rFonts w:ascii="Times New Roman" w:hAnsi="Times New Roman"/>
          <w:sz w:val="24"/>
          <w:szCs w:val="24"/>
        </w:rPr>
        <w:tab/>
      </w:r>
      <w:r w:rsidR="001C2AE8" w:rsidRPr="00FC245E">
        <w:rPr>
          <w:rFonts w:ascii="Times New Roman" w:hAnsi="Times New Roman"/>
          <w:sz w:val="24"/>
          <w:szCs w:val="24"/>
        </w:rPr>
        <w:t xml:space="preserve">Aspen. </w:t>
      </w:r>
    </w:p>
    <w:p w14:paraId="16D6E460" w14:textId="77777777" w:rsidR="001C2AE8" w:rsidRPr="00FC245E" w:rsidRDefault="001C2AE8" w:rsidP="001C2AE8">
      <w:pPr>
        <w:tabs>
          <w:tab w:val="left" w:pos="450"/>
          <w:tab w:val="left" w:pos="1080"/>
        </w:tabs>
        <w:outlineLvl w:val="0"/>
        <w:rPr>
          <w:rFonts w:ascii="Times New Roman" w:hAnsi="Times New Roman"/>
          <w:sz w:val="24"/>
          <w:szCs w:val="24"/>
        </w:rPr>
      </w:pPr>
    </w:p>
    <w:p w14:paraId="4D03E4A8" w14:textId="77777777" w:rsidR="001C2AE8" w:rsidRPr="00FC245E" w:rsidRDefault="001C2AE8" w:rsidP="001C2AE8">
      <w:pPr>
        <w:tabs>
          <w:tab w:val="left" w:pos="450"/>
          <w:tab w:val="left" w:pos="1080"/>
        </w:tabs>
        <w:outlineLvl w:val="0"/>
        <w:rPr>
          <w:rFonts w:ascii="Times New Roman" w:hAnsi="Times New Roman"/>
          <w:sz w:val="24"/>
          <w:szCs w:val="24"/>
        </w:rPr>
      </w:pPr>
    </w:p>
    <w:p w14:paraId="2967DA33" w14:textId="55A3B729" w:rsidR="001C2AE8" w:rsidRDefault="001C2AE8" w:rsidP="001C2AE8">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ab/>
      </w:r>
    </w:p>
    <w:p w14:paraId="04B67431" w14:textId="66943C89" w:rsidR="0083122C" w:rsidRDefault="0083122C" w:rsidP="001C2AE8">
      <w:pPr>
        <w:tabs>
          <w:tab w:val="left" w:pos="450"/>
          <w:tab w:val="left" w:pos="1080"/>
        </w:tabs>
        <w:outlineLvl w:val="0"/>
        <w:rPr>
          <w:rFonts w:ascii="Times New Roman" w:hAnsi="Times New Roman"/>
          <w:sz w:val="24"/>
          <w:szCs w:val="24"/>
        </w:rPr>
      </w:pPr>
    </w:p>
    <w:p w14:paraId="5FE35193" w14:textId="2EBD4D45" w:rsidR="0083122C" w:rsidRDefault="0083122C" w:rsidP="001C2AE8">
      <w:pPr>
        <w:tabs>
          <w:tab w:val="left" w:pos="450"/>
          <w:tab w:val="left" w:pos="1080"/>
        </w:tabs>
        <w:outlineLvl w:val="0"/>
        <w:rPr>
          <w:rFonts w:ascii="Times New Roman" w:hAnsi="Times New Roman"/>
          <w:sz w:val="24"/>
          <w:szCs w:val="24"/>
        </w:rPr>
      </w:pPr>
    </w:p>
    <w:p w14:paraId="2F4A13E1" w14:textId="47E960FA" w:rsidR="0083122C" w:rsidRDefault="0083122C" w:rsidP="001C2AE8">
      <w:pPr>
        <w:tabs>
          <w:tab w:val="left" w:pos="450"/>
          <w:tab w:val="left" w:pos="1080"/>
        </w:tabs>
        <w:outlineLvl w:val="0"/>
        <w:rPr>
          <w:rFonts w:ascii="Times New Roman" w:hAnsi="Times New Roman"/>
          <w:sz w:val="24"/>
          <w:szCs w:val="24"/>
        </w:rPr>
      </w:pPr>
    </w:p>
    <w:p w14:paraId="5F3A202C" w14:textId="53F13184" w:rsidR="0083122C" w:rsidRDefault="0083122C" w:rsidP="001C2AE8">
      <w:pPr>
        <w:tabs>
          <w:tab w:val="left" w:pos="450"/>
          <w:tab w:val="left" w:pos="1080"/>
        </w:tabs>
        <w:outlineLvl w:val="0"/>
        <w:rPr>
          <w:rFonts w:ascii="Times New Roman" w:hAnsi="Times New Roman"/>
          <w:sz w:val="24"/>
          <w:szCs w:val="24"/>
        </w:rPr>
      </w:pPr>
    </w:p>
    <w:p w14:paraId="6705869E" w14:textId="77777777" w:rsidR="0083122C" w:rsidRPr="00FC245E" w:rsidRDefault="0083122C" w:rsidP="001C2AE8">
      <w:pPr>
        <w:tabs>
          <w:tab w:val="left" w:pos="450"/>
          <w:tab w:val="left" w:pos="1080"/>
        </w:tabs>
        <w:outlineLvl w:val="0"/>
        <w:rPr>
          <w:rFonts w:ascii="Times New Roman" w:hAnsi="Times New Roman"/>
          <w:sz w:val="24"/>
          <w:szCs w:val="24"/>
        </w:rPr>
      </w:pPr>
    </w:p>
    <w:tbl>
      <w:tblPr>
        <w:tblW w:w="112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6660"/>
        <w:gridCol w:w="1800"/>
        <w:gridCol w:w="1553"/>
      </w:tblGrid>
      <w:tr w:rsidR="001C2AE8" w:rsidRPr="00FC245E" w14:paraId="2EECD6A2" w14:textId="77777777" w:rsidTr="004A52E8">
        <w:tc>
          <w:tcPr>
            <w:tcW w:w="1237" w:type="dxa"/>
          </w:tcPr>
          <w:p w14:paraId="102A8FDA" w14:textId="77777777" w:rsidR="001C2AE8" w:rsidRPr="00FC245E" w:rsidRDefault="001C2AE8" w:rsidP="0020790E">
            <w:pPr>
              <w:tabs>
                <w:tab w:val="left" w:pos="450"/>
                <w:tab w:val="left" w:pos="1080"/>
              </w:tabs>
              <w:outlineLvl w:val="0"/>
              <w:rPr>
                <w:rFonts w:ascii="Times New Roman" w:hAnsi="Times New Roman"/>
                <w:sz w:val="24"/>
                <w:szCs w:val="24"/>
              </w:rPr>
            </w:pPr>
          </w:p>
        </w:tc>
        <w:tc>
          <w:tcPr>
            <w:tcW w:w="6660" w:type="dxa"/>
          </w:tcPr>
          <w:p w14:paraId="4BDD4FF3" w14:textId="77777777" w:rsidR="001C2AE8" w:rsidRPr="00FC245E" w:rsidRDefault="001C2AE8" w:rsidP="0020790E">
            <w:pPr>
              <w:tabs>
                <w:tab w:val="left" w:pos="450"/>
                <w:tab w:val="left" w:pos="1080"/>
              </w:tabs>
              <w:jc w:val="center"/>
              <w:outlineLvl w:val="0"/>
              <w:rPr>
                <w:rFonts w:ascii="Times New Roman" w:hAnsi="Times New Roman"/>
                <w:b/>
                <w:sz w:val="24"/>
                <w:szCs w:val="24"/>
              </w:rPr>
            </w:pPr>
            <w:r w:rsidRPr="00FC245E">
              <w:rPr>
                <w:rFonts w:ascii="Times New Roman" w:hAnsi="Times New Roman"/>
                <w:b/>
                <w:sz w:val="24"/>
                <w:szCs w:val="24"/>
              </w:rPr>
              <w:t>WEEKLY CLASS SCHEDULE</w:t>
            </w:r>
          </w:p>
          <w:p w14:paraId="0450E822" w14:textId="7969171E" w:rsidR="001C2AE8" w:rsidRPr="00FC245E" w:rsidRDefault="00300917" w:rsidP="0020790E">
            <w:pPr>
              <w:tabs>
                <w:tab w:val="left" w:pos="450"/>
                <w:tab w:val="left" w:pos="1080"/>
              </w:tabs>
              <w:jc w:val="center"/>
              <w:outlineLvl w:val="0"/>
              <w:rPr>
                <w:rFonts w:ascii="Times New Roman" w:hAnsi="Times New Roman"/>
                <w:b/>
                <w:sz w:val="24"/>
                <w:szCs w:val="24"/>
              </w:rPr>
            </w:pPr>
            <w:r>
              <w:rPr>
                <w:rFonts w:ascii="Times New Roman" w:hAnsi="Times New Roman"/>
                <w:b/>
                <w:sz w:val="24"/>
                <w:szCs w:val="24"/>
              </w:rPr>
              <w:t>LIVE ON-LINE</w:t>
            </w:r>
            <w:r w:rsidR="001C2AE8" w:rsidRPr="00FC245E">
              <w:rPr>
                <w:rFonts w:ascii="Times New Roman" w:hAnsi="Times New Roman"/>
                <w:b/>
                <w:sz w:val="24"/>
                <w:szCs w:val="24"/>
              </w:rPr>
              <w:t xml:space="preserve"> CLASS MEETINGS ARE BOLDED &amp; UNDERLINED</w:t>
            </w:r>
            <w:r w:rsidR="005F68C0">
              <w:rPr>
                <w:rFonts w:ascii="Times New Roman" w:hAnsi="Times New Roman"/>
                <w:b/>
                <w:sz w:val="24"/>
                <w:szCs w:val="24"/>
              </w:rPr>
              <w:t xml:space="preserve"> (</w:t>
            </w:r>
            <w:r w:rsidR="00CD2A25">
              <w:rPr>
                <w:rFonts w:ascii="Times New Roman" w:hAnsi="Times New Roman"/>
                <w:b/>
                <w:sz w:val="24"/>
                <w:szCs w:val="24"/>
              </w:rPr>
              <w:t>classes will be recorded for those unable to attend live</w:t>
            </w:r>
            <w:r w:rsidR="000E03C6">
              <w:rPr>
                <w:rFonts w:ascii="Times New Roman" w:hAnsi="Times New Roman"/>
                <w:b/>
                <w:sz w:val="24"/>
                <w:szCs w:val="24"/>
              </w:rPr>
              <w:t>, althou</w:t>
            </w:r>
            <w:r w:rsidR="005F68C0">
              <w:rPr>
                <w:rFonts w:ascii="Times New Roman" w:hAnsi="Times New Roman"/>
                <w:b/>
                <w:sz w:val="24"/>
                <w:szCs w:val="24"/>
              </w:rPr>
              <w:t>gh live attendance is available</w:t>
            </w:r>
            <w:r w:rsidR="00CD2A25">
              <w:rPr>
                <w:rFonts w:ascii="Times New Roman" w:hAnsi="Times New Roman"/>
                <w:b/>
                <w:sz w:val="24"/>
                <w:szCs w:val="24"/>
              </w:rPr>
              <w:t xml:space="preserve">). </w:t>
            </w:r>
          </w:p>
        </w:tc>
        <w:tc>
          <w:tcPr>
            <w:tcW w:w="1800" w:type="dxa"/>
          </w:tcPr>
          <w:p w14:paraId="2EE62570" w14:textId="77777777" w:rsidR="001C2AE8" w:rsidRPr="00FC245E" w:rsidRDefault="001C2AE8" w:rsidP="0020790E">
            <w:pPr>
              <w:tabs>
                <w:tab w:val="left" w:pos="450"/>
                <w:tab w:val="left" w:pos="1080"/>
              </w:tabs>
              <w:outlineLvl w:val="0"/>
              <w:rPr>
                <w:rFonts w:ascii="Times New Roman" w:hAnsi="Times New Roman"/>
                <w:sz w:val="24"/>
                <w:szCs w:val="24"/>
              </w:rPr>
            </w:pPr>
          </w:p>
        </w:tc>
        <w:tc>
          <w:tcPr>
            <w:tcW w:w="1553" w:type="dxa"/>
          </w:tcPr>
          <w:p w14:paraId="4E36FF4C" w14:textId="77777777" w:rsidR="001C2AE8" w:rsidRPr="00FC245E" w:rsidRDefault="001C2AE8" w:rsidP="0020790E">
            <w:pPr>
              <w:tabs>
                <w:tab w:val="left" w:pos="450"/>
                <w:tab w:val="left" w:pos="1080"/>
              </w:tabs>
              <w:outlineLvl w:val="0"/>
              <w:rPr>
                <w:rFonts w:ascii="Times New Roman" w:hAnsi="Times New Roman"/>
                <w:sz w:val="24"/>
                <w:szCs w:val="24"/>
              </w:rPr>
            </w:pPr>
          </w:p>
        </w:tc>
      </w:tr>
      <w:tr w:rsidR="001C2AE8" w:rsidRPr="00FC245E" w14:paraId="7851F6BA" w14:textId="77777777" w:rsidTr="004A52E8">
        <w:tc>
          <w:tcPr>
            <w:tcW w:w="1237" w:type="dxa"/>
          </w:tcPr>
          <w:p w14:paraId="4EF2DE64" w14:textId="77777777"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DATE</w:t>
            </w:r>
          </w:p>
        </w:tc>
        <w:tc>
          <w:tcPr>
            <w:tcW w:w="6660" w:type="dxa"/>
          </w:tcPr>
          <w:p w14:paraId="564A7E7D" w14:textId="77777777"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TOPIC/EVALUATION</w:t>
            </w:r>
          </w:p>
        </w:tc>
        <w:tc>
          <w:tcPr>
            <w:tcW w:w="1800" w:type="dxa"/>
          </w:tcPr>
          <w:p w14:paraId="02E36B4A" w14:textId="77777777"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ASSIGNMENT/READINGS</w:t>
            </w:r>
          </w:p>
        </w:tc>
        <w:tc>
          <w:tcPr>
            <w:tcW w:w="1553" w:type="dxa"/>
          </w:tcPr>
          <w:p w14:paraId="69979C3E" w14:textId="77777777" w:rsidR="001C2AE8" w:rsidRPr="00FC245E" w:rsidRDefault="001C2AE8" w:rsidP="0020790E">
            <w:pPr>
              <w:tabs>
                <w:tab w:val="left" w:pos="450"/>
                <w:tab w:val="left" w:pos="1080"/>
              </w:tabs>
              <w:outlineLvl w:val="0"/>
              <w:rPr>
                <w:rFonts w:ascii="Times New Roman" w:hAnsi="Times New Roman"/>
                <w:b/>
                <w:sz w:val="24"/>
                <w:szCs w:val="24"/>
              </w:rPr>
            </w:pPr>
            <w:r w:rsidRPr="00FC245E">
              <w:rPr>
                <w:rFonts w:ascii="Times New Roman" w:hAnsi="Times New Roman"/>
                <w:b/>
                <w:sz w:val="24"/>
                <w:szCs w:val="24"/>
              </w:rPr>
              <w:t>FACULTY</w:t>
            </w:r>
          </w:p>
        </w:tc>
      </w:tr>
      <w:tr w:rsidR="001C2AE8" w:rsidRPr="00FC245E" w14:paraId="41581964" w14:textId="77777777" w:rsidTr="004A52E8">
        <w:tc>
          <w:tcPr>
            <w:tcW w:w="1237" w:type="dxa"/>
          </w:tcPr>
          <w:p w14:paraId="7B73263E" w14:textId="328FDAFF" w:rsidR="001C2AE8" w:rsidRPr="006068F2" w:rsidRDefault="001C5A1D"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5-11-20</w:t>
            </w:r>
          </w:p>
          <w:p w14:paraId="0B8F0F4A" w14:textId="43B921D6" w:rsidR="00075C39" w:rsidRPr="006068F2" w:rsidRDefault="00387838"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 xml:space="preserve">Monday </w:t>
            </w:r>
          </w:p>
          <w:p w14:paraId="0A4A399E" w14:textId="77777777" w:rsidR="00075C39" w:rsidRPr="006068F2" w:rsidRDefault="002A4192"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sz w:val="24"/>
                <w:szCs w:val="24"/>
                <w:highlight w:val="green"/>
              </w:rPr>
              <w:t>2-6</w:t>
            </w:r>
            <w:r w:rsidR="00F67CE8" w:rsidRPr="006068F2">
              <w:rPr>
                <w:rFonts w:ascii="Times New Roman" w:hAnsi="Times New Roman"/>
                <w:sz w:val="24"/>
                <w:szCs w:val="24"/>
                <w:highlight w:val="green"/>
              </w:rPr>
              <w:t>pm</w:t>
            </w:r>
          </w:p>
        </w:tc>
        <w:tc>
          <w:tcPr>
            <w:tcW w:w="6660" w:type="dxa"/>
          </w:tcPr>
          <w:p w14:paraId="5C910A8F" w14:textId="77777777" w:rsidR="001C2AE8" w:rsidRPr="00FC245E" w:rsidRDefault="001C2AE8" w:rsidP="0020790E">
            <w:pPr>
              <w:rPr>
                <w:rFonts w:ascii="Times New Roman" w:hAnsi="Times New Roman"/>
                <w:sz w:val="24"/>
                <w:szCs w:val="24"/>
              </w:rPr>
            </w:pPr>
            <w:r w:rsidRPr="00FC245E">
              <w:rPr>
                <w:rFonts w:ascii="Times New Roman" w:hAnsi="Times New Roman"/>
                <w:sz w:val="24"/>
                <w:szCs w:val="24"/>
              </w:rPr>
              <w:t>Introduction to course</w:t>
            </w:r>
          </w:p>
          <w:p w14:paraId="434EF793" w14:textId="77777777" w:rsidR="001C2AE8" w:rsidRPr="00FC245E" w:rsidRDefault="001C2AE8" w:rsidP="0020790E">
            <w:pPr>
              <w:rPr>
                <w:rFonts w:ascii="Times New Roman" w:hAnsi="Times New Roman"/>
                <w:sz w:val="24"/>
                <w:szCs w:val="24"/>
              </w:rPr>
            </w:pPr>
            <w:r w:rsidRPr="00FC245E">
              <w:rPr>
                <w:rFonts w:ascii="Times New Roman" w:hAnsi="Times New Roman"/>
                <w:sz w:val="24"/>
                <w:szCs w:val="24"/>
              </w:rPr>
              <w:t>Discussion of CV, cover letter; Historical perspectives of the APN role; Social, political, and economic trends in the evolution of the NP, nurse-midwife, CRNA, and CNS roles.  The roles of organized nursing and organized medicine in the role definition of the advanced practice nurse; advocacy/promotion of the professional APN role to the public, healthcare professionals, policy makers, and potential students.</w:t>
            </w:r>
          </w:p>
          <w:p w14:paraId="477CA442" w14:textId="77777777" w:rsidR="001C2AE8" w:rsidRPr="00FC245E" w:rsidRDefault="001C2AE8" w:rsidP="0020790E">
            <w:pPr>
              <w:rPr>
                <w:rFonts w:ascii="Times New Roman" w:hAnsi="Times New Roman"/>
                <w:sz w:val="24"/>
                <w:szCs w:val="24"/>
              </w:rPr>
            </w:pPr>
            <w:r w:rsidRPr="00FC245E">
              <w:rPr>
                <w:rFonts w:ascii="Times New Roman" w:hAnsi="Times New Roman"/>
                <w:sz w:val="24"/>
                <w:szCs w:val="24"/>
              </w:rPr>
              <w:t>Certification and licensure; Brief discussion of Florida law governing advanced nursing practice.</w:t>
            </w:r>
          </w:p>
          <w:p w14:paraId="13B65A5C" w14:textId="005429AC" w:rsidR="001C2AE8" w:rsidRPr="00FC245E" w:rsidRDefault="00A870D2" w:rsidP="0020790E">
            <w:pPr>
              <w:rPr>
                <w:rFonts w:ascii="Times New Roman" w:hAnsi="Times New Roman"/>
                <w:b/>
                <w:sz w:val="24"/>
                <w:szCs w:val="24"/>
              </w:rPr>
            </w:pPr>
            <w:r w:rsidRPr="006068F2">
              <w:rPr>
                <w:rFonts w:ascii="Times New Roman" w:hAnsi="Times New Roman"/>
                <w:b/>
                <w:sz w:val="24"/>
                <w:szCs w:val="24"/>
                <w:highlight w:val="green"/>
              </w:rPr>
              <w:t xml:space="preserve">Live </w:t>
            </w:r>
            <w:r w:rsidR="006A74BF">
              <w:rPr>
                <w:rFonts w:ascii="Times New Roman" w:hAnsi="Times New Roman"/>
                <w:b/>
                <w:sz w:val="24"/>
                <w:szCs w:val="24"/>
                <w:highlight w:val="green"/>
              </w:rPr>
              <w:t>Zoom</w:t>
            </w:r>
            <w:r w:rsidR="001C2AE8" w:rsidRPr="006068F2">
              <w:rPr>
                <w:rFonts w:ascii="Times New Roman" w:hAnsi="Times New Roman"/>
                <w:b/>
                <w:sz w:val="24"/>
                <w:szCs w:val="24"/>
                <w:highlight w:val="green"/>
              </w:rPr>
              <w:t xml:space="preserve"> class.</w:t>
            </w:r>
            <w:r w:rsidR="001C2AE8" w:rsidRPr="00FC245E">
              <w:rPr>
                <w:rFonts w:ascii="Times New Roman" w:hAnsi="Times New Roman"/>
                <w:b/>
                <w:sz w:val="24"/>
                <w:szCs w:val="24"/>
              </w:rPr>
              <w:t xml:space="preserve"> </w:t>
            </w:r>
          </w:p>
          <w:p w14:paraId="55B541DA" w14:textId="77777777" w:rsidR="001C2AE8" w:rsidRPr="00FC245E" w:rsidRDefault="001C2AE8" w:rsidP="0020790E">
            <w:pPr>
              <w:tabs>
                <w:tab w:val="left" w:pos="450"/>
                <w:tab w:val="left" w:pos="1080"/>
              </w:tabs>
              <w:outlineLvl w:val="0"/>
              <w:rPr>
                <w:rFonts w:ascii="Times New Roman" w:hAnsi="Times New Roman"/>
                <w:sz w:val="24"/>
                <w:szCs w:val="24"/>
              </w:rPr>
            </w:pPr>
          </w:p>
        </w:tc>
        <w:tc>
          <w:tcPr>
            <w:tcW w:w="1800" w:type="dxa"/>
          </w:tcPr>
          <w:p w14:paraId="25AC3E82" w14:textId="77777777" w:rsidR="001C2AE8" w:rsidRPr="00FC245E" w:rsidRDefault="001C2AE8" w:rsidP="0020790E">
            <w:pPr>
              <w:tabs>
                <w:tab w:val="left" w:pos="450"/>
                <w:tab w:val="left" w:pos="1080"/>
              </w:tabs>
              <w:outlineLvl w:val="0"/>
              <w:rPr>
                <w:rFonts w:ascii="Times New Roman" w:hAnsi="Times New Roman"/>
                <w:sz w:val="24"/>
                <w:szCs w:val="24"/>
              </w:rPr>
            </w:pPr>
          </w:p>
        </w:tc>
        <w:tc>
          <w:tcPr>
            <w:tcW w:w="1553" w:type="dxa"/>
          </w:tcPr>
          <w:p w14:paraId="5BE6D3CC" w14:textId="1DA1AA25" w:rsidR="001C2AE8" w:rsidRPr="00FC245E" w:rsidRDefault="0074753C"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Pr>
                <w:rFonts w:ascii="Times New Roman" w:hAnsi="Times New Roman"/>
                <w:sz w:val="24"/>
                <w:szCs w:val="24"/>
              </w:rPr>
              <w:t xml:space="preserve"> </w:t>
            </w:r>
            <w:r w:rsidR="004A52E8">
              <w:rPr>
                <w:rFonts w:ascii="Times New Roman" w:hAnsi="Times New Roman"/>
                <w:sz w:val="24"/>
                <w:szCs w:val="24"/>
              </w:rPr>
              <w:t>&amp; D’A</w:t>
            </w:r>
            <w:r w:rsidR="00625ADF">
              <w:rPr>
                <w:rFonts w:ascii="Times New Roman" w:hAnsi="Times New Roman"/>
                <w:sz w:val="24"/>
                <w:szCs w:val="24"/>
              </w:rPr>
              <w:t>l</w:t>
            </w:r>
            <w:r w:rsidR="001C5A1D">
              <w:rPr>
                <w:rFonts w:ascii="Times New Roman" w:hAnsi="Times New Roman"/>
                <w:sz w:val="24"/>
                <w:szCs w:val="24"/>
              </w:rPr>
              <w:t>e</w:t>
            </w:r>
            <w:r w:rsidR="00625ADF">
              <w:rPr>
                <w:rFonts w:ascii="Times New Roman" w:hAnsi="Times New Roman"/>
                <w:sz w:val="24"/>
                <w:szCs w:val="24"/>
              </w:rPr>
              <w:t>s</w:t>
            </w:r>
            <w:r w:rsidR="001C5A1D">
              <w:rPr>
                <w:rFonts w:ascii="Times New Roman" w:hAnsi="Times New Roman"/>
                <w:sz w:val="24"/>
                <w:szCs w:val="24"/>
              </w:rPr>
              <w:t>sandro</w:t>
            </w:r>
          </w:p>
        </w:tc>
      </w:tr>
      <w:tr w:rsidR="00E70113" w:rsidRPr="00FC245E" w14:paraId="7835A74D" w14:textId="77777777" w:rsidTr="004A52E8">
        <w:tc>
          <w:tcPr>
            <w:tcW w:w="1237" w:type="dxa"/>
          </w:tcPr>
          <w:p w14:paraId="6BD2FAD3" w14:textId="3BED2B54" w:rsidR="00E70113" w:rsidRPr="00FF2AF1" w:rsidRDefault="00387838" w:rsidP="0020790E">
            <w:pPr>
              <w:tabs>
                <w:tab w:val="left" w:pos="450"/>
                <w:tab w:val="left" w:pos="1080"/>
              </w:tabs>
              <w:outlineLvl w:val="0"/>
              <w:rPr>
                <w:rFonts w:ascii="Times New Roman" w:hAnsi="Times New Roman"/>
                <w:sz w:val="24"/>
                <w:szCs w:val="24"/>
                <w:highlight w:val="yellow"/>
              </w:rPr>
            </w:pPr>
            <w:r>
              <w:rPr>
                <w:rFonts w:ascii="Times New Roman" w:hAnsi="Times New Roman"/>
                <w:sz w:val="24"/>
                <w:szCs w:val="24"/>
              </w:rPr>
              <w:t>5-26-20</w:t>
            </w:r>
          </w:p>
        </w:tc>
        <w:tc>
          <w:tcPr>
            <w:tcW w:w="6660" w:type="dxa"/>
          </w:tcPr>
          <w:p w14:paraId="17ED6744" w14:textId="77777777" w:rsidR="00E70113" w:rsidRDefault="00E70113" w:rsidP="00E70113">
            <w:pPr>
              <w:ind w:left="1440" w:hanging="1440"/>
              <w:rPr>
                <w:rFonts w:ascii="Times New Roman" w:hAnsi="Times New Roman"/>
                <w:sz w:val="24"/>
                <w:szCs w:val="24"/>
              </w:rPr>
            </w:pPr>
            <w:r>
              <w:rPr>
                <w:rFonts w:ascii="Times New Roman" w:hAnsi="Times New Roman"/>
                <w:sz w:val="24"/>
                <w:szCs w:val="24"/>
              </w:rPr>
              <w:t>1</w:t>
            </w:r>
            <w:r w:rsidRPr="00E70113">
              <w:rPr>
                <w:rFonts w:ascii="Times New Roman" w:hAnsi="Times New Roman"/>
                <w:sz w:val="24"/>
                <w:szCs w:val="24"/>
                <w:vertAlign w:val="superscript"/>
              </w:rPr>
              <w:t>st</w:t>
            </w:r>
            <w:r>
              <w:rPr>
                <w:rFonts w:ascii="Times New Roman" w:hAnsi="Times New Roman"/>
                <w:sz w:val="24"/>
                <w:szCs w:val="24"/>
              </w:rPr>
              <w:t xml:space="preserve"> On-line student presentation posted. View and comment within 3 days.</w:t>
            </w:r>
            <w:r w:rsidRPr="00FC245E">
              <w:rPr>
                <w:rFonts w:ascii="Times New Roman" w:hAnsi="Times New Roman"/>
                <w:sz w:val="24"/>
                <w:szCs w:val="24"/>
              </w:rPr>
              <w:t xml:space="preserve"> </w:t>
            </w:r>
          </w:p>
          <w:p w14:paraId="099F63DD" w14:textId="77777777" w:rsidR="00E70113" w:rsidRDefault="00E70113" w:rsidP="00E70113">
            <w:pPr>
              <w:ind w:left="1440" w:hanging="1440"/>
              <w:rPr>
                <w:rFonts w:ascii="Times New Roman" w:hAnsi="Times New Roman"/>
                <w:sz w:val="24"/>
                <w:szCs w:val="24"/>
              </w:rPr>
            </w:pPr>
          </w:p>
          <w:p w14:paraId="42C6C5B0" w14:textId="77777777" w:rsidR="00E70113" w:rsidRPr="00FC245E" w:rsidRDefault="00E70113" w:rsidP="00E70113">
            <w:pPr>
              <w:ind w:left="1440" w:hanging="1440"/>
              <w:rPr>
                <w:rFonts w:ascii="Times New Roman" w:hAnsi="Times New Roman"/>
                <w:sz w:val="24"/>
                <w:szCs w:val="24"/>
              </w:rPr>
            </w:pPr>
            <w:r w:rsidRPr="00FC245E">
              <w:rPr>
                <w:rFonts w:ascii="Times New Roman" w:hAnsi="Times New Roman"/>
                <w:sz w:val="24"/>
                <w:szCs w:val="24"/>
              </w:rPr>
              <w:t>Models of advanced practice:  Shuler Model, Pender’s Health Promotion Model, and</w:t>
            </w:r>
            <w:r>
              <w:rPr>
                <w:rFonts w:ascii="Times New Roman" w:hAnsi="Times New Roman"/>
                <w:sz w:val="24"/>
                <w:szCs w:val="24"/>
              </w:rPr>
              <w:t xml:space="preserve"> </w:t>
            </w:r>
            <w:r w:rsidRPr="00FC245E">
              <w:rPr>
                <w:rFonts w:ascii="Times New Roman" w:hAnsi="Times New Roman"/>
                <w:sz w:val="24"/>
                <w:szCs w:val="24"/>
              </w:rPr>
              <w:t xml:space="preserve">other theorists who include advanced nursing practice in their models.  </w:t>
            </w:r>
          </w:p>
          <w:p w14:paraId="5E9AD7D0" w14:textId="77777777" w:rsidR="00E70113" w:rsidRPr="00FC245E" w:rsidRDefault="00E70113" w:rsidP="00E70113">
            <w:pPr>
              <w:rPr>
                <w:rFonts w:ascii="Times New Roman" w:hAnsi="Times New Roman"/>
                <w:sz w:val="24"/>
                <w:szCs w:val="24"/>
              </w:rPr>
            </w:pPr>
          </w:p>
          <w:p w14:paraId="75562F76" w14:textId="77777777" w:rsidR="00E70113" w:rsidRDefault="00E70113" w:rsidP="00E70113">
            <w:pPr>
              <w:rPr>
                <w:rFonts w:ascii="Times New Roman" w:hAnsi="Times New Roman"/>
                <w:sz w:val="24"/>
                <w:szCs w:val="24"/>
              </w:rPr>
            </w:pPr>
            <w:r w:rsidRPr="00FC245E">
              <w:rPr>
                <w:rFonts w:ascii="Times New Roman" w:hAnsi="Times New Roman"/>
                <w:sz w:val="24"/>
                <w:szCs w:val="24"/>
                <w:highlight w:val="cyan"/>
              </w:rPr>
              <w:t>Student presentation on line.</w:t>
            </w:r>
            <w:r w:rsidRPr="00FC245E">
              <w:rPr>
                <w:rFonts w:ascii="Times New Roman" w:hAnsi="Times New Roman"/>
                <w:sz w:val="24"/>
                <w:szCs w:val="24"/>
              </w:rPr>
              <w:t xml:space="preserve"> </w:t>
            </w:r>
          </w:p>
          <w:p w14:paraId="0667A719" w14:textId="77777777" w:rsidR="00E70113" w:rsidRDefault="00E70113" w:rsidP="00E70113">
            <w:pPr>
              <w:rPr>
                <w:rFonts w:ascii="Times New Roman" w:hAnsi="Times New Roman"/>
                <w:sz w:val="24"/>
                <w:szCs w:val="24"/>
              </w:rPr>
            </w:pPr>
          </w:p>
          <w:p w14:paraId="51822CD8" w14:textId="77777777" w:rsidR="00E70113" w:rsidRPr="00FC245E" w:rsidRDefault="00E70113" w:rsidP="00E70113">
            <w:pPr>
              <w:rPr>
                <w:rFonts w:ascii="Times New Roman" w:hAnsi="Times New Roman"/>
                <w:sz w:val="24"/>
                <w:szCs w:val="24"/>
              </w:rPr>
            </w:pPr>
            <w:r w:rsidRPr="00FC245E">
              <w:rPr>
                <w:rFonts w:ascii="Times New Roman" w:hAnsi="Times New Roman"/>
                <w:sz w:val="24"/>
                <w:szCs w:val="24"/>
              </w:rPr>
              <w:t>All student presentations are to be re</w:t>
            </w:r>
            <w:r>
              <w:rPr>
                <w:rFonts w:ascii="Times New Roman" w:hAnsi="Times New Roman"/>
                <w:sz w:val="24"/>
                <w:szCs w:val="24"/>
              </w:rPr>
              <w:t>viewed by every student within 3</w:t>
            </w:r>
            <w:r w:rsidRPr="00FC245E">
              <w:rPr>
                <w:rFonts w:ascii="Times New Roman" w:hAnsi="Times New Roman"/>
                <w:sz w:val="24"/>
                <w:szCs w:val="24"/>
              </w:rPr>
              <w:t xml:space="preserve"> days of posting. Each student will comment, via the Canvas dis</w:t>
            </w:r>
            <w:r>
              <w:rPr>
                <w:rFonts w:ascii="Times New Roman" w:hAnsi="Times New Roman"/>
                <w:sz w:val="24"/>
                <w:szCs w:val="24"/>
              </w:rPr>
              <w:t>cussion board under “Discussions</w:t>
            </w:r>
            <w:r w:rsidRPr="00FC245E">
              <w:rPr>
                <w:rFonts w:ascii="Times New Roman" w:hAnsi="Times New Roman"/>
                <w:sz w:val="24"/>
                <w:szCs w:val="24"/>
              </w:rPr>
              <w:t>”.  See assignments handout for more details re these presentations.</w:t>
            </w:r>
          </w:p>
          <w:p w14:paraId="09FF2E3E" w14:textId="77777777" w:rsidR="00E70113" w:rsidRDefault="00E70113" w:rsidP="0020790E">
            <w:pPr>
              <w:rPr>
                <w:rFonts w:ascii="Times New Roman" w:hAnsi="Times New Roman"/>
                <w:sz w:val="24"/>
                <w:szCs w:val="24"/>
              </w:rPr>
            </w:pPr>
          </w:p>
          <w:p w14:paraId="1D9DB6D9" w14:textId="77777777" w:rsidR="00E70113" w:rsidRPr="00FC245E" w:rsidRDefault="00E70113" w:rsidP="0020790E">
            <w:pPr>
              <w:rPr>
                <w:rFonts w:ascii="Times New Roman" w:hAnsi="Times New Roman"/>
                <w:sz w:val="24"/>
                <w:szCs w:val="24"/>
              </w:rPr>
            </w:pPr>
          </w:p>
        </w:tc>
        <w:tc>
          <w:tcPr>
            <w:tcW w:w="1800" w:type="dxa"/>
          </w:tcPr>
          <w:p w14:paraId="467C70C2" w14:textId="77777777" w:rsidR="00E70113" w:rsidRPr="00FC245E" w:rsidRDefault="00E70113" w:rsidP="0020790E">
            <w:pPr>
              <w:tabs>
                <w:tab w:val="left" w:pos="450"/>
                <w:tab w:val="left" w:pos="1080"/>
              </w:tabs>
              <w:outlineLvl w:val="0"/>
              <w:rPr>
                <w:rFonts w:ascii="Times New Roman" w:hAnsi="Times New Roman"/>
                <w:sz w:val="24"/>
                <w:szCs w:val="24"/>
              </w:rPr>
            </w:pPr>
          </w:p>
        </w:tc>
        <w:tc>
          <w:tcPr>
            <w:tcW w:w="1553" w:type="dxa"/>
          </w:tcPr>
          <w:p w14:paraId="2EFE98B8" w14:textId="4641BD6A" w:rsidR="00E70113" w:rsidRPr="00FC245E" w:rsidRDefault="001C5A1D"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sidR="004A52E8">
              <w:rPr>
                <w:rFonts w:ascii="Times New Roman" w:hAnsi="Times New Roman"/>
                <w:sz w:val="24"/>
                <w:szCs w:val="24"/>
              </w:rPr>
              <w:t xml:space="preserve"> &amp; D’A</w:t>
            </w:r>
            <w:r w:rsidR="00625ADF">
              <w:rPr>
                <w:rFonts w:ascii="Times New Roman" w:hAnsi="Times New Roman"/>
                <w:sz w:val="24"/>
                <w:szCs w:val="24"/>
              </w:rPr>
              <w:t>l</w:t>
            </w:r>
            <w:r>
              <w:rPr>
                <w:rFonts w:ascii="Times New Roman" w:hAnsi="Times New Roman"/>
                <w:sz w:val="24"/>
                <w:szCs w:val="24"/>
              </w:rPr>
              <w:t>es</w:t>
            </w:r>
            <w:r w:rsidR="00625ADF">
              <w:rPr>
                <w:rFonts w:ascii="Times New Roman" w:hAnsi="Times New Roman"/>
                <w:sz w:val="24"/>
                <w:szCs w:val="24"/>
              </w:rPr>
              <w:t>s</w:t>
            </w:r>
            <w:r>
              <w:rPr>
                <w:rFonts w:ascii="Times New Roman" w:hAnsi="Times New Roman"/>
                <w:sz w:val="24"/>
                <w:szCs w:val="24"/>
              </w:rPr>
              <w:t>andro</w:t>
            </w:r>
          </w:p>
        </w:tc>
      </w:tr>
      <w:tr w:rsidR="001C2AE8" w:rsidRPr="00FC245E" w14:paraId="57358581" w14:textId="77777777" w:rsidTr="004A52E8">
        <w:tc>
          <w:tcPr>
            <w:tcW w:w="1237" w:type="dxa"/>
          </w:tcPr>
          <w:p w14:paraId="4BB6E21E" w14:textId="2EC24A50" w:rsidR="001C2AE8" w:rsidRPr="00FC245E" w:rsidRDefault="00387838" w:rsidP="0020790E">
            <w:pPr>
              <w:tabs>
                <w:tab w:val="left" w:pos="450"/>
                <w:tab w:val="left" w:pos="1080"/>
              </w:tabs>
              <w:outlineLvl w:val="0"/>
              <w:rPr>
                <w:rFonts w:ascii="Times New Roman" w:hAnsi="Times New Roman"/>
                <w:sz w:val="24"/>
                <w:szCs w:val="24"/>
              </w:rPr>
            </w:pPr>
            <w:r>
              <w:rPr>
                <w:rFonts w:ascii="Times New Roman" w:hAnsi="Times New Roman"/>
                <w:sz w:val="24"/>
                <w:szCs w:val="24"/>
              </w:rPr>
              <w:t>6-1-20</w:t>
            </w:r>
          </w:p>
        </w:tc>
        <w:tc>
          <w:tcPr>
            <w:tcW w:w="6660" w:type="dxa"/>
          </w:tcPr>
          <w:p w14:paraId="53E99A7D" w14:textId="77777777" w:rsidR="00FD3C6C" w:rsidRPr="00A13A04" w:rsidRDefault="00FD3C6C" w:rsidP="00FD3C6C">
            <w:pPr>
              <w:pStyle w:val="ListParagraph"/>
              <w:numPr>
                <w:ilvl w:val="0"/>
                <w:numId w:val="10"/>
              </w:numPr>
              <w:tabs>
                <w:tab w:val="left" w:pos="1440"/>
              </w:tabs>
              <w:rPr>
                <w:b/>
                <w:bCs/>
              </w:rPr>
            </w:pPr>
            <w:r w:rsidRPr="00A13A04">
              <w:rPr>
                <w:bCs/>
              </w:rPr>
              <w:t>Legal Issues:  Scope of Practice Issues: NP, CNS, CNM, CRNA</w:t>
            </w:r>
          </w:p>
          <w:p w14:paraId="43D87D95" w14:textId="77777777" w:rsidR="00FD3C6C" w:rsidRDefault="00FD3C6C" w:rsidP="00FD3C6C">
            <w:pPr>
              <w:tabs>
                <w:tab w:val="left" w:pos="1440"/>
              </w:tabs>
              <w:ind w:left="1440" w:hanging="1440"/>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14:paraId="6356A49A" w14:textId="77777777" w:rsidR="00FD3C6C" w:rsidRPr="00FC245E" w:rsidRDefault="00FD3C6C" w:rsidP="00FD3C6C">
            <w:pPr>
              <w:tabs>
                <w:tab w:val="left" w:pos="1440"/>
              </w:tabs>
              <w:ind w:left="1440" w:hanging="1440"/>
              <w:rPr>
                <w:rFonts w:ascii="Times New Roman" w:hAnsi="Times New Roman"/>
                <w:sz w:val="24"/>
                <w:szCs w:val="24"/>
              </w:rPr>
            </w:pPr>
          </w:p>
          <w:p w14:paraId="0DF5A23B" w14:textId="77777777" w:rsidR="00FD3C6C" w:rsidRPr="00A13A04" w:rsidRDefault="00FD3C6C" w:rsidP="00FD3C6C">
            <w:pPr>
              <w:pStyle w:val="ListParagraph"/>
              <w:numPr>
                <w:ilvl w:val="0"/>
                <w:numId w:val="10"/>
              </w:numPr>
              <w:tabs>
                <w:tab w:val="left" w:pos="450"/>
                <w:tab w:val="left" w:pos="1080"/>
              </w:tabs>
              <w:outlineLvl w:val="0"/>
            </w:pPr>
            <w:r w:rsidRPr="00A13A04">
              <w:t>Legal Issues:  Protocol Development</w:t>
            </w:r>
          </w:p>
          <w:p w14:paraId="235D75B2" w14:textId="77777777" w:rsidR="00FD3C6C" w:rsidRDefault="00FD3C6C" w:rsidP="00FD3C6C">
            <w:pPr>
              <w:tabs>
                <w:tab w:val="left" w:pos="1440"/>
              </w:tabs>
              <w:ind w:left="1440" w:hanging="1440"/>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14:paraId="5378F359" w14:textId="77777777" w:rsidR="00FD3C6C" w:rsidRDefault="00FD3C6C" w:rsidP="00FD3C6C">
            <w:pPr>
              <w:tabs>
                <w:tab w:val="left" w:pos="1440"/>
              </w:tabs>
              <w:ind w:left="1440" w:hanging="1440"/>
              <w:rPr>
                <w:rFonts w:ascii="Times New Roman" w:hAnsi="Times New Roman"/>
                <w:bCs/>
                <w:sz w:val="24"/>
                <w:szCs w:val="24"/>
              </w:rPr>
            </w:pPr>
          </w:p>
          <w:p w14:paraId="621C7452" w14:textId="77777777" w:rsidR="00FD3C6C" w:rsidRPr="00FC245E" w:rsidRDefault="00FD3C6C" w:rsidP="00FD3C6C">
            <w:pPr>
              <w:tabs>
                <w:tab w:val="left" w:pos="1440"/>
              </w:tabs>
              <w:ind w:left="1440" w:hanging="1440"/>
              <w:rPr>
                <w:rFonts w:ascii="Times New Roman" w:hAnsi="Times New Roman"/>
                <w:sz w:val="24"/>
                <w:szCs w:val="24"/>
              </w:rPr>
            </w:pPr>
          </w:p>
          <w:p w14:paraId="78A76991" w14:textId="77777777" w:rsidR="00FD3C6C" w:rsidRPr="00E70113" w:rsidRDefault="00FD3C6C" w:rsidP="00FD3C6C">
            <w:pPr>
              <w:pStyle w:val="ListParagraph"/>
              <w:numPr>
                <w:ilvl w:val="0"/>
                <w:numId w:val="10"/>
              </w:numPr>
              <w:rPr>
                <w:bCs/>
              </w:rPr>
            </w:pPr>
            <w:r w:rsidRPr="00E70113">
              <w:rPr>
                <w:bCs/>
              </w:rPr>
              <w:t>Legal Issues:  Charting, prescribing, confidentiality issues, quality assurance, peer review, APN malpractice risks and medical error reduction, liability insurance.</w:t>
            </w:r>
          </w:p>
          <w:p w14:paraId="4989E293" w14:textId="77777777" w:rsidR="00FD3C6C" w:rsidRPr="00FC245E" w:rsidRDefault="00FD3C6C" w:rsidP="00FD3C6C">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w:t>
            </w:r>
          </w:p>
          <w:p w14:paraId="6A4768D7" w14:textId="77777777" w:rsidR="009C7506" w:rsidRPr="00E70113" w:rsidRDefault="009C7506" w:rsidP="00FD3C6C"/>
        </w:tc>
        <w:tc>
          <w:tcPr>
            <w:tcW w:w="1800" w:type="dxa"/>
          </w:tcPr>
          <w:p w14:paraId="508DF43E" w14:textId="229B2767" w:rsidR="00843436" w:rsidRPr="00FC245E" w:rsidRDefault="00FD3C6C" w:rsidP="00843436">
            <w:pPr>
              <w:tabs>
                <w:tab w:val="left" w:pos="450"/>
                <w:tab w:val="left" w:pos="1080"/>
              </w:tabs>
              <w:outlineLvl w:val="0"/>
              <w:rPr>
                <w:rFonts w:ascii="Times New Roman" w:hAnsi="Times New Roman"/>
                <w:sz w:val="24"/>
                <w:szCs w:val="24"/>
              </w:rPr>
            </w:pPr>
            <w:r>
              <w:rPr>
                <w:rFonts w:ascii="Times New Roman" w:hAnsi="Times New Roman"/>
                <w:sz w:val="24"/>
                <w:szCs w:val="24"/>
              </w:rPr>
              <w:t>National guidelines, specialty organization scopes of practice, Florida statutes  [464, 458]and administrative rules [64B-9]</w:t>
            </w:r>
          </w:p>
        </w:tc>
        <w:tc>
          <w:tcPr>
            <w:tcW w:w="1553" w:type="dxa"/>
          </w:tcPr>
          <w:p w14:paraId="70DFDD31" w14:textId="428AEFFE" w:rsidR="001C2AE8" w:rsidRPr="00FC245E" w:rsidRDefault="001C5A1D"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sidR="004A52E8">
              <w:rPr>
                <w:rFonts w:ascii="Times New Roman" w:hAnsi="Times New Roman"/>
                <w:sz w:val="24"/>
                <w:szCs w:val="24"/>
              </w:rPr>
              <w:t xml:space="preserve"> &amp; D’A</w:t>
            </w:r>
            <w:r w:rsidR="00625ADF">
              <w:rPr>
                <w:rFonts w:ascii="Times New Roman" w:hAnsi="Times New Roman"/>
                <w:sz w:val="24"/>
                <w:szCs w:val="24"/>
              </w:rPr>
              <w:t>l</w:t>
            </w:r>
            <w:r>
              <w:rPr>
                <w:rFonts w:ascii="Times New Roman" w:hAnsi="Times New Roman"/>
                <w:sz w:val="24"/>
                <w:szCs w:val="24"/>
              </w:rPr>
              <w:t>es</w:t>
            </w:r>
            <w:r w:rsidR="00625ADF">
              <w:rPr>
                <w:rFonts w:ascii="Times New Roman" w:hAnsi="Times New Roman"/>
                <w:sz w:val="24"/>
                <w:szCs w:val="24"/>
              </w:rPr>
              <w:t>s</w:t>
            </w:r>
            <w:r>
              <w:rPr>
                <w:rFonts w:ascii="Times New Roman" w:hAnsi="Times New Roman"/>
                <w:sz w:val="24"/>
                <w:szCs w:val="24"/>
              </w:rPr>
              <w:t>andro</w:t>
            </w:r>
          </w:p>
        </w:tc>
      </w:tr>
      <w:tr w:rsidR="001C2AE8" w:rsidRPr="00FC245E" w14:paraId="69ECB10D" w14:textId="77777777" w:rsidTr="004A52E8">
        <w:tc>
          <w:tcPr>
            <w:tcW w:w="1237" w:type="dxa"/>
          </w:tcPr>
          <w:p w14:paraId="3B4F8480" w14:textId="5AFB8D74" w:rsidR="001C2AE8" w:rsidRPr="00FC245E" w:rsidRDefault="00387838" w:rsidP="0020790E">
            <w:pPr>
              <w:tabs>
                <w:tab w:val="left" w:pos="450"/>
                <w:tab w:val="left" w:pos="1080"/>
              </w:tabs>
              <w:outlineLvl w:val="0"/>
              <w:rPr>
                <w:rFonts w:ascii="Times New Roman" w:hAnsi="Times New Roman"/>
                <w:sz w:val="24"/>
                <w:szCs w:val="24"/>
              </w:rPr>
            </w:pPr>
            <w:r>
              <w:rPr>
                <w:rFonts w:ascii="Times New Roman" w:hAnsi="Times New Roman"/>
                <w:sz w:val="24"/>
                <w:szCs w:val="24"/>
              </w:rPr>
              <w:lastRenderedPageBreak/>
              <w:t>6-1-20</w:t>
            </w:r>
          </w:p>
        </w:tc>
        <w:tc>
          <w:tcPr>
            <w:tcW w:w="6660" w:type="dxa"/>
          </w:tcPr>
          <w:p w14:paraId="749AE5C8" w14:textId="77777777" w:rsidR="004A0D02" w:rsidRDefault="004A0D02" w:rsidP="004A0D02">
            <w:pPr>
              <w:pStyle w:val="ListParagraph"/>
              <w:numPr>
                <w:ilvl w:val="0"/>
                <w:numId w:val="9"/>
              </w:numPr>
              <w:rPr>
                <w:bCs/>
              </w:rPr>
            </w:pPr>
            <w:r>
              <w:rPr>
                <w:bCs/>
              </w:rPr>
              <w:t>APN and PA education</w:t>
            </w:r>
          </w:p>
          <w:p w14:paraId="756E2E34" w14:textId="77777777" w:rsidR="004A0D02" w:rsidRPr="00A13A04" w:rsidRDefault="004A0D02" w:rsidP="004A0D02">
            <w:pPr>
              <w:pStyle w:val="ListParagraph"/>
              <w:numPr>
                <w:ilvl w:val="0"/>
                <w:numId w:val="9"/>
              </w:numPr>
              <w:rPr>
                <w:bCs/>
              </w:rPr>
            </w:pPr>
            <w:r>
              <w:rPr>
                <w:bCs/>
              </w:rPr>
              <w:t xml:space="preserve">APN and PA </w:t>
            </w:r>
            <w:r w:rsidRPr="00A13A04">
              <w:rPr>
                <w:bCs/>
              </w:rPr>
              <w:t>reimbursement/billing abilities and practice acts.</w:t>
            </w:r>
          </w:p>
          <w:p w14:paraId="1EEF672C" w14:textId="77777777" w:rsidR="004A0D02" w:rsidRPr="00FC245E" w:rsidRDefault="004A0D02" w:rsidP="004A0D02">
            <w:pPr>
              <w:rPr>
                <w:rFonts w:ascii="Times New Roman" w:hAnsi="Times New Roman"/>
                <w:bCs/>
                <w:sz w:val="24"/>
                <w:szCs w:val="24"/>
              </w:rPr>
            </w:pPr>
            <w:r>
              <w:rPr>
                <w:rFonts w:ascii="Times New Roman" w:hAnsi="Times New Roman"/>
                <w:bCs/>
                <w:sz w:val="24"/>
                <w:szCs w:val="24"/>
                <w:highlight w:val="cyan"/>
              </w:rPr>
              <w:t xml:space="preserve">2 </w:t>
            </w:r>
            <w:r w:rsidRPr="00FC245E">
              <w:rPr>
                <w:rFonts w:ascii="Times New Roman" w:hAnsi="Times New Roman"/>
                <w:bCs/>
                <w:sz w:val="24"/>
                <w:szCs w:val="24"/>
                <w:highlight w:val="cyan"/>
              </w:rPr>
              <w:t>Student presentations on line.</w:t>
            </w:r>
          </w:p>
          <w:p w14:paraId="6155B436" w14:textId="77777777" w:rsidR="004A0D02" w:rsidRDefault="004A0D02" w:rsidP="004A0D02">
            <w:pPr>
              <w:ind w:left="1440" w:hanging="1440"/>
              <w:rPr>
                <w:rFonts w:ascii="Times New Roman" w:hAnsi="Times New Roman"/>
                <w:sz w:val="24"/>
                <w:szCs w:val="24"/>
              </w:rPr>
            </w:pPr>
          </w:p>
          <w:p w14:paraId="2FEF626C" w14:textId="77777777" w:rsidR="001C2AE8" w:rsidRPr="00FC245E" w:rsidRDefault="001C2AE8" w:rsidP="00144C3A">
            <w:pPr>
              <w:rPr>
                <w:rFonts w:ascii="Times New Roman" w:hAnsi="Times New Roman"/>
                <w:sz w:val="24"/>
                <w:szCs w:val="24"/>
              </w:rPr>
            </w:pPr>
          </w:p>
        </w:tc>
        <w:tc>
          <w:tcPr>
            <w:tcW w:w="1800" w:type="dxa"/>
          </w:tcPr>
          <w:p w14:paraId="0D9F84CE" w14:textId="35435B62" w:rsidR="001C2AE8" w:rsidRDefault="001C2AE8"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w:t>
            </w:r>
            <w:r w:rsidR="004A0D02" w:rsidRPr="00FC245E">
              <w:rPr>
                <w:rFonts w:ascii="Times New Roman" w:hAnsi="Times New Roman"/>
                <w:sz w:val="24"/>
                <w:szCs w:val="24"/>
              </w:rPr>
              <w:t xml:space="preserve"> </w:t>
            </w:r>
            <w:r w:rsidR="00FD3C6C">
              <w:rPr>
                <w:rFonts w:ascii="Times New Roman" w:hAnsi="Times New Roman"/>
                <w:sz w:val="24"/>
                <w:szCs w:val="24"/>
              </w:rPr>
              <w:t xml:space="preserve">464 and </w:t>
            </w:r>
            <w:r w:rsidR="004A0D02" w:rsidRPr="00FC245E">
              <w:rPr>
                <w:rFonts w:ascii="Times New Roman" w:hAnsi="Times New Roman"/>
                <w:sz w:val="24"/>
                <w:szCs w:val="24"/>
              </w:rPr>
              <w:t>FS 458 pertaining to PA practice</w:t>
            </w:r>
          </w:p>
          <w:p w14:paraId="3BB695D3" w14:textId="77777777" w:rsidR="004A0D02" w:rsidRPr="00FC245E" w:rsidRDefault="004A0D02" w:rsidP="0020790E">
            <w:pPr>
              <w:tabs>
                <w:tab w:val="left" w:pos="450"/>
                <w:tab w:val="left" w:pos="1080"/>
              </w:tabs>
              <w:outlineLvl w:val="0"/>
              <w:rPr>
                <w:rFonts w:ascii="Times New Roman" w:hAnsi="Times New Roman"/>
                <w:sz w:val="24"/>
                <w:szCs w:val="24"/>
              </w:rPr>
            </w:pPr>
          </w:p>
        </w:tc>
        <w:tc>
          <w:tcPr>
            <w:tcW w:w="1553" w:type="dxa"/>
          </w:tcPr>
          <w:p w14:paraId="669E81F6" w14:textId="1D9C5D2B" w:rsidR="001C2AE8" w:rsidRPr="00FC245E" w:rsidRDefault="001C5A1D"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sidR="004A52E8">
              <w:rPr>
                <w:rFonts w:ascii="Times New Roman" w:hAnsi="Times New Roman"/>
                <w:sz w:val="24"/>
                <w:szCs w:val="24"/>
              </w:rPr>
              <w:t xml:space="preserve"> &amp; D’A</w:t>
            </w:r>
            <w:r w:rsidR="00625ADF">
              <w:rPr>
                <w:rFonts w:ascii="Times New Roman" w:hAnsi="Times New Roman"/>
                <w:sz w:val="24"/>
                <w:szCs w:val="24"/>
              </w:rPr>
              <w:t>l</w:t>
            </w:r>
            <w:r>
              <w:rPr>
                <w:rFonts w:ascii="Times New Roman" w:hAnsi="Times New Roman"/>
                <w:sz w:val="24"/>
                <w:szCs w:val="24"/>
              </w:rPr>
              <w:t>es</w:t>
            </w:r>
            <w:r w:rsidR="00625ADF">
              <w:rPr>
                <w:rFonts w:ascii="Times New Roman" w:hAnsi="Times New Roman"/>
                <w:sz w:val="24"/>
                <w:szCs w:val="24"/>
              </w:rPr>
              <w:t>s</w:t>
            </w:r>
            <w:r>
              <w:rPr>
                <w:rFonts w:ascii="Times New Roman" w:hAnsi="Times New Roman"/>
                <w:sz w:val="24"/>
                <w:szCs w:val="24"/>
              </w:rPr>
              <w:t>andro</w:t>
            </w:r>
            <w:r w:rsidR="00EF5C85">
              <w:rPr>
                <w:rFonts w:ascii="Times New Roman" w:hAnsi="Times New Roman"/>
                <w:sz w:val="24"/>
                <w:szCs w:val="24"/>
              </w:rPr>
              <w:t xml:space="preserve"> </w:t>
            </w:r>
          </w:p>
        </w:tc>
      </w:tr>
      <w:tr w:rsidR="00111007" w:rsidRPr="00FC245E" w14:paraId="761BE61B" w14:textId="77777777" w:rsidTr="004A52E8">
        <w:tc>
          <w:tcPr>
            <w:tcW w:w="1237" w:type="dxa"/>
          </w:tcPr>
          <w:p w14:paraId="424336F0" w14:textId="77777777" w:rsidR="00111007" w:rsidRPr="006068F2" w:rsidRDefault="00111007" w:rsidP="00111007">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6-5-20</w:t>
            </w:r>
          </w:p>
          <w:p w14:paraId="279F5FE5" w14:textId="77777777" w:rsidR="00111007" w:rsidRPr="006068F2" w:rsidRDefault="00111007" w:rsidP="00111007">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 xml:space="preserve">Friday </w:t>
            </w:r>
          </w:p>
          <w:p w14:paraId="5016F12B" w14:textId="282E8B57" w:rsidR="00111007" w:rsidRDefault="00111007" w:rsidP="00111007">
            <w:pPr>
              <w:tabs>
                <w:tab w:val="left" w:pos="450"/>
                <w:tab w:val="left" w:pos="1080"/>
              </w:tabs>
              <w:outlineLvl w:val="0"/>
              <w:rPr>
                <w:rFonts w:ascii="Times New Roman" w:hAnsi="Times New Roman"/>
                <w:sz w:val="24"/>
                <w:szCs w:val="24"/>
              </w:rPr>
            </w:pPr>
            <w:r>
              <w:rPr>
                <w:rFonts w:ascii="Times New Roman" w:hAnsi="Times New Roman"/>
                <w:sz w:val="24"/>
                <w:szCs w:val="24"/>
                <w:highlight w:val="green"/>
              </w:rPr>
              <w:t>8am-12</w:t>
            </w:r>
            <w:r w:rsidRPr="006068F2">
              <w:rPr>
                <w:rFonts w:ascii="Times New Roman" w:hAnsi="Times New Roman"/>
                <w:sz w:val="24"/>
                <w:szCs w:val="24"/>
                <w:highlight w:val="green"/>
              </w:rPr>
              <w:t>pm</w:t>
            </w:r>
          </w:p>
        </w:tc>
        <w:tc>
          <w:tcPr>
            <w:tcW w:w="6660" w:type="dxa"/>
          </w:tcPr>
          <w:p w14:paraId="5376DAD3" w14:textId="77777777" w:rsidR="00111007" w:rsidRDefault="00111007" w:rsidP="00111007">
            <w:pPr>
              <w:pStyle w:val="ListParagraph"/>
              <w:numPr>
                <w:ilvl w:val="0"/>
                <w:numId w:val="6"/>
              </w:numPr>
              <w:tabs>
                <w:tab w:val="left" w:pos="1440"/>
              </w:tabs>
            </w:pPr>
            <w:r w:rsidRPr="00A73FE1">
              <w:t>Legal Issues:  Scope of Practice Issues &amp; Florida Law for the</w:t>
            </w:r>
            <w:r>
              <w:t xml:space="preserve"> </w:t>
            </w:r>
            <w:r w:rsidRPr="00A73FE1">
              <w:t xml:space="preserve">APN. </w:t>
            </w:r>
          </w:p>
          <w:p w14:paraId="11B5B86E" w14:textId="77777777" w:rsidR="00111007" w:rsidRDefault="00111007" w:rsidP="00111007">
            <w:pPr>
              <w:pStyle w:val="ListParagraph"/>
              <w:numPr>
                <w:ilvl w:val="0"/>
                <w:numId w:val="6"/>
              </w:numPr>
              <w:tabs>
                <w:tab w:val="left" w:pos="1440"/>
              </w:tabs>
            </w:pPr>
            <w:r w:rsidRPr="00A73FE1">
              <w:t>Laws and administrative rules pertaining to protocol</w:t>
            </w:r>
            <w:r>
              <w:t xml:space="preserve"> </w:t>
            </w:r>
            <w:r w:rsidRPr="00A73FE1">
              <w:t>development.</w:t>
            </w:r>
          </w:p>
          <w:p w14:paraId="03711D65" w14:textId="77777777" w:rsidR="00111007" w:rsidRPr="00A73FE1" w:rsidRDefault="00111007" w:rsidP="00111007">
            <w:pPr>
              <w:pStyle w:val="ListParagraph"/>
              <w:numPr>
                <w:ilvl w:val="0"/>
                <w:numId w:val="6"/>
              </w:numPr>
              <w:tabs>
                <w:tab w:val="left" w:pos="1440"/>
              </w:tabs>
            </w:pPr>
            <w:r w:rsidRPr="00FC245E">
              <w:rPr>
                <w:bCs/>
              </w:rPr>
              <w:t>Legal Issues:  Malpractice and Negligence.  The elements of malpractice.  The APN’s duty.  Good Samaritan laws.  Consent</w:t>
            </w:r>
          </w:p>
          <w:p w14:paraId="25815F78" w14:textId="77777777" w:rsidR="00111007" w:rsidRPr="00FC245E" w:rsidRDefault="00111007" w:rsidP="00111007">
            <w:pPr>
              <w:rPr>
                <w:rFonts w:ascii="Times New Roman" w:hAnsi="Times New Roman"/>
                <w:b/>
                <w:sz w:val="24"/>
                <w:szCs w:val="24"/>
              </w:rPr>
            </w:pPr>
            <w:r w:rsidRPr="006068F2">
              <w:rPr>
                <w:rFonts w:ascii="Times New Roman" w:hAnsi="Times New Roman"/>
                <w:b/>
                <w:sz w:val="24"/>
                <w:szCs w:val="24"/>
                <w:highlight w:val="green"/>
              </w:rPr>
              <w:t xml:space="preserve">Live </w:t>
            </w:r>
            <w:r>
              <w:rPr>
                <w:rFonts w:ascii="Times New Roman" w:hAnsi="Times New Roman"/>
                <w:b/>
                <w:sz w:val="24"/>
                <w:szCs w:val="24"/>
                <w:highlight w:val="green"/>
              </w:rPr>
              <w:t>Zoom</w:t>
            </w:r>
            <w:r w:rsidRPr="006068F2">
              <w:rPr>
                <w:rFonts w:ascii="Times New Roman" w:hAnsi="Times New Roman"/>
                <w:b/>
                <w:sz w:val="24"/>
                <w:szCs w:val="24"/>
                <w:highlight w:val="green"/>
              </w:rPr>
              <w:t xml:space="preserve"> class.</w:t>
            </w:r>
            <w:r w:rsidRPr="00FC245E">
              <w:rPr>
                <w:rFonts w:ascii="Times New Roman" w:hAnsi="Times New Roman"/>
                <w:b/>
                <w:sz w:val="24"/>
                <w:szCs w:val="24"/>
              </w:rPr>
              <w:t xml:space="preserve"> </w:t>
            </w:r>
          </w:p>
          <w:p w14:paraId="1B2EEA38" w14:textId="77777777" w:rsidR="00111007" w:rsidRPr="00111007" w:rsidRDefault="00111007" w:rsidP="00111007">
            <w:pPr>
              <w:rPr>
                <w:bCs/>
              </w:rPr>
            </w:pPr>
          </w:p>
        </w:tc>
        <w:tc>
          <w:tcPr>
            <w:tcW w:w="1800" w:type="dxa"/>
          </w:tcPr>
          <w:p w14:paraId="43305CDF" w14:textId="77777777" w:rsidR="00111007" w:rsidRPr="00FC245E" w:rsidRDefault="00111007" w:rsidP="0011100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14:paraId="31679E92" w14:textId="77777777" w:rsidR="00111007" w:rsidRPr="00FC245E" w:rsidRDefault="00111007" w:rsidP="0011100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14:paraId="71DC39E3" w14:textId="264F8E76" w:rsidR="00111007" w:rsidRPr="00FC245E" w:rsidRDefault="00111007" w:rsidP="0011100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w:t>
            </w:r>
            <w:r>
              <w:rPr>
                <w:rFonts w:ascii="Times New Roman" w:hAnsi="Times New Roman"/>
                <w:sz w:val="24"/>
                <w:szCs w:val="24"/>
              </w:rPr>
              <w:t>9</w:t>
            </w:r>
          </w:p>
        </w:tc>
        <w:tc>
          <w:tcPr>
            <w:tcW w:w="1553" w:type="dxa"/>
          </w:tcPr>
          <w:p w14:paraId="28A5A79C" w14:textId="560D7384" w:rsidR="00111007" w:rsidRPr="00FC245E" w:rsidRDefault="00111007"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sidR="00625ADF">
              <w:rPr>
                <w:rFonts w:ascii="Times New Roman" w:hAnsi="Times New Roman"/>
                <w:sz w:val="24"/>
                <w:szCs w:val="24"/>
              </w:rPr>
              <w:t xml:space="preserve"> &amp; D’Al</w:t>
            </w:r>
            <w:r>
              <w:rPr>
                <w:rFonts w:ascii="Times New Roman" w:hAnsi="Times New Roman"/>
                <w:sz w:val="24"/>
                <w:szCs w:val="24"/>
              </w:rPr>
              <w:t>es</w:t>
            </w:r>
            <w:r w:rsidR="00625ADF">
              <w:rPr>
                <w:rFonts w:ascii="Times New Roman" w:hAnsi="Times New Roman"/>
                <w:sz w:val="24"/>
                <w:szCs w:val="24"/>
              </w:rPr>
              <w:t>s</w:t>
            </w:r>
            <w:r>
              <w:rPr>
                <w:rFonts w:ascii="Times New Roman" w:hAnsi="Times New Roman"/>
                <w:sz w:val="24"/>
                <w:szCs w:val="24"/>
              </w:rPr>
              <w:t>andro</w:t>
            </w:r>
          </w:p>
        </w:tc>
      </w:tr>
      <w:tr w:rsidR="00FD3C6C" w:rsidRPr="00FC245E" w14:paraId="01130C5C" w14:textId="77777777" w:rsidTr="004A52E8">
        <w:tc>
          <w:tcPr>
            <w:tcW w:w="1237" w:type="dxa"/>
          </w:tcPr>
          <w:p w14:paraId="06B592EF" w14:textId="52CDCAF6" w:rsidR="00FD3C6C" w:rsidRDefault="00FD3C6C" w:rsidP="0020790E">
            <w:pPr>
              <w:tabs>
                <w:tab w:val="left" w:pos="450"/>
                <w:tab w:val="left" w:pos="1080"/>
              </w:tabs>
              <w:outlineLvl w:val="0"/>
              <w:rPr>
                <w:rFonts w:ascii="Times New Roman" w:hAnsi="Times New Roman"/>
                <w:sz w:val="24"/>
                <w:szCs w:val="24"/>
              </w:rPr>
            </w:pPr>
            <w:r>
              <w:rPr>
                <w:rFonts w:ascii="Times New Roman" w:hAnsi="Times New Roman"/>
                <w:sz w:val="24"/>
                <w:szCs w:val="24"/>
              </w:rPr>
              <w:t>6-8-20</w:t>
            </w:r>
          </w:p>
        </w:tc>
        <w:tc>
          <w:tcPr>
            <w:tcW w:w="6660" w:type="dxa"/>
          </w:tcPr>
          <w:p w14:paraId="3B27DA18" w14:textId="1717E747" w:rsidR="00FD3C6C" w:rsidRPr="00FC245E" w:rsidRDefault="00FD3C6C" w:rsidP="00FD3C6C">
            <w:pPr>
              <w:ind w:left="1440" w:hanging="1440"/>
              <w:rPr>
                <w:rFonts w:ascii="Times New Roman" w:hAnsi="Times New Roman"/>
                <w:bCs/>
                <w:sz w:val="24"/>
                <w:szCs w:val="24"/>
              </w:rPr>
            </w:pPr>
            <w:r w:rsidRPr="00FC245E">
              <w:rPr>
                <w:rFonts w:ascii="Times New Roman" w:hAnsi="Times New Roman"/>
                <w:bCs/>
                <w:sz w:val="24"/>
                <w:szCs w:val="24"/>
              </w:rPr>
              <w:t xml:space="preserve">Legislative Issues:  The role of FNA in state lobbying.  The </w:t>
            </w:r>
            <w:r w:rsidR="00417D96">
              <w:rPr>
                <w:rFonts w:ascii="Times New Roman" w:hAnsi="Times New Roman"/>
                <w:bCs/>
                <w:sz w:val="24"/>
                <w:szCs w:val="24"/>
              </w:rPr>
              <w:t xml:space="preserve">2021 </w:t>
            </w:r>
            <w:r w:rsidRPr="00FC245E">
              <w:rPr>
                <w:rFonts w:ascii="Times New Roman" w:hAnsi="Times New Roman"/>
                <w:bCs/>
                <w:sz w:val="24"/>
                <w:szCs w:val="24"/>
              </w:rPr>
              <w:t>legislative agenda for FNA</w:t>
            </w:r>
            <w:r w:rsidR="00417D96">
              <w:rPr>
                <w:rFonts w:ascii="Times New Roman" w:hAnsi="Times New Roman"/>
                <w:bCs/>
                <w:sz w:val="24"/>
                <w:szCs w:val="24"/>
              </w:rPr>
              <w:t xml:space="preserve"> and ANA pertaining to APNs</w:t>
            </w:r>
            <w:r w:rsidRPr="00FC245E">
              <w:rPr>
                <w:rFonts w:ascii="Times New Roman" w:hAnsi="Times New Roman"/>
                <w:bCs/>
                <w:sz w:val="24"/>
                <w:szCs w:val="24"/>
              </w:rPr>
              <w:t xml:space="preserve">. A discussion of legislative district groups in Florida. </w:t>
            </w:r>
          </w:p>
          <w:p w14:paraId="02E696B3" w14:textId="77777777" w:rsidR="00FD3C6C" w:rsidRPr="00FC245E" w:rsidRDefault="00FD3C6C" w:rsidP="00FD3C6C">
            <w:pPr>
              <w:rPr>
                <w:rFonts w:ascii="Times New Roman" w:hAnsi="Times New Roman"/>
                <w:bCs/>
                <w:sz w:val="24"/>
                <w:szCs w:val="24"/>
              </w:rPr>
            </w:pPr>
            <w:r w:rsidRPr="00FC245E">
              <w:rPr>
                <w:rFonts w:ascii="Times New Roman" w:hAnsi="Times New Roman"/>
                <w:bCs/>
                <w:sz w:val="24"/>
                <w:szCs w:val="24"/>
                <w:highlight w:val="cyan"/>
              </w:rPr>
              <w:t>Student presentation on line.</w:t>
            </w:r>
            <w:r w:rsidRPr="00FC245E">
              <w:rPr>
                <w:rFonts w:ascii="Times New Roman" w:hAnsi="Times New Roman"/>
                <w:bCs/>
                <w:sz w:val="24"/>
                <w:szCs w:val="24"/>
              </w:rPr>
              <w:t xml:space="preserve">  </w:t>
            </w:r>
          </w:p>
          <w:p w14:paraId="7ED28981" w14:textId="77777777" w:rsidR="00FD3C6C" w:rsidRPr="00FD3C6C" w:rsidRDefault="00FD3C6C" w:rsidP="00FD3C6C">
            <w:pPr>
              <w:rPr>
                <w:bCs/>
              </w:rPr>
            </w:pPr>
          </w:p>
        </w:tc>
        <w:tc>
          <w:tcPr>
            <w:tcW w:w="1800" w:type="dxa"/>
          </w:tcPr>
          <w:p w14:paraId="6DF2056C" w14:textId="0277F423" w:rsidR="00FD3C6C" w:rsidRPr="00FC245E" w:rsidRDefault="00FD3C6C"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FNA’s current Legislative Agenda</w:t>
            </w:r>
          </w:p>
        </w:tc>
        <w:tc>
          <w:tcPr>
            <w:tcW w:w="1553" w:type="dxa"/>
          </w:tcPr>
          <w:p w14:paraId="78C6E383" w14:textId="466B24E3" w:rsidR="00FD3C6C" w:rsidRPr="00FC245E" w:rsidRDefault="00FD3C6C"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sidR="00625ADF">
              <w:rPr>
                <w:rFonts w:ascii="Times New Roman" w:hAnsi="Times New Roman"/>
                <w:sz w:val="24"/>
                <w:szCs w:val="24"/>
              </w:rPr>
              <w:t xml:space="preserve"> &amp; D’Al</w:t>
            </w:r>
            <w:r>
              <w:rPr>
                <w:rFonts w:ascii="Times New Roman" w:hAnsi="Times New Roman"/>
                <w:sz w:val="24"/>
                <w:szCs w:val="24"/>
              </w:rPr>
              <w:t>es</w:t>
            </w:r>
            <w:r w:rsidR="00625ADF">
              <w:rPr>
                <w:rFonts w:ascii="Times New Roman" w:hAnsi="Times New Roman"/>
                <w:sz w:val="24"/>
                <w:szCs w:val="24"/>
              </w:rPr>
              <w:t>s</w:t>
            </w:r>
            <w:r>
              <w:rPr>
                <w:rFonts w:ascii="Times New Roman" w:hAnsi="Times New Roman"/>
                <w:sz w:val="24"/>
                <w:szCs w:val="24"/>
              </w:rPr>
              <w:t>andro</w:t>
            </w:r>
          </w:p>
        </w:tc>
      </w:tr>
      <w:tr w:rsidR="00741C70" w:rsidRPr="00FC245E" w14:paraId="3B2119EB" w14:textId="77777777" w:rsidTr="004A52E8">
        <w:tc>
          <w:tcPr>
            <w:tcW w:w="1237" w:type="dxa"/>
          </w:tcPr>
          <w:p w14:paraId="38513523" w14:textId="6FC901A6" w:rsidR="00741C70" w:rsidRPr="006068F2" w:rsidRDefault="00387838" w:rsidP="0020790E">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6-14-20 Sunday</w:t>
            </w:r>
          </w:p>
          <w:p w14:paraId="1E704B65" w14:textId="77777777" w:rsidR="00075C39" w:rsidRPr="006068F2" w:rsidRDefault="00075C39" w:rsidP="0020790E">
            <w:pPr>
              <w:tabs>
                <w:tab w:val="left" w:pos="450"/>
                <w:tab w:val="left" w:pos="1080"/>
              </w:tabs>
              <w:outlineLvl w:val="0"/>
              <w:rPr>
                <w:rFonts w:ascii="Times New Roman" w:hAnsi="Times New Roman"/>
                <w:sz w:val="24"/>
                <w:szCs w:val="24"/>
                <w:highlight w:val="green"/>
              </w:rPr>
            </w:pPr>
          </w:p>
          <w:p w14:paraId="550926B3" w14:textId="792F4191" w:rsidR="00075C39" w:rsidRPr="00FC245E" w:rsidRDefault="00387838" w:rsidP="0020790E">
            <w:pPr>
              <w:tabs>
                <w:tab w:val="left" w:pos="450"/>
                <w:tab w:val="left" w:pos="1080"/>
              </w:tabs>
              <w:outlineLvl w:val="0"/>
              <w:rPr>
                <w:rFonts w:ascii="Times New Roman" w:hAnsi="Times New Roman"/>
                <w:sz w:val="24"/>
                <w:szCs w:val="24"/>
              </w:rPr>
            </w:pPr>
            <w:r>
              <w:rPr>
                <w:rFonts w:ascii="Times New Roman" w:hAnsi="Times New Roman"/>
                <w:sz w:val="24"/>
                <w:szCs w:val="24"/>
                <w:highlight w:val="green"/>
              </w:rPr>
              <w:t>1-4</w:t>
            </w:r>
            <w:r w:rsidR="002A4192">
              <w:rPr>
                <w:rFonts w:ascii="Times New Roman" w:hAnsi="Times New Roman"/>
                <w:sz w:val="24"/>
                <w:szCs w:val="24"/>
                <w:highlight w:val="green"/>
              </w:rPr>
              <w:t xml:space="preserve"> </w:t>
            </w:r>
            <w:r w:rsidR="00534619" w:rsidRPr="006068F2">
              <w:rPr>
                <w:rFonts w:ascii="Times New Roman" w:hAnsi="Times New Roman"/>
                <w:sz w:val="24"/>
                <w:szCs w:val="24"/>
                <w:highlight w:val="green"/>
              </w:rPr>
              <w:t>pm</w:t>
            </w:r>
          </w:p>
        </w:tc>
        <w:tc>
          <w:tcPr>
            <w:tcW w:w="6660" w:type="dxa"/>
          </w:tcPr>
          <w:p w14:paraId="5B1E8608" w14:textId="77777777" w:rsidR="00144C3A" w:rsidRPr="00FC245E" w:rsidRDefault="00144C3A" w:rsidP="00144C3A">
            <w:pPr>
              <w:tabs>
                <w:tab w:val="left" w:pos="1440"/>
              </w:tabs>
              <w:ind w:left="1440" w:hanging="1440"/>
              <w:rPr>
                <w:rFonts w:ascii="Times New Roman" w:hAnsi="Times New Roman"/>
                <w:sz w:val="24"/>
                <w:szCs w:val="24"/>
              </w:rPr>
            </w:pPr>
            <w:r w:rsidRPr="00FC245E">
              <w:rPr>
                <w:rFonts w:ascii="Times New Roman" w:hAnsi="Times New Roman"/>
                <w:sz w:val="24"/>
                <w:szCs w:val="24"/>
              </w:rPr>
              <w:t>Contract negotiations, salary negotiations, calculating practice</w:t>
            </w:r>
            <w:r>
              <w:rPr>
                <w:rFonts w:ascii="Times New Roman" w:hAnsi="Times New Roman"/>
                <w:sz w:val="24"/>
                <w:szCs w:val="24"/>
              </w:rPr>
              <w:t xml:space="preserve"> </w:t>
            </w:r>
            <w:r w:rsidRPr="00FC245E">
              <w:rPr>
                <w:rFonts w:ascii="Times New Roman" w:hAnsi="Times New Roman"/>
                <w:sz w:val="24"/>
                <w:szCs w:val="24"/>
              </w:rPr>
              <w:t xml:space="preserve">profits and overhead, formulating a business plan, introduction to a practice. </w:t>
            </w:r>
          </w:p>
          <w:p w14:paraId="3D08B50D" w14:textId="2949F73E" w:rsidR="00144C3A" w:rsidRPr="00FC245E" w:rsidRDefault="00144C3A" w:rsidP="00144C3A">
            <w:pPr>
              <w:rPr>
                <w:rFonts w:ascii="Times New Roman" w:hAnsi="Times New Roman"/>
                <w:b/>
                <w:sz w:val="24"/>
                <w:szCs w:val="24"/>
              </w:rPr>
            </w:pPr>
            <w:r w:rsidRPr="006068F2">
              <w:rPr>
                <w:rFonts w:ascii="Times New Roman" w:hAnsi="Times New Roman"/>
                <w:b/>
                <w:sz w:val="24"/>
                <w:szCs w:val="24"/>
                <w:highlight w:val="green"/>
              </w:rPr>
              <w:t xml:space="preserve">Live </w:t>
            </w:r>
            <w:r w:rsidR="006A74BF">
              <w:rPr>
                <w:rFonts w:ascii="Times New Roman" w:hAnsi="Times New Roman"/>
                <w:b/>
                <w:sz w:val="24"/>
                <w:szCs w:val="24"/>
                <w:highlight w:val="green"/>
              </w:rPr>
              <w:t>Zoom</w:t>
            </w:r>
            <w:r w:rsidRPr="006068F2">
              <w:rPr>
                <w:rFonts w:ascii="Times New Roman" w:hAnsi="Times New Roman"/>
                <w:b/>
                <w:sz w:val="24"/>
                <w:szCs w:val="24"/>
                <w:highlight w:val="green"/>
              </w:rPr>
              <w:t xml:space="preserve"> class.</w:t>
            </w:r>
            <w:r w:rsidRPr="00FC245E">
              <w:rPr>
                <w:rFonts w:ascii="Times New Roman" w:hAnsi="Times New Roman"/>
                <w:b/>
                <w:sz w:val="24"/>
                <w:szCs w:val="24"/>
              </w:rPr>
              <w:t xml:space="preserve"> </w:t>
            </w:r>
          </w:p>
          <w:p w14:paraId="12168CE4" w14:textId="77777777" w:rsidR="00144C3A" w:rsidRDefault="00144C3A" w:rsidP="00741C70">
            <w:pPr>
              <w:rPr>
                <w:rFonts w:ascii="Times New Roman" w:hAnsi="Times New Roman"/>
                <w:bCs/>
                <w:sz w:val="24"/>
                <w:szCs w:val="24"/>
              </w:rPr>
            </w:pPr>
          </w:p>
          <w:p w14:paraId="5DF39C12" w14:textId="4EDD9BE2" w:rsidR="003B72C2" w:rsidRPr="00FC245E" w:rsidRDefault="003B72C2" w:rsidP="003B72C2">
            <w:pPr>
              <w:rPr>
                <w:rFonts w:ascii="Times New Roman" w:hAnsi="Times New Roman"/>
                <w:b/>
                <w:bCs/>
                <w:sz w:val="24"/>
                <w:szCs w:val="24"/>
              </w:rPr>
            </w:pPr>
            <w:r w:rsidRPr="00FC245E">
              <w:rPr>
                <w:rFonts w:ascii="Times New Roman" w:hAnsi="Times New Roman"/>
                <w:b/>
                <w:bCs/>
                <w:sz w:val="24"/>
                <w:szCs w:val="24"/>
                <w:highlight w:val="yellow"/>
              </w:rPr>
              <w:t>Cover letter, CV, and Position Description due</w:t>
            </w:r>
            <w:r w:rsidR="00FD3C6C">
              <w:rPr>
                <w:rFonts w:ascii="Times New Roman" w:hAnsi="Times New Roman"/>
                <w:b/>
                <w:bCs/>
                <w:sz w:val="24"/>
                <w:szCs w:val="24"/>
                <w:highlight w:val="yellow"/>
              </w:rPr>
              <w:t xml:space="preserve"> 6-15-20</w:t>
            </w:r>
            <w:r w:rsidRPr="00FC245E">
              <w:rPr>
                <w:rFonts w:ascii="Times New Roman" w:hAnsi="Times New Roman"/>
                <w:b/>
                <w:bCs/>
                <w:sz w:val="24"/>
                <w:szCs w:val="24"/>
                <w:highlight w:val="yellow"/>
              </w:rPr>
              <w:t>.</w:t>
            </w:r>
          </w:p>
          <w:p w14:paraId="0627C027" w14:textId="77777777" w:rsidR="00144C3A" w:rsidRDefault="00144C3A" w:rsidP="00741C70">
            <w:pPr>
              <w:rPr>
                <w:rFonts w:ascii="Times New Roman" w:hAnsi="Times New Roman"/>
                <w:bCs/>
                <w:sz w:val="24"/>
                <w:szCs w:val="24"/>
              </w:rPr>
            </w:pPr>
          </w:p>
          <w:p w14:paraId="3E0349EC" w14:textId="77777777" w:rsidR="00741C70" w:rsidRPr="00FC245E" w:rsidRDefault="00741C70" w:rsidP="00875A26">
            <w:pPr>
              <w:rPr>
                <w:rFonts w:ascii="Times New Roman" w:hAnsi="Times New Roman"/>
                <w:b/>
                <w:bCs/>
                <w:sz w:val="24"/>
                <w:szCs w:val="24"/>
                <w:highlight w:val="yellow"/>
              </w:rPr>
            </w:pPr>
          </w:p>
        </w:tc>
        <w:tc>
          <w:tcPr>
            <w:tcW w:w="1800" w:type="dxa"/>
          </w:tcPr>
          <w:p w14:paraId="1F37AD97" w14:textId="77777777" w:rsidR="00741C70" w:rsidRPr="00FC245E" w:rsidRDefault="00741C70" w:rsidP="00CC079B">
            <w:pPr>
              <w:tabs>
                <w:tab w:val="left" w:pos="450"/>
                <w:tab w:val="left" w:pos="1080"/>
              </w:tabs>
              <w:outlineLvl w:val="0"/>
              <w:rPr>
                <w:rFonts w:ascii="Times New Roman" w:hAnsi="Times New Roman"/>
                <w:sz w:val="24"/>
                <w:szCs w:val="24"/>
              </w:rPr>
            </w:pPr>
          </w:p>
          <w:p w14:paraId="360B3EF1" w14:textId="77777777" w:rsidR="00741C70" w:rsidRPr="00FC245E" w:rsidRDefault="00741C70" w:rsidP="00CC079B">
            <w:pPr>
              <w:tabs>
                <w:tab w:val="left" w:pos="450"/>
                <w:tab w:val="left" w:pos="1080"/>
              </w:tabs>
              <w:outlineLvl w:val="0"/>
              <w:rPr>
                <w:rFonts w:ascii="Times New Roman" w:hAnsi="Times New Roman"/>
                <w:sz w:val="24"/>
                <w:szCs w:val="24"/>
              </w:rPr>
            </w:pPr>
          </w:p>
        </w:tc>
        <w:tc>
          <w:tcPr>
            <w:tcW w:w="1553" w:type="dxa"/>
          </w:tcPr>
          <w:p w14:paraId="687A6928" w14:textId="68E3C0B4" w:rsidR="00741C70" w:rsidRPr="00FC245E" w:rsidRDefault="001C5A1D"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sidR="004A52E8">
              <w:rPr>
                <w:rFonts w:ascii="Times New Roman" w:hAnsi="Times New Roman"/>
                <w:sz w:val="24"/>
                <w:szCs w:val="24"/>
              </w:rPr>
              <w:t xml:space="preserve"> &amp; D’A</w:t>
            </w:r>
            <w:r w:rsidR="00625ADF">
              <w:rPr>
                <w:rFonts w:ascii="Times New Roman" w:hAnsi="Times New Roman"/>
                <w:sz w:val="24"/>
                <w:szCs w:val="24"/>
              </w:rPr>
              <w:t>l</w:t>
            </w:r>
            <w:r>
              <w:rPr>
                <w:rFonts w:ascii="Times New Roman" w:hAnsi="Times New Roman"/>
                <w:sz w:val="24"/>
                <w:szCs w:val="24"/>
              </w:rPr>
              <w:t>es</w:t>
            </w:r>
            <w:r w:rsidR="00625ADF">
              <w:rPr>
                <w:rFonts w:ascii="Times New Roman" w:hAnsi="Times New Roman"/>
                <w:sz w:val="24"/>
                <w:szCs w:val="24"/>
              </w:rPr>
              <w:t>s</w:t>
            </w:r>
            <w:r>
              <w:rPr>
                <w:rFonts w:ascii="Times New Roman" w:hAnsi="Times New Roman"/>
                <w:sz w:val="24"/>
                <w:szCs w:val="24"/>
              </w:rPr>
              <w:t>andro</w:t>
            </w:r>
            <w:r w:rsidR="00EF5C85">
              <w:rPr>
                <w:rFonts w:ascii="Times New Roman" w:hAnsi="Times New Roman"/>
                <w:sz w:val="24"/>
                <w:szCs w:val="24"/>
              </w:rPr>
              <w:t xml:space="preserve"> </w:t>
            </w:r>
          </w:p>
        </w:tc>
      </w:tr>
      <w:tr w:rsidR="00741C70" w:rsidRPr="00FC245E" w14:paraId="50EA20DD" w14:textId="77777777" w:rsidTr="004A52E8">
        <w:tc>
          <w:tcPr>
            <w:tcW w:w="1237" w:type="dxa"/>
          </w:tcPr>
          <w:p w14:paraId="7FEC25E8" w14:textId="404030DC" w:rsidR="00741C70" w:rsidRPr="00FC245E" w:rsidRDefault="00FD3C6C" w:rsidP="0020790E">
            <w:pPr>
              <w:tabs>
                <w:tab w:val="left" w:pos="450"/>
                <w:tab w:val="left" w:pos="1080"/>
              </w:tabs>
              <w:outlineLvl w:val="0"/>
              <w:rPr>
                <w:rFonts w:ascii="Times New Roman" w:hAnsi="Times New Roman"/>
                <w:sz w:val="24"/>
                <w:szCs w:val="24"/>
              </w:rPr>
            </w:pPr>
            <w:r>
              <w:rPr>
                <w:rFonts w:ascii="Times New Roman" w:hAnsi="Times New Roman"/>
                <w:sz w:val="24"/>
                <w:szCs w:val="24"/>
              </w:rPr>
              <w:t>6-15-20</w:t>
            </w:r>
          </w:p>
          <w:p w14:paraId="217737CF" w14:textId="77777777" w:rsidR="00862357" w:rsidRPr="00FC245E" w:rsidRDefault="00862357" w:rsidP="0020790E">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Through</w:t>
            </w:r>
          </w:p>
          <w:p w14:paraId="75A4C3DB" w14:textId="67C2CF4E" w:rsidR="00862357" w:rsidRPr="00FC245E" w:rsidRDefault="00FD3C6C" w:rsidP="0020790E">
            <w:pPr>
              <w:tabs>
                <w:tab w:val="left" w:pos="450"/>
                <w:tab w:val="left" w:pos="1080"/>
              </w:tabs>
              <w:outlineLvl w:val="0"/>
              <w:rPr>
                <w:rFonts w:ascii="Times New Roman" w:hAnsi="Times New Roman"/>
                <w:sz w:val="24"/>
                <w:szCs w:val="24"/>
              </w:rPr>
            </w:pPr>
            <w:r>
              <w:rPr>
                <w:rFonts w:ascii="Times New Roman" w:hAnsi="Times New Roman"/>
                <w:sz w:val="24"/>
                <w:szCs w:val="24"/>
              </w:rPr>
              <w:t>6-21-20</w:t>
            </w:r>
          </w:p>
        </w:tc>
        <w:tc>
          <w:tcPr>
            <w:tcW w:w="6660" w:type="dxa"/>
          </w:tcPr>
          <w:p w14:paraId="4CFAA996" w14:textId="77777777" w:rsidR="00741C70" w:rsidRPr="00FC245E" w:rsidRDefault="00741C70" w:rsidP="0020790E">
            <w:pPr>
              <w:rPr>
                <w:rFonts w:ascii="Times New Roman" w:hAnsi="Times New Roman"/>
                <w:bCs/>
                <w:sz w:val="24"/>
                <w:szCs w:val="24"/>
              </w:rPr>
            </w:pPr>
            <w:r w:rsidRPr="00FC245E">
              <w:rPr>
                <w:rFonts w:ascii="Times New Roman" w:hAnsi="Times New Roman"/>
                <w:bCs/>
                <w:sz w:val="24"/>
                <w:szCs w:val="24"/>
                <w:highlight w:val="yellow"/>
              </w:rPr>
              <w:t>Quiz on Florida Law pertaining to A</w:t>
            </w:r>
            <w:r w:rsidR="00862357" w:rsidRPr="00FC245E">
              <w:rPr>
                <w:rFonts w:ascii="Times New Roman" w:hAnsi="Times New Roman"/>
                <w:bCs/>
                <w:sz w:val="24"/>
                <w:szCs w:val="24"/>
                <w:highlight w:val="yellow"/>
              </w:rPr>
              <w:t xml:space="preserve">RNP, CNS practice </w:t>
            </w:r>
            <w:r w:rsidR="00DE496F" w:rsidRPr="00FC245E">
              <w:rPr>
                <w:rFonts w:ascii="Times New Roman" w:hAnsi="Times New Roman"/>
                <w:bCs/>
                <w:sz w:val="24"/>
                <w:szCs w:val="24"/>
                <w:highlight w:val="yellow"/>
              </w:rPr>
              <w:t>via “</w:t>
            </w:r>
            <w:r w:rsidR="00862357" w:rsidRPr="00FC245E">
              <w:rPr>
                <w:rFonts w:ascii="Times New Roman" w:hAnsi="Times New Roman"/>
                <w:bCs/>
                <w:sz w:val="24"/>
                <w:szCs w:val="24"/>
                <w:highlight w:val="yellow"/>
              </w:rPr>
              <w:t xml:space="preserve">Quizzes” on </w:t>
            </w:r>
            <w:r w:rsidR="00DE496F" w:rsidRPr="00FC245E">
              <w:rPr>
                <w:rFonts w:ascii="Times New Roman" w:hAnsi="Times New Roman"/>
                <w:bCs/>
                <w:sz w:val="24"/>
                <w:szCs w:val="24"/>
              </w:rPr>
              <w:t>Canvas</w:t>
            </w:r>
          </w:p>
          <w:p w14:paraId="4748B13D" w14:textId="400BAB56" w:rsidR="00741C70" w:rsidRPr="00FC245E" w:rsidRDefault="00862357" w:rsidP="0020790E">
            <w:pPr>
              <w:rPr>
                <w:rFonts w:ascii="Times New Roman" w:hAnsi="Times New Roman"/>
                <w:bCs/>
                <w:sz w:val="24"/>
                <w:szCs w:val="24"/>
              </w:rPr>
            </w:pPr>
            <w:r w:rsidRPr="00FC245E">
              <w:rPr>
                <w:rFonts w:ascii="Times New Roman" w:hAnsi="Times New Roman"/>
                <w:bCs/>
                <w:sz w:val="24"/>
                <w:szCs w:val="24"/>
              </w:rPr>
              <w:t xml:space="preserve">The quiz will be </w:t>
            </w:r>
            <w:r w:rsidR="00A13A04">
              <w:rPr>
                <w:rFonts w:ascii="Times New Roman" w:hAnsi="Times New Roman"/>
                <w:bCs/>
                <w:sz w:val="24"/>
                <w:szCs w:val="24"/>
              </w:rPr>
              <w:t xml:space="preserve">accessible </w:t>
            </w:r>
            <w:r w:rsidR="002A4192">
              <w:rPr>
                <w:rFonts w:ascii="Times New Roman" w:hAnsi="Times New Roman"/>
                <w:bCs/>
                <w:sz w:val="24"/>
                <w:szCs w:val="24"/>
              </w:rPr>
              <w:t xml:space="preserve">from 6 am </w:t>
            </w:r>
            <w:r w:rsidR="00FD3C6C">
              <w:rPr>
                <w:rFonts w:ascii="Times New Roman" w:hAnsi="Times New Roman"/>
                <w:bCs/>
                <w:sz w:val="24"/>
                <w:szCs w:val="24"/>
                <w:highlight w:val="lightGray"/>
              </w:rPr>
              <w:t>6-15-</w:t>
            </w:r>
            <w:proofErr w:type="gramStart"/>
            <w:r w:rsidR="00FD3C6C">
              <w:rPr>
                <w:rFonts w:ascii="Times New Roman" w:hAnsi="Times New Roman"/>
                <w:bCs/>
                <w:sz w:val="24"/>
                <w:szCs w:val="24"/>
                <w:highlight w:val="lightGray"/>
              </w:rPr>
              <w:t>20</w:t>
            </w:r>
            <w:r w:rsidR="00DE496F" w:rsidRPr="005F68C0">
              <w:rPr>
                <w:rFonts w:ascii="Times New Roman" w:hAnsi="Times New Roman"/>
                <w:bCs/>
                <w:sz w:val="24"/>
                <w:szCs w:val="24"/>
                <w:highlight w:val="lightGray"/>
              </w:rPr>
              <w:t xml:space="preserve"> </w:t>
            </w:r>
            <w:r w:rsidR="00A13A04" w:rsidRPr="005F68C0">
              <w:rPr>
                <w:rFonts w:ascii="Times New Roman" w:hAnsi="Times New Roman"/>
                <w:bCs/>
                <w:sz w:val="24"/>
                <w:szCs w:val="24"/>
                <w:highlight w:val="lightGray"/>
              </w:rPr>
              <w:t xml:space="preserve"> </w:t>
            </w:r>
            <w:r w:rsidR="00DE496F" w:rsidRPr="005F68C0">
              <w:rPr>
                <w:rFonts w:ascii="Times New Roman" w:hAnsi="Times New Roman"/>
                <w:bCs/>
                <w:sz w:val="24"/>
                <w:szCs w:val="24"/>
                <w:highlight w:val="lightGray"/>
              </w:rPr>
              <w:t>through</w:t>
            </w:r>
            <w:proofErr w:type="gramEnd"/>
            <w:r w:rsidR="00DE496F" w:rsidRPr="005F68C0">
              <w:rPr>
                <w:rFonts w:ascii="Times New Roman" w:hAnsi="Times New Roman"/>
                <w:bCs/>
                <w:sz w:val="24"/>
                <w:szCs w:val="24"/>
                <w:highlight w:val="lightGray"/>
              </w:rPr>
              <w:t xml:space="preserve"> </w:t>
            </w:r>
            <w:r w:rsidR="00A13A04" w:rsidRPr="005F68C0">
              <w:rPr>
                <w:rFonts w:ascii="Times New Roman" w:hAnsi="Times New Roman"/>
                <w:bCs/>
                <w:sz w:val="24"/>
                <w:szCs w:val="24"/>
                <w:highlight w:val="lightGray"/>
              </w:rPr>
              <w:t xml:space="preserve"> 11pm </w:t>
            </w:r>
            <w:r w:rsidR="00FD3C6C">
              <w:rPr>
                <w:rFonts w:ascii="Times New Roman" w:hAnsi="Times New Roman"/>
                <w:bCs/>
                <w:sz w:val="24"/>
                <w:szCs w:val="24"/>
                <w:highlight w:val="lightGray"/>
              </w:rPr>
              <w:t>6-21-20</w:t>
            </w:r>
            <w:r w:rsidRPr="005F68C0">
              <w:rPr>
                <w:rFonts w:ascii="Times New Roman" w:hAnsi="Times New Roman"/>
                <w:bCs/>
                <w:sz w:val="24"/>
                <w:szCs w:val="24"/>
                <w:highlight w:val="lightGray"/>
              </w:rPr>
              <w:t>.</w:t>
            </w:r>
            <w:r w:rsidRPr="00FC245E">
              <w:rPr>
                <w:rFonts w:ascii="Times New Roman" w:hAnsi="Times New Roman"/>
                <w:bCs/>
                <w:sz w:val="24"/>
                <w:szCs w:val="24"/>
              </w:rPr>
              <w:t xml:space="preserve"> You will be able to take the quiz for 1 hour during this time.</w:t>
            </w:r>
            <w:r w:rsidR="00DE496F" w:rsidRPr="00FC245E">
              <w:rPr>
                <w:rFonts w:ascii="Times New Roman" w:hAnsi="Times New Roman"/>
                <w:bCs/>
                <w:sz w:val="24"/>
                <w:szCs w:val="24"/>
              </w:rPr>
              <w:t xml:space="preserve"> This is an open note quiz. No proctor service is required.</w:t>
            </w:r>
            <w:r w:rsidR="00FD3C6C">
              <w:rPr>
                <w:rFonts w:ascii="Times New Roman" w:hAnsi="Times New Roman"/>
                <w:bCs/>
                <w:sz w:val="24"/>
                <w:szCs w:val="24"/>
              </w:rPr>
              <w:t xml:space="preserve"> You must complete the quiz in 1 attempt.</w:t>
            </w:r>
          </w:p>
          <w:p w14:paraId="4AC45185" w14:textId="77777777" w:rsidR="00741C70" w:rsidRPr="00FC245E" w:rsidRDefault="00741C70" w:rsidP="0020790E">
            <w:pPr>
              <w:tabs>
                <w:tab w:val="left" w:pos="450"/>
                <w:tab w:val="left" w:pos="1080"/>
              </w:tabs>
              <w:outlineLvl w:val="0"/>
              <w:rPr>
                <w:rFonts w:ascii="Times New Roman" w:hAnsi="Times New Roman"/>
                <w:sz w:val="24"/>
                <w:szCs w:val="24"/>
              </w:rPr>
            </w:pPr>
          </w:p>
        </w:tc>
        <w:tc>
          <w:tcPr>
            <w:tcW w:w="1800" w:type="dxa"/>
          </w:tcPr>
          <w:p w14:paraId="6878256B" w14:textId="77777777"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Florida Statutes 464, 458</w:t>
            </w:r>
          </w:p>
          <w:p w14:paraId="64406C5C" w14:textId="77777777"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 xml:space="preserve">Florida DOH  Administrative  </w:t>
            </w:r>
          </w:p>
          <w:p w14:paraId="1689F43E" w14:textId="77777777" w:rsidR="00862357" w:rsidRPr="00FC245E" w:rsidRDefault="00862357" w:rsidP="00862357">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Code 64B-9</w:t>
            </w:r>
          </w:p>
        </w:tc>
        <w:tc>
          <w:tcPr>
            <w:tcW w:w="1553" w:type="dxa"/>
          </w:tcPr>
          <w:p w14:paraId="456BBACD" w14:textId="3B3C674C" w:rsidR="00741C70" w:rsidRPr="00FC245E" w:rsidRDefault="001C5A1D"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sidR="004A52E8">
              <w:rPr>
                <w:rFonts w:ascii="Times New Roman" w:hAnsi="Times New Roman"/>
                <w:sz w:val="24"/>
                <w:szCs w:val="24"/>
              </w:rPr>
              <w:t xml:space="preserve"> &amp; D’A</w:t>
            </w:r>
            <w:r w:rsidR="00625ADF">
              <w:rPr>
                <w:rFonts w:ascii="Times New Roman" w:hAnsi="Times New Roman"/>
                <w:sz w:val="24"/>
                <w:szCs w:val="24"/>
              </w:rPr>
              <w:t>l</w:t>
            </w:r>
            <w:r>
              <w:rPr>
                <w:rFonts w:ascii="Times New Roman" w:hAnsi="Times New Roman"/>
                <w:sz w:val="24"/>
                <w:szCs w:val="24"/>
              </w:rPr>
              <w:t>e</w:t>
            </w:r>
            <w:r w:rsidR="00625ADF">
              <w:rPr>
                <w:rFonts w:ascii="Times New Roman" w:hAnsi="Times New Roman"/>
                <w:sz w:val="24"/>
                <w:szCs w:val="24"/>
              </w:rPr>
              <w:t>s</w:t>
            </w:r>
            <w:r>
              <w:rPr>
                <w:rFonts w:ascii="Times New Roman" w:hAnsi="Times New Roman"/>
                <w:sz w:val="24"/>
                <w:szCs w:val="24"/>
              </w:rPr>
              <w:t>sandro</w:t>
            </w:r>
          </w:p>
        </w:tc>
      </w:tr>
      <w:tr w:rsidR="00741C70" w:rsidRPr="00FC245E" w14:paraId="27CF2F66" w14:textId="77777777" w:rsidTr="004A52E8">
        <w:tc>
          <w:tcPr>
            <w:tcW w:w="1237" w:type="dxa"/>
          </w:tcPr>
          <w:p w14:paraId="0BC50BFB" w14:textId="10DFBD7E" w:rsidR="00741C70" w:rsidRDefault="00417D96" w:rsidP="00741C70">
            <w:pPr>
              <w:tabs>
                <w:tab w:val="left" w:pos="450"/>
                <w:tab w:val="left" w:pos="1080"/>
              </w:tabs>
              <w:outlineLvl w:val="0"/>
              <w:rPr>
                <w:rFonts w:ascii="Times New Roman" w:hAnsi="Times New Roman"/>
                <w:sz w:val="24"/>
                <w:szCs w:val="24"/>
              </w:rPr>
            </w:pPr>
            <w:r>
              <w:rPr>
                <w:rFonts w:ascii="Times New Roman" w:hAnsi="Times New Roman"/>
                <w:sz w:val="24"/>
                <w:szCs w:val="24"/>
              </w:rPr>
              <w:t>6-22-20 -</w:t>
            </w:r>
          </w:p>
          <w:p w14:paraId="40FBA8AF" w14:textId="609A92A2" w:rsidR="00417D96" w:rsidRPr="00FC245E" w:rsidRDefault="00417D96" w:rsidP="00741C70">
            <w:pPr>
              <w:tabs>
                <w:tab w:val="left" w:pos="450"/>
                <w:tab w:val="left" w:pos="1080"/>
              </w:tabs>
              <w:outlineLvl w:val="0"/>
              <w:rPr>
                <w:rFonts w:ascii="Times New Roman" w:hAnsi="Times New Roman"/>
                <w:sz w:val="24"/>
                <w:szCs w:val="24"/>
              </w:rPr>
            </w:pPr>
            <w:r>
              <w:rPr>
                <w:rFonts w:ascii="Times New Roman" w:hAnsi="Times New Roman"/>
                <w:sz w:val="24"/>
                <w:szCs w:val="24"/>
              </w:rPr>
              <w:t>7-3-20</w:t>
            </w:r>
          </w:p>
        </w:tc>
        <w:tc>
          <w:tcPr>
            <w:tcW w:w="6660" w:type="dxa"/>
          </w:tcPr>
          <w:p w14:paraId="6247FA6A" w14:textId="77777777" w:rsidR="00741C70" w:rsidRDefault="00417D96" w:rsidP="00FD3C6C">
            <w:pPr>
              <w:rPr>
                <w:rFonts w:ascii="Times New Roman" w:hAnsi="Times New Roman"/>
                <w:sz w:val="24"/>
                <w:szCs w:val="24"/>
              </w:rPr>
            </w:pPr>
            <w:r>
              <w:rPr>
                <w:rFonts w:ascii="Times New Roman" w:hAnsi="Times New Roman"/>
                <w:sz w:val="24"/>
                <w:szCs w:val="24"/>
              </w:rPr>
              <w:t>SEMESTER BREAK</w:t>
            </w:r>
          </w:p>
          <w:p w14:paraId="65317109" w14:textId="24F83CFA" w:rsidR="00417D96" w:rsidRPr="00FC245E" w:rsidRDefault="00417D96" w:rsidP="00FD3C6C">
            <w:pPr>
              <w:rPr>
                <w:rFonts w:ascii="Times New Roman" w:hAnsi="Times New Roman"/>
                <w:sz w:val="24"/>
                <w:szCs w:val="24"/>
              </w:rPr>
            </w:pPr>
          </w:p>
        </w:tc>
        <w:tc>
          <w:tcPr>
            <w:tcW w:w="1800" w:type="dxa"/>
          </w:tcPr>
          <w:p w14:paraId="34CA4D72" w14:textId="456D057A" w:rsidR="00741C70" w:rsidRPr="00FC245E" w:rsidRDefault="00741C70" w:rsidP="0020790E">
            <w:pPr>
              <w:tabs>
                <w:tab w:val="left" w:pos="450"/>
                <w:tab w:val="left" w:pos="1080"/>
              </w:tabs>
              <w:outlineLvl w:val="0"/>
              <w:rPr>
                <w:rFonts w:ascii="Times New Roman" w:hAnsi="Times New Roman"/>
                <w:sz w:val="24"/>
                <w:szCs w:val="24"/>
              </w:rPr>
            </w:pPr>
          </w:p>
        </w:tc>
        <w:tc>
          <w:tcPr>
            <w:tcW w:w="1553" w:type="dxa"/>
          </w:tcPr>
          <w:p w14:paraId="5009ECD3" w14:textId="1254BA44" w:rsidR="00741C70" w:rsidRPr="00FC245E" w:rsidRDefault="00741C70" w:rsidP="00A870D2">
            <w:pPr>
              <w:tabs>
                <w:tab w:val="left" w:pos="450"/>
                <w:tab w:val="left" w:pos="1080"/>
              </w:tabs>
              <w:outlineLvl w:val="0"/>
              <w:rPr>
                <w:rFonts w:ascii="Times New Roman" w:hAnsi="Times New Roman"/>
                <w:sz w:val="24"/>
                <w:szCs w:val="24"/>
              </w:rPr>
            </w:pPr>
          </w:p>
        </w:tc>
      </w:tr>
      <w:tr w:rsidR="00417D96" w:rsidRPr="00FC245E" w14:paraId="53FBA5EF" w14:textId="77777777" w:rsidTr="004A52E8">
        <w:tc>
          <w:tcPr>
            <w:tcW w:w="1237" w:type="dxa"/>
          </w:tcPr>
          <w:p w14:paraId="747B2937" w14:textId="78199358" w:rsidR="00417D96" w:rsidRDefault="00417D96" w:rsidP="00741C70">
            <w:pPr>
              <w:tabs>
                <w:tab w:val="left" w:pos="450"/>
                <w:tab w:val="left" w:pos="1080"/>
              </w:tabs>
              <w:outlineLvl w:val="0"/>
              <w:rPr>
                <w:rFonts w:ascii="Times New Roman" w:hAnsi="Times New Roman"/>
                <w:sz w:val="24"/>
                <w:szCs w:val="24"/>
              </w:rPr>
            </w:pPr>
            <w:r>
              <w:rPr>
                <w:rFonts w:ascii="Times New Roman" w:hAnsi="Times New Roman"/>
                <w:sz w:val="24"/>
                <w:szCs w:val="24"/>
              </w:rPr>
              <w:t>7-6-20</w:t>
            </w:r>
          </w:p>
        </w:tc>
        <w:tc>
          <w:tcPr>
            <w:tcW w:w="6660" w:type="dxa"/>
          </w:tcPr>
          <w:p w14:paraId="71E336F9" w14:textId="77777777" w:rsidR="00417D96" w:rsidRDefault="00417D96" w:rsidP="00417D96">
            <w:pPr>
              <w:pStyle w:val="ListParagraph"/>
              <w:numPr>
                <w:ilvl w:val="0"/>
                <w:numId w:val="7"/>
              </w:numPr>
              <w:rPr>
                <w:bCs/>
              </w:rPr>
            </w:pPr>
            <w:r w:rsidRPr="00A13A04">
              <w:rPr>
                <w:bCs/>
              </w:rPr>
              <w:t>Comparison of third party payers:  AP</w:t>
            </w:r>
            <w:r>
              <w:rPr>
                <w:bCs/>
              </w:rPr>
              <w:t xml:space="preserve">N/CNS contracts, reimbursement, </w:t>
            </w:r>
            <w:r w:rsidRPr="00A13A04">
              <w:rPr>
                <w:bCs/>
              </w:rPr>
              <w:t>obtaining provider numbers</w:t>
            </w:r>
            <w:r>
              <w:rPr>
                <w:bCs/>
              </w:rPr>
              <w:t xml:space="preserve">. </w:t>
            </w:r>
            <w:r w:rsidRPr="00A13A04">
              <w:rPr>
                <w:bCs/>
              </w:rPr>
              <w:t>Other third party payer issues:  Capitation, denied claims, etc.</w:t>
            </w:r>
          </w:p>
          <w:p w14:paraId="34C0E213" w14:textId="77777777" w:rsidR="00417D96" w:rsidRDefault="00417D96" w:rsidP="00417D96">
            <w:pPr>
              <w:pStyle w:val="ListParagraph"/>
              <w:numPr>
                <w:ilvl w:val="0"/>
                <w:numId w:val="7"/>
              </w:numPr>
              <w:rPr>
                <w:bCs/>
              </w:rPr>
            </w:pPr>
            <w:r w:rsidRPr="00A13A04">
              <w:rPr>
                <w:bCs/>
              </w:rPr>
              <w:t>Marketing the APN role:  Marketing survey, marketing mix, use of marketing services.</w:t>
            </w:r>
          </w:p>
          <w:p w14:paraId="66ADB0DE" w14:textId="77777777" w:rsidR="00417D96" w:rsidRPr="00A13A04" w:rsidRDefault="00417D96" w:rsidP="00417D96">
            <w:pPr>
              <w:pStyle w:val="ListParagraph"/>
              <w:numPr>
                <w:ilvl w:val="0"/>
                <w:numId w:val="7"/>
              </w:numPr>
              <w:rPr>
                <w:bCs/>
              </w:rPr>
            </w:pPr>
            <w:r w:rsidRPr="00A13A04">
              <w:rPr>
                <w:bCs/>
              </w:rPr>
              <w:t>Obtaining hospital privileges.</w:t>
            </w:r>
          </w:p>
          <w:p w14:paraId="306716CE" w14:textId="77777777" w:rsidR="00417D96" w:rsidRDefault="00417D96" w:rsidP="00417D96">
            <w:pPr>
              <w:rPr>
                <w:rFonts w:ascii="Times New Roman" w:hAnsi="Times New Roman"/>
                <w:bCs/>
                <w:sz w:val="24"/>
                <w:szCs w:val="24"/>
              </w:rPr>
            </w:pPr>
            <w:r w:rsidRPr="00FC245E">
              <w:rPr>
                <w:rFonts w:ascii="Times New Roman" w:hAnsi="Times New Roman"/>
                <w:bCs/>
                <w:sz w:val="24"/>
                <w:szCs w:val="24"/>
                <w:highlight w:val="cyan"/>
              </w:rPr>
              <w:t>Student presentations on line.</w:t>
            </w:r>
          </w:p>
          <w:p w14:paraId="33E91E2A" w14:textId="77777777" w:rsidR="00417D96" w:rsidRDefault="00417D96" w:rsidP="00FD3C6C">
            <w:pPr>
              <w:rPr>
                <w:rFonts w:ascii="Times New Roman" w:hAnsi="Times New Roman"/>
                <w:sz w:val="24"/>
                <w:szCs w:val="24"/>
              </w:rPr>
            </w:pPr>
          </w:p>
        </w:tc>
        <w:tc>
          <w:tcPr>
            <w:tcW w:w="1800" w:type="dxa"/>
          </w:tcPr>
          <w:p w14:paraId="1136FC6A" w14:textId="77777777" w:rsidR="00417D96" w:rsidRPr="00FC245E" w:rsidRDefault="00417D96" w:rsidP="0020790E">
            <w:pPr>
              <w:tabs>
                <w:tab w:val="left" w:pos="450"/>
                <w:tab w:val="left" w:pos="1080"/>
              </w:tabs>
              <w:outlineLvl w:val="0"/>
              <w:rPr>
                <w:rFonts w:ascii="Times New Roman" w:hAnsi="Times New Roman"/>
                <w:sz w:val="24"/>
                <w:szCs w:val="24"/>
              </w:rPr>
            </w:pPr>
          </w:p>
        </w:tc>
        <w:tc>
          <w:tcPr>
            <w:tcW w:w="1553" w:type="dxa"/>
          </w:tcPr>
          <w:p w14:paraId="057E291B" w14:textId="31E4E4FB" w:rsidR="00417D96" w:rsidRPr="00FC245E" w:rsidRDefault="00417D96"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sidR="00625ADF">
              <w:rPr>
                <w:rFonts w:ascii="Times New Roman" w:hAnsi="Times New Roman"/>
                <w:sz w:val="24"/>
                <w:szCs w:val="24"/>
              </w:rPr>
              <w:t xml:space="preserve"> &amp; D’Ales</w:t>
            </w:r>
            <w:r>
              <w:rPr>
                <w:rFonts w:ascii="Times New Roman" w:hAnsi="Times New Roman"/>
                <w:sz w:val="24"/>
                <w:szCs w:val="24"/>
              </w:rPr>
              <w:t>sandro</w:t>
            </w:r>
          </w:p>
        </w:tc>
      </w:tr>
      <w:tr w:rsidR="007F451A" w:rsidRPr="00FC245E" w14:paraId="48BF508C" w14:textId="77777777" w:rsidTr="004A52E8">
        <w:tc>
          <w:tcPr>
            <w:tcW w:w="1237" w:type="dxa"/>
          </w:tcPr>
          <w:p w14:paraId="525A203D" w14:textId="54063107" w:rsidR="007F451A" w:rsidRDefault="00387838" w:rsidP="00741C70">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7-13-20</w:t>
            </w:r>
          </w:p>
          <w:p w14:paraId="0C93AA05" w14:textId="4EB7232B" w:rsidR="00387838" w:rsidRPr="006068F2" w:rsidRDefault="00387838" w:rsidP="00741C70">
            <w:pPr>
              <w:tabs>
                <w:tab w:val="left" w:pos="450"/>
                <w:tab w:val="left" w:pos="1080"/>
              </w:tabs>
              <w:outlineLvl w:val="0"/>
              <w:rPr>
                <w:rFonts w:ascii="Times New Roman" w:hAnsi="Times New Roman"/>
                <w:b/>
                <w:sz w:val="24"/>
                <w:szCs w:val="24"/>
                <w:highlight w:val="green"/>
                <w:u w:val="single"/>
              </w:rPr>
            </w:pPr>
            <w:r>
              <w:rPr>
                <w:rFonts w:ascii="Times New Roman" w:hAnsi="Times New Roman"/>
                <w:b/>
                <w:sz w:val="24"/>
                <w:szCs w:val="24"/>
                <w:highlight w:val="green"/>
                <w:u w:val="single"/>
              </w:rPr>
              <w:t>Monday</w:t>
            </w:r>
          </w:p>
          <w:p w14:paraId="6693A93D" w14:textId="77777777" w:rsidR="00075C39" w:rsidRPr="00FC245E" w:rsidRDefault="002A4192" w:rsidP="00741C70">
            <w:pPr>
              <w:tabs>
                <w:tab w:val="left" w:pos="450"/>
                <w:tab w:val="left" w:pos="1080"/>
              </w:tabs>
              <w:outlineLvl w:val="0"/>
              <w:rPr>
                <w:rFonts w:ascii="Times New Roman" w:hAnsi="Times New Roman"/>
                <w:sz w:val="24"/>
                <w:szCs w:val="24"/>
              </w:rPr>
            </w:pPr>
            <w:r>
              <w:rPr>
                <w:rFonts w:ascii="Times New Roman" w:hAnsi="Times New Roman"/>
                <w:sz w:val="24"/>
                <w:szCs w:val="24"/>
                <w:highlight w:val="green"/>
              </w:rPr>
              <w:t xml:space="preserve">2-6 </w:t>
            </w:r>
            <w:r w:rsidR="00534619" w:rsidRPr="006068F2">
              <w:rPr>
                <w:rFonts w:ascii="Times New Roman" w:hAnsi="Times New Roman"/>
                <w:sz w:val="24"/>
                <w:szCs w:val="24"/>
                <w:highlight w:val="green"/>
              </w:rPr>
              <w:t>pm</w:t>
            </w:r>
          </w:p>
        </w:tc>
        <w:tc>
          <w:tcPr>
            <w:tcW w:w="6660" w:type="dxa"/>
          </w:tcPr>
          <w:p w14:paraId="49D06446" w14:textId="77777777" w:rsidR="00875A26" w:rsidRPr="00FC245E" w:rsidRDefault="00875A26" w:rsidP="00875A26">
            <w:pPr>
              <w:rPr>
                <w:rFonts w:ascii="Times New Roman" w:hAnsi="Times New Roman"/>
                <w:bCs/>
                <w:sz w:val="24"/>
                <w:szCs w:val="24"/>
              </w:rPr>
            </w:pPr>
            <w:r w:rsidRPr="00FC245E">
              <w:rPr>
                <w:rFonts w:ascii="Times New Roman" w:hAnsi="Times New Roman"/>
                <w:bCs/>
                <w:sz w:val="24"/>
                <w:szCs w:val="24"/>
              </w:rPr>
              <w:t xml:space="preserve">Coding and billing for services.  </w:t>
            </w:r>
          </w:p>
          <w:p w14:paraId="5AA3A679" w14:textId="77777777" w:rsidR="00875A26" w:rsidRPr="00FC245E" w:rsidRDefault="00875A26" w:rsidP="00875A26">
            <w:pPr>
              <w:rPr>
                <w:rFonts w:ascii="Times New Roman" w:hAnsi="Times New Roman"/>
                <w:bCs/>
                <w:sz w:val="24"/>
                <w:szCs w:val="24"/>
              </w:rPr>
            </w:pPr>
            <w:r w:rsidRPr="00FC245E">
              <w:rPr>
                <w:rFonts w:ascii="Times New Roman" w:hAnsi="Times New Roman"/>
                <w:bCs/>
                <w:sz w:val="24"/>
                <w:szCs w:val="24"/>
              </w:rPr>
              <w:t>We will discuss common outpatient billing codes in the primary care setting.</w:t>
            </w:r>
          </w:p>
          <w:p w14:paraId="53365004" w14:textId="77777777" w:rsidR="00875A26" w:rsidRDefault="00875A26" w:rsidP="00875A26">
            <w:pPr>
              <w:rPr>
                <w:rFonts w:ascii="Times New Roman" w:hAnsi="Times New Roman"/>
                <w:bCs/>
                <w:sz w:val="24"/>
                <w:szCs w:val="24"/>
              </w:rPr>
            </w:pPr>
            <w:r>
              <w:rPr>
                <w:rFonts w:ascii="Times New Roman" w:hAnsi="Times New Roman"/>
                <w:bCs/>
                <w:sz w:val="24"/>
                <w:szCs w:val="24"/>
              </w:rPr>
              <w:lastRenderedPageBreak/>
              <w:t>Have</w:t>
            </w:r>
            <w:r w:rsidRPr="00FC245E">
              <w:rPr>
                <w:rFonts w:ascii="Times New Roman" w:hAnsi="Times New Roman"/>
                <w:bCs/>
                <w:sz w:val="24"/>
                <w:szCs w:val="24"/>
              </w:rPr>
              <w:t xml:space="preserve"> copies of IBM coding document and CPT (Current Procedural Terminology) handouts.  These will be posted on the course Canvas website.</w:t>
            </w:r>
          </w:p>
          <w:p w14:paraId="65A87E0C" w14:textId="77777777" w:rsidR="004A0D02" w:rsidRDefault="004A0D02" w:rsidP="00875A26">
            <w:pPr>
              <w:rPr>
                <w:rFonts w:ascii="Times New Roman" w:hAnsi="Times New Roman"/>
                <w:bCs/>
                <w:sz w:val="24"/>
                <w:szCs w:val="24"/>
              </w:rPr>
            </w:pPr>
          </w:p>
          <w:p w14:paraId="0BF86EF9" w14:textId="77777777" w:rsidR="004A0D02" w:rsidRDefault="004A0D02" w:rsidP="004A0D02">
            <w:pPr>
              <w:ind w:left="1440" w:hanging="1440"/>
              <w:rPr>
                <w:rFonts w:ascii="Times New Roman" w:hAnsi="Times New Roman"/>
                <w:sz w:val="24"/>
                <w:szCs w:val="24"/>
              </w:rPr>
            </w:pPr>
            <w:r w:rsidRPr="00FC245E">
              <w:rPr>
                <w:rFonts w:ascii="Times New Roman" w:hAnsi="Times New Roman"/>
                <w:sz w:val="24"/>
                <w:szCs w:val="24"/>
              </w:rPr>
              <w:t>Advanced codi</w:t>
            </w:r>
            <w:r>
              <w:rPr>
                <w:rFonts w:ascii="Times New Roman" w:hAnsi="Times New Roman"/>
                <w:sz w:val="24"/>
                <w:szCs w:val="24"/>
              </w:rPr>
              <w:t>ng and billing for services.</w:t>
            </w:r>
            <w:r w:rsidRPr="00FC245E">
              <w:rPr>
                <w:rFonts w:ascii="Times New Roman" w:hAnsi="Times New Roman"/>
                <w:sz w:val="24"/>
                <w:szCs w:val="24"/>
              </w:rPr>
              <w:t xml:space="preserve"> We will discuss hospital, ED, ACLF care as well as specific procedures, consultations, and counseling.</w:t>
            </w:r>
          </w:p>
          <w:p w14:paraId="4BFF1054" w14:textId="77777777" w:rsidR="00387838" w:rsidRDefault="00387838" w:rsidP="004A0D02">
            <w:pPr>
              <w:ind w:left="1440" w:hanging="1440"/>
              <w:rPr>
                <w:rFonts w:ascii="Times New Roman" w:hAnsi="Times New Roman"/>
                <w:sz w:val="24"/>
                <w:szCs w:val="24"/>
              </w:rPr>
            </w:pPr>
          </w:p>
          <w:p w14:paraId="79E1F1DA" w14:textId="77777777" w:rsidR="00387838" w:rsidRPr="006068F2" w:rsidRDefault="00387838" w:rsidP="00387838">
            <w:pPr>
              <w:tabs>
                <w:tab w:val="left" w:pos="450"/>
                <w:tab w:val="left" w:pos="1080"/>
              </w:tabs>
              <w:outlineLvl w:val="0"/>
              <w:rPr>
                <w:rFonts w:ascii="Times New Roman" w:hAnsi="Times New Roman"/>
                <w:bCs/>
                <w:sz w:val="24"/>
                <w:szCs w:val="24"/>
              </w:rPr>
            </w:pPr>
            <w:r w:rsidRPr="006068F2">
              <w:rPr>
                <w:rFonts w:ascii="Times New Roman" w:hAnsi="Times New Roman"/>
                <w:bCs/>
                <w:sz w:val="24"/>
                <w:szCs w:val="24"/>
              </w:rPr>
              <w:t>Review of Florida Law Quiz</w:t>
            </w:r>
          </w:p>
          <w:p w14:paraId="6C083F83" w14:textId="77777777" w:rsidR="00387838" w:rsidRPr="006068F2" w:rsidRDefault="00387838" w:rsidP="00387838">
            <w:pPr>
              <w:tabs>
                <w:tab w:val="left" w:pos="450"/>
                <w:tab w:val="left" w:pos="1080"/>
              </w:tabs>
              <w:outlineLvl w:val="0"/>
              <w:rPr>
                <w:rFonts w:ascii="Times New Roman" w:hAnsi="Times New Roman"/>
                <w:bCs/>
                <w:sz w:val="24"/>
                <w:szCs w:val="24"/>
              </w:rPr>
            </w:pPr>
            <w:r w:rsidRPr="006068F2">
              <w:rPr>
                <w:rFonts w:ascii="Times New Roman" w:hAnsi="Times New Roman"/>
                <w:bCs/>
                <w:sz w:val="24"/>
                <w:szCs w:val="24"/>
              </w:rPr>
              <w:t>Discussion of entry into practice issues</w:t>
            </w:r>
          </w:p>
          <w:p w14:paraId="1322441B" w14:textId="77777777" w:rsidR="00387838" w:rsidRDefault="00387838" w:rsidP="004A0D02">
            <w:pPr>
              <w:ind w:left="1440" w:hanging="1440"/>
              <w:rPr>
                <w:rFonts w:ascii="Times New Roman" w:hAnsi="Times New Roman"/>
                <w:sz w:val="24"/>
                <w:szCs w:val="24"/>
              </w:rPr>
            </w:pPr>
          </w:p>
          <w:p w14:paraId="249B6E44" w14:textId="77777777" w:rsidR="00387838" w:rsidRPr="00FC245E" w:rsidRDefault="00387838" w:rsidP="004A0D02">
            <w:pPr>
              <w:ind w:left="1440" w:hanging="1440"/>
              <w:rPr>
                <w:rFonts w:ascii="Times New Roman" w:hAnsi="Times New Roman"/>
                <w:sz w:val="24"/>
                <w:szCs w:val="24"/>
              </w:rPr>
            </w:pPr>
          </w:p>
          <w:p w14:paraId="54C60D6A" w14:textId="159EC045" w:rsidR="00875A26" w:rsidRPr="00FC245E" w:rsidRDefault="004A0D02" w:rsidP="00875A26">
            <w:pPr>
              <w:rPr>
                <w:rFonts w:ascii="Times New Roman" w:hAnsi="Times New Roman"/>
                <w:b/>
                <w:sz w:val="24"/>
                <w:szCs w:val="24"/>
              </w:rPr>
            </w:pPr>
            <w:r w:rsidRPr="006068F2">
              <w:rPr>
                <w:rFonts w:ascii="Times New Roman" w:hAnsi="Times New Roman"/>
                <w:b/>
                <w:sz w:val="24"/>
                <w:szCs w:val="24"/>
                <w:highlight w:val="green"/>
              </w:rPr>
              <w:t xml:space="preserve">Live </w:t>
            </w:r>
            <w:r w:rsidR="006A74BF">
              <w:rPr>
                <w:rFonts w:ascii="Times New Roman" w:hAnsi="Times New Roman"/>
                <w:b/>
                <w:sz w:val="24"/>
                <w:szCs w:val="24"/>
                <w:highlight w:val="green"/>
              </w:rPr>
              <w:t>Zoom</w:t>
            </w:r>
            <w:r w:rsidRPr="006068F2">
              <w:rPr>
                <w:rFonts w:ascii="Times New Roman" w:hAnsi="Times New Roman"/>
                <w:b/>
                <w:sz w:val="24"/>
                <w:szCs w:val="24"/>
                <w:highlight w:val="green"/>
              </w:rPr>
              <w:t xml:space="preserve"> class.</w:t>
            </w:r>
            <w:r w:rsidRPr="00FC245E">
              <w:rPr>
                <w:rFonts w:ascii="Times New Roman" w:hAnsi="Times New Roman"/>
                <w:b/>
                <w:sz w:val="24"/>
                <w:szCs w:val="24"/>
              </w:rPr>
              <w:t xml:space="preserve"> </w:t>
            </w:r>
          </w:p>
          <w:p w14:paraId="4CFD75DF" w14:textId="77777777" w:rsidR="00875A26" w:rsidRDefault="00875A26" w:rsidP="00741C70">
            <w:pPr>
              <w:tabs>
                <w:tab w:val="left" w:pos="450"/>
                <w:tab w:val="left" w:pos="1080"/>
              </w:tabs>
              <w:outlineLvl w:val="0"/>
              <w:rPr>
                <w:rFonts w:ascii="Times New Roman" w:hAnsi="Times New Roman"/>
                <w:bCs/>
                <w:sz w:val="24"/>
                <w:szCs w:val="24"/>
              </w:rPr>
            </w:pPr>
          </w:p>
          <w:p w14:paraId="329FC81A" w14:textId="77777777" w:rsidR="00875A26" w:rsidRDefault="00875A26" w:rsidP="00741C70">
            <w:pPr>
              <w:tabs>
                <w:tab w:val="left" w:pos="450"/>
                <w:tab w:val="left" w:pos="1080"/>
              </w:tabs>
              <w:outlineLvl w:val="0"/>
              <w:rPr>
                <w:rFonts w:ascii="Times New Roman" w:hAnsi="Times New Roman"/>
                <w:bCs/>
                <w:sz w:val="24"/>
                <w:szCs w:val="24"/>
              </w:rPr>
            </w:pPr>
          </w:p>
          <w:p w14:paraId="36CC49FD" w14:textId="77777777" w:rsidR="00875A26" w:rsidRDefault="00875A26" w:rsidP="00741C70">
            <w:pPr>
              <w:tabs>
                <w:tab w:val="left" w:pos="450"/>
                <w:tab w:val="left" w:pos="1080"/>
              </w:tabs>
              <w:outlineLvl w:val="0"/>
              <w:rPr>
                <w:rFonts w:ascii="Times New Roman" w:hAnsi="Times New Roman"/>
                <w:bCs/>
                <w:sz w:val="24"/>
                <w:szCs w:val="24"/>
              </w:rPr>
            </w:pPr>
          </w:p>
          <w:p w14:paraId="563F3FC2" w14:textId="77777777" w:rsidR="00875A26" w:rsidRDefault="00875A26" w:rsidP="00741C70">
            <w:pPr>
              <w:tabs>
                <w:tab w:val="left" w:pos="450"/>
                <w:tab w:val="left" w:pos="1080"/>
              </w:tabs>
              <w:outlineLvl w:val="0"/>
              <w:rPr>
                <w:rFonts w:ascii="Times New Roman" w:hAnsi="Times New Roman"/>
                <w:bCs/>
                <w:sz w:val="24"/>
                <w:szCs w:val="24"/>
              </w:rPr>
            </w:pPr>
          </w:p>
          <w:p w14:paraId="537DCEF1" w14:textId="77777777" w:rsidR="00875A26" w:rsidRDefault="00875A26" w:rsidP="00741C70">
            <w:pPr>
              <w:tabs>
                <w:tab w:val="left" w:pos="450"/>
                <w:tab w:val="left" w:pos="1080"/>
              </w:tabs>
              <w:outlineLvl w:val="0"/>
              <w:rPr>
                <w:rFonts w:ascii="Times New Roman" w:hAnsi="Times New Roman"/>
                <w:bCs/>
                <w:sz w:val="24"/>
                <w:szCs w:val="24"/>
              </w:rPr>
            </w:pPr>
          </w:p>
          <w:p w14:paraId="1C78C8BF" w14:textId="77777777" w:rsidR="00144C3A" w:rsidRDefault="00144C3A" w:rsidP="00144C3A">
            <w:pPr>
              <w:rPr>
                <w:rFonts w:ascii="Times New Roman" w:hAnsi="Times New Roman"/>
                <w:b/>
                <w:sz w:val="24"/>
                <w:szCs w:val="24"/>
              </w:rPr>
            </w:pPr>
          </w:p>
          <w:p w14:paraId="5CDEFF2B" w14:textId="77777777" w:rsidR="00862357" w:rsidRDefault="00862357" w:rsidP="00862357">
            <w:pPr>
              <w:rPr>
                <w:rFonts w:ascii="Times New Roman" w:hAnsi="Times New Roman"/>
                <w:b/>
                <w:sz w:val="24"/>
                <w:szCs w:val="24"/>
              </w:rPr>
            </w:pPr>
          </w:p>
          <w:p w14:paraId="71EFF1FB" w14:textId="77777777" w:rsidR="00144C3A" w:rsidRDefault="00144C3A" w:rsidP="00862357">
            <w:pPr>
              <w:rPr>
                <w:rFonts w:ascii="Times New Roman" w:hAnsi="Times New Roman"/>
                <w:b/>
                <w:sz w:val="24"/>
                <w:szCs w:val="24"/>
              </w:rPr>
            </w:pPr>
          </w:p>
          <w:p w14:paraId="1D231077" w14:textId="77777777" w:rsidR="00144C3A" w:rsidRPr="00FC245E" w:rsidRDefault="00144C3A" w:rsidP="00862357">
            <w:pPr>
              <w:rPr>
                <w:rFonts w:ascii="Times New Roman" w:hAnsi="Times New Roman"/>
                <w:b/>
                <w:sz w:val="24"/>
                <w:szCs w:val="24"/>
              </w:rPr>
            </w:pPr>
          </w:p>
          <w:p w14:paraId="653B5675" w14:textId="77777777" w:rsidR="007F451A" w:rsidRPr="00FC245E" w:rsidRDefault="007F451A" w:rsidP="00741C70">
            <w:pPr>
              <w:tabs>
                <w:tab w:val="left" w:pos="450"/>
                <w:tab w:val="left" w:pos="1080"/>
              </w:tabs>
              <w:outlineLvl w:val="0"/>
              <w:rPr>
                <w:rFonts w:ascii="Times New Roman" w:hAnsi="Times New Roman"/>
                <w:b/>
                <w:bCs/>
                <w:sz w:val="24"/>
                <w:szCs w:val="24"/>
                <w:highlight w:val="yellow"/>
              </w:rPr>
            </w:pPr>
          </w:p>
        </w:tc>
        <w:tc>
          <w:tcPr>
            <w:tcW w:w="1800" w:type="dxa"/>
          </w:tcPr>
          <w:p w14:paraId="3070AD4F" w14:textId="77777777" w:rsidR="004A0D02" w:rsidRPr="00FC245E" w:rsidRDefault="004A0D02" w:rsidP="004A0D02">
            <w:pPr>
              <w:tabs>
                <w:tab w:val="left" w:pos="450"/>
                <w:tab w:val="left" w:pos="1080"/>
              </w:tabs>
              <w:outlineLvl w:val="0"/>
              <w:rPr>
                <w:rFonts w:ascii="Times New Roman" w:hAnsi="Times New Roman"/>
                <w:bCs/>
                <w:sz w:val="24"/>
                <w:szCs w:val="24"/>
              </w:rPr>
            </w:pPr>
            <w:r w:rsidRPr="00FC245E">
              <w:rPr>
                <w:rFonts w:ascii="Times New Roman" w:hAnsi="Times New Roman"/>
                <w:bCs/>
                <w:sz w:val="24"/>
                <w:szCs w:val="24"/>
              </w:rPr>
              <w:lastRenderedPageBreak/>
              <w:t xml:space="preserve">IBM coding document and CPT (Current </w:t>
            </w:r>
            <w:r w:rsidRPr="00FC245E">
              <w:rPr>
                <w:rFonts w:ascii="Times New Roman" w:hAnsi="Times New Roman"/>
                <w:bCs/>
                <w:sz w:val="24"/>
                <w:szCs w:val="24"/>
              </w:rPr>
              <w:lastRenderedPageBreak/>
              <w:t>Procedural Termi</w:t>
            </w:r>
            <w:r>
              <w:rPr>
                <w:rFonts w:ascii="Times New Roman" w:hAnsi="Times New Roman"/>
                <w:bCs/>
                <w:sz w:val="24"/>
                <w:szCs w:val="24"/>
              </w:rPr>
              <w:t>nology) handouts posted on Canvas</w:t>
            </w:r>
            <w:r w:rsidRPr="00FC245E">
              <w:rPr>
                <w:rFonts w:ascii="Times New Roman" w:hAnsi="Times New Roman"/>
                <w:bCs/>
                <w:sz w:val="24"/>
                <w:szCs w:val="24"/>
              </w:rPr>
              <w:t>.  PPT used in cl</w:t>
            </w:r>
            <w:r>
              <w:rPr>
                <w:rFonts w:ascii="Times New Roman" w:hAnsi="Times New Roman"/>
                <w:bCs/>
                <w:sz w:val="24"/>
                <w:szCs w:val="24"/>
              </w:rPr>
              <w:t>ass will also be posted on Canvas</w:t>
            </w:r>
            <w:r w:rsidRPr="00FC245E">
              <w:rPr>
                <w:rFonts w:ascii="Times New Roman" w:hAnsi="Times New Roman"/>
                <w:bCs/>
                <w:sz w:val="24"/>
                <w:szCs w:val="24"/>
              </w:rPr>
              <w:t>.  Visit the practice management</w:t>
            </w:r>
            <w:r>
              <w:rPr>
                <w:rFonts w:ascii="Times New Roman" w:hAnsi="Times New Roman"/>
                <w:bCs/>
                <w:sz w:val="24"/>
                <w:szCs w:val="24"/>
              </w:rPr>
              <w:t xml:space="preserve"> </w:t>
            </w:r>
            <w:r w:rsidRPr="00FC245E">
              <w:rPr>
                <w:rFonts w:ascii="Times New Roman" w:hAnsi="Times New Roman"/>
                <w:bCs/>
                <w:sz w:val="24"/>
                <w:szCs w:val="24"/>
              </w:rPr>
              <w:t>section of the American Association of Family Practitioners (AAFP) website, and read the selections regarding billing and coding, including the AFP articles</w:t>
            </w:r>
            <w:r>
              <w:rPr>
                <w:rFonts w:ascii="Times New Roman" w:hAnsi="Times New Roman"/>
                <w:bCs/>
                <w:sz w:val="24"/>
                <w:szCs w:val="24"/>
              </w:rPr>
              <w:t xml:space="preserve"> </w:t>
            </w:r>
            <w:r w:rsidRPr="00FC245E">
              <w:rPr>
                <w:rFonts w:ascii="Times New Roman" w:hAnsi="Times New Roman"/>
                <w:bCs/>
                <w:sz w:val="24"/>
                <w:szCs w:val="24"/>
              </w:rPr>
              <w:t>posted/linked there.</w:t>
            </w:r>
          </w:p>
          <w:p w14:paraId="6DB56B44" w14:textId="77777777" w:rsidR="007F451A" w:rsidRPr="00FC245E" w:rsidRDefault="007F451A" w:rsidP="0020790E">
            <w:pPr>
              <w:tabs>
                <w:tab w:val="left" w:pos="450"/>
                <w:tab w:val="left" w:pos="1080"/>
              </w:tabs>
              <w:outlineLvl w:val="0"/>
              <w:rPr>
                <w:rFonts w:ascii="Times New Roman" w:hAnsi="Times New Roman"/>
                <w:sz w:val="24"/>
                <w:szCs w:val="24"/>
              </w:rPr>
            </w:pPr>
          </w:p>
        </w:tc>
        <w:tc>
          <w:tcPr>
            <w:tcW w:w="1553" w:type="dxa"/>
          </w:tcPr>
          <w:p w14:paraId="63E0F90D" w14:textId="2BEF484E" w:rsidR="007F451A" w:rsidRPr="00FC245E" w:rsidRDefault="001C5A1D"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lastRenderedPageBreak/>
              <w:t>Bruney</w:t>
            </w:r>
            <w:r w:rsidR="004A52E8">
              <w:rPr>
                <w:rFonts w:ascii="Times New Roman" w:hAnsi="Times New Roman"/>
                <w:sz w:val="24"/>
                <w:szCs w:val="24"/>
              </w:rPr>
              <w:t xml:space="preserve"> &amp; D’A</w:t>
            </w:r>
            <w:r w:rsidR="00625ADF">
              <w:rPr>
                <w:rFonts w:ascii="Times New Roman" w:hAnsi="Times New Roman"/>
                <w:sz w:val="24"/>
                <w:szCs w:val="24"/>
              </w:rPr>
              <w:t>l</w:t>
            </w:r>
            <w:r>
              <w:rPr>
                <w:rFonts w:ascii="Times New Roman" w:hAnsi="Times New Roman"/>
                <w:sz w:val="24"/>
                <w:szCs w:val="24"/>
              </w:rPr>
              <w:t>es</w:t>
            </w:r>
            <w:r w:rsidR="00625ADF">
              <w:rPr>
                <w:rFonts w:ascii="Times New Roman" w:hAnsi="Times New Roman"/>
                <w:sz w:val="24"/>
                <w:szCs w:val="24"/>
              </w:rPr>
              <w:t>s</w:t>
            </w:r>
            <w:r>
              <w:rPr>
                <w:rFonts w:ascii="Times New Roman" w:hAnsi="Times New Roman"/>
                <w:sz w:val="24"/>
                <w:szCs w:val="24"/>
              </w:rPr>
              <w:t>andro</w:t>
            </w:r>
            <w:r w:rsidR="0074753C">
              <w:rPr>
                <w:rFonts w:ascii="Times New Roman" w:hAnsi="Times New Roman"/>
                <w:sz w:val="24"/>
                <w:szCs w:val="24"/>
              </w:rPr>
              <w:t xml:space="preserve"> </w:t>
            </w:r>
          </w:p>
        </w:tc>
      </w:tr>
      <w:tr w:rsidR="00741C70" w:rsidRPr="00FC245E" w14:paraId="4D993750" w14:textId="77777777" w:rsidTr="004A52E8">
        <w:tc>
          <w:tcPr>
            <w:tcW w:w="1237" w:type="dxa"/>
          </w:tcPr>
          <w:p w14:paraId="4D54B6E5" w14:textId="01162542" w:rsidR="00741C70" w:rsidRPr="00FD3C6C" w:rsidRDefault="00387838" w:rsidP="0020790E">
            <w:pPr>
              <w:tabs>
                <w:tab w:val="left" w:pos="450"/>
                <w:tab w:val="left" w:pos="1080"/>
              </w:tabs>
              <w:outlineLvl w:val="0"/>
              <w:rPr>
                <w:rFonts w:ascii="Times New Roman" w:hAnsi="Times New Roman"/>
                <w:sz w:val="24"/>
                <w:szCs w:val="24"/>
              </w:rPr>
            </w:pPr>
            <w:r w:rsidRPr="00FD3C6C">
              <w:rPr>
                <w:rFonts w:ascii="Times New Roman" w:hAnsi="Times New Roman"/>
                <w:sz w:val="24"/>
                <w:szCs w:val="24"/>
              </w:rPr>
              <w:t>7-13-20</w:t>
            </w:r>
          </w:p>
          <w:p w14:paraId="45F95BC3" w14:textId="77777777" w:rsidR="006068F2" w:rsidRPr="009E08AE" w:rsidRDefault="006068F2" w:rsidP="0020790E">
            <w:pPr>
              <w:tabs>
                <w:tab w:val="left" w:pos="450"/>
                <w:tab w:val="left" w:pos="1080"/>
              </w:tabs>
              <w:outlineLvl w:val="0"/>
              <w:rPr>
                <w:rFonts w:ascii="Times New Roman" w:hAnsi="Times New Roman"/>
                <w:b/>
                <w:sz w:val="24"/>
                <w:szCs w:val="24"/>
                <w:highlight w:val="green"/>
              </w:rPr>
            </w:pPr>
          </w:p>
          <w:p w14:paraId="0A422940" w14:textId="4C3DC501" w:rsidR="006068F2" w:rsidRPr="00387838" w:rsidRDefault="006068F2" w:rsidP="00387838">
            <w:pPr>
              <w:tabs>
                <w:tab w:val="left" w:pos="450"/>
                <w:tab w:val="left" w:pos="1080"/>
              </w:tabs>
              <w:outlineLvl w:val="0"/>
              <w:rPr>
                <w:b/>
              </w:rPr>
            </w:pPr>
          </w:p>
        </w:tc>
        <w:tc>
          <w:tcPr>
            <w:tcW w:w="6660" w:type="dxa"/>
          </w:tcPr>
          <w:p w14:paraId="1E3B81D7" w14:textId="77777777" w:rsidR="006068F2" w:rsidRPr="006068F2" w:rsidRDefault="006068F2" w:rsidP="00387838"/>
          <w:p w14:paraId="6BF0DBE9" w14:textId="77777777" w:rsidR="00741C70" w:rsidRPr="006068F2" w:rsidRDefault="00741C70" w:rsidP="006068F2">
            <w:pPr>
              <w:pStyle w:val="ListParagraph"/>
              <w:numPr>
                <w:ilvl w:val="0"/>
                <w:numId w:val="8"/>
              </w:numPr>
            </w:pPr>
            <w:r w:rsidRPr="006068F2">
              <w:t xml:space="preserve">State by state comparison of APN practice acts.  </w:t>
            </w:r>
          </w:p>
          <w:p w14:paraId="12316C70" w14:textId="77777777" w:rsidR="00741C70" w:rsidRPr="006068F2" w:rsidRDefault="00741C70" w:rsidP="00A13A04">
            <w:pPr>
              <w:pStyle w:val="ListParagraph"/>
              <w:numPr>
                <w:ilvl w:val="0"/>
                <w:numId w:val="8"/>
              </w:numPr>
              <w:rPr>
                <w:bCs/>
              </w:rPr>
            </w:pPr>
            <w:r w:rsidRPr="006068F2">
              <w:t>Employing change theory in practice: Advanced practice nurse as change agent</w:t>
            </w:r>
          </w:p>
          <w:p w14:paraId="0D19C2A8" w14:textId="77777777" w:rsidR="00741C70" w:rsidRPr="006068F2" w:rsidRDefault="00741C70" w:rsidP="0020790E">
            <w:pPr>
              <w:tabs>
                <w:tab w:val="left" w:pos="450"/>
                <w:tab w:val="left" w:pos="1080"/>
              </w:tabs>
              <w:outlineLvl w:val="0"/>
              <w:rPr>
                <w:rFonts w:ascii="Times New Roman" w:hAnsi="Times New Roman"/>
                <w:sz w:val="24"/>
                <w:szCs w:val="24"/>
              </w:rPr>
            </w:pPr>
            <w:r w:rsidRPr="00387838">
              <w:rPr>
                <w:rFonts w:ascii="Times New Roman" w:hAnsi="Times New Roman"/>
                <w:bCs/>
                <w:sz w:val="24"/>
                <w:szCs w:val="24"/>
                <w:highlight w:val="cyan"/>
              </w:rPr>
              <w:t>Student presentations on line.</w:t>
            </w:r>
          </w:p>
          <w:p w14:paraId="304D62D3" w14:textId="77777777" w:rsidR="00741C70" w:rsidRPr="006068F2" w:rsidRDefault="00741C70" w:rsidP="0020790E">
            <w:pPr>
              <w:rPr>
                <w:rFonts w:ascii="Times New Roman" w:hAnsi="Times New Roman"/>
                <w:sz w:val="24"/>
                <w:szCs w:val="24"/>
              </w:rPr>
            </w:pPr>
          </w:p>
          <w:p w14:paraId="23D5108C" w14:textId="77777777" w:rsidR="006068F2" w:rsidRPr="006068F2" w:rsidRDefault="006068F2" w:rsidP="0020790E">
            <w:pPr>
              <w:tabs>
                <w:tab w:val="left" w:pos="450"/>
                <w:tab w:val="left" w:pos="1080"/>
              </w:tabs>
              <w:outlineLvl w:val="0"/>
              <w:rPr>
                <w:rFonts w:ascii="Times New Roman" w:hAnsi="Times New Roman"/>
                <w:sz w:val="24"/>
                <w:szCs w:val="24"/>
              </w:rPr>
            </w:pPr>
          </w:p>
          <w:p w14:paraId="3FE880CF" w14:textId="4128CFC8" w:rsidR="006068F2" w:rsidRPr="006068F2" w:rsidRDefault="006068F2" w:rsidP="006068F2">
            <w:pPr>
              <w:rPr>
                <w:rFonts w:ascii="Times New Roman" w:hAnsi="Times New Roman"/>
                <w:b/>
                <w:sz w:val="24"/>
                <w:szCs w:val="24"/>
              </w:rPr>
            </w:pPr>
            <w:r w:rsidRPr="006068F2">
              <w:rPr>
                <w:rFonts w:ascii="Times New Roman" w:hAnsi="Times New Roman"/>
                <w:b/>
                <w:sz w:val="24"/>
                <w:szCs w:val="24"/>
              </w:rPr>
              <w:t>Complete on line course and instructor evaluations</w:t>
            </w:r>
            <w:r w:rsidR="00417D96">
              <w:rPr>
                <w:rFonts w:ascii="Times New Roman" w:hAnsi="Times New Roman"/>
                <w:b/>
                <w:sz w:val="24"/>
                <w:szCs w:val="24"/>
              </w:rPr>
              <w:t xml:space="preserve"> when available</w:t>
            </w:r>
            <w:r w:rsidRPr="006068F2">
              <w:rPr>
                <w:rFonts w:ascii="Times New Roman" w:hAnsi="Times New Roman"/>
                <w:b/>
                <w:sz w:val="24"/>
                <w:szCs w:val="24"/>
              </w:rPr>
              <w:t>.</w:t>
            </w:r>
          </w:p>
          <w:p w14:paraId="55A256A5" w14:textId="77777777" w:rsidR="006068F2" w:rsidRPr="006068F2" w:rsidRDefault="006068F2" w:rsidP="0020790E">
            <w:pPr>
              <w:tabs>
                <w:tab w:val="left" w:pos="450"/>
                <w:tab w:val="left" w:pos="1080"/>
              </w:tabs>
              <w:outlineLvl w:val="0"/>
              <w:rPr>
                <w:rFonts w:ascii="Times New Roman" w:hAnsi="Times New Roman"/>
                <w:sz w:val="24"/>
                <w:szCs w:val="24"/>
              </w:rPr>
            </w:pPr>
          </w:p>
        </w:tc>
        <w:tc>
          <w:tcPr>
            <w:tcW w:w="1800" w:type="dxa"/>
          </w:tcPr>
          <w:p w14:paraId="588803BD" w14:textId="77777777"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sz w:val="24"/>
                <w:szCs w:val="24"/>
              </w:rPr>
              <w:t>AACN Essentials of Doctoral Education;</w:t>
            </w:r>
          </w:p>
          <w:p w14:paraId="75045EEC" w14:textId="77777777"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i/>
                <w:sz w:val="24"/>
                <w:szCs w:val="24"/>
              </w:rPr>
              <w:t>The Nurse Practitioner</w:t>
            </w:r>
            <w:r w:rsidRPr="006068F2">
              <w:rPr>
                <w:rFonts w:ascii="Times New Roman" w:hAnsi="Times New Roman"/>
                <w:sz w:val="24"/>
                <w:szCs w:val="24"/>
              </w:rPr>
              <w:t xml:space="preserve"> January this year</w:t>
            </w:r>
          </w:p>
          <w:p w14:paraId="43BA67D7" w14:textId="77777777" w:rsidR="00741C70" w:rsidRPr="006068F2" w:rsidRDefault="00741C70" w:rsidP="0020790E">
            <w:pPr>
              <w:tabs>
                <w:tab w:val="left" w:pos="450"/>
                <w:tab w:val="left" w:pos="1080"/>
              </w:tabs>
              <w:outlineLvl w:val="0"/>
              <w:rPr>
                <w:rFonts w:ascii="Times New Roman" w:hAnsi="Times New Roman"/>
                <w:sz w:val="24"/>
                <w:szCs w:val="24"/>
              </w:rPr>
            </w:pPr>
            <w:r w:rsidRPr="006068F2">
              <w:rPr>
                <w:rFonts w:ascii="Times New Roman" w:hAnsi="Times New Roman"/>
                <w:sz w:val="24"/>
                <w:szCs w:val="24"/>
              </w:rPr>
              <w:t>Special Edition detailing APN practice state by state</w:t>
            </w:r>
          </w:p>
        </w:tc>
        <w:tc>
          <w:tcPr>
            <w:tcW w:w="1553" w:type="dxa"/>
          </w:tcPr>
          <w:p w14:paraId="612E705B" w14:textId="35A7039D" w:rsidR="00741C70" w:rsidRPr="00FC245E" w:rsidRDefault="001C5A1D"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sidR="004A52E8">
              <w:rPr>
                <w:rFonts w:ascii="Times New Roman" w:hAnsi="Times New Roman"/>
                <w:sz w:val="24"/>
                <w:szCs w:val="24"/>
              </w:rPr>
              <w:t xml:space="preserve"> &amp; D’A</w:t>
            </w:r>
            <w:r w:rsidR="00625ADF">
              <w:rPr>
                <w:rFonts w:ascii="Times New Roman" w:hAnsi="Times New Roman"/>
                <w:sz w:val="24"/>
                <w:szCs w:val="24"/>
              </w:rPr>
              <w:t>l</w:t>
            </w:r>
            <w:r>
              <w:rPr>
                <w:rFonts w:ascii="Times New Roman" w:hAnsi="Times New Roman"/>
                <w:sz w:val="24"/>
                <w:szCs w:val="24"/>
              </w:rPr>
              <w:t>es</w:t>
            </w:r>
            <w:r w:rsidR="00625ADF">
              <w:rPr>
                <w:rFonts w:ascii="Times New Roman" w:hAnsi="Times New Roman"/>
                <w:sz w:val="24"/>
                <w:szCs w:val="24"/>
              </w:rPr>
              <w:t>s</w:t>
            </w:r>
            <w:r>
              <w:rPr>
                <w:rFonts w:ascii="Times New Roman" w:hAnsi="Times New Roman"/>
                <w:sz w:val="24"/>
                <w:szCs w:val="24"/>
              </w:rPr>
              <w:t>andro</w:t>
            </w:r>
            <w:r w:rsidR="0074753C">
              <w:rPr>
                <w:rFonts w:ascii="Times New Roman" w:hAnsi="Times New Roman"/>
                <w:sz w:val="24"/>
                <w:szCs w:val="24"/>
              </w:rPr>
              <w:t xml:space="preserve"> </w:t>
            </w:r>
          </w:p>
        </w:tc>
      </w:tr>
      <w:tr w:rsidR="00741C70" w:rsidRPr="00FC245E" w14:paraId="29A8D6F9" w14:textId="77777777" w:rsidTr="004A52E8">
        <w:tc>
          <w:tcPr>
            <w:tcW w:w="1237" w:type="dxa"/>
          </w:tcPr>
          <w:p w14:paraId="09EBD341" w14:textId="5AF8EC8C" w:rsidR="00741C70" w:rsidRPr="00FC245E" w:rsidRDefault="001C5A1D" w:rsidP="00EC72D3">
            <w:pPr>
              <w:tabs>
                <w:tab w:val="left" w:pos="450"/>
                <w:tab w:val="left" w:pos="1080"/>
              </w:tabs>
              <w:outlineLvl w:val="0"/>
              <w:rPr>
                <w:rFonts w:ascii="Times New Roman" w:hAnsi="Times New Roman"/>
                <w:sz w:val="24"/>
                <w:szCs w:val="24"/>
              </w:rPr>
            </w:pPr>
            <w:r>
              <w:rPr>
                <w:rFonts w:ascii="Times New Roman" w:hAnsi="Times New Roman"/>
                <w:sz w:val="24"/>
                <w:szCs w:val="24"/>
              </w:rPr>
              <w:t>8-7-20</w:t>
            </w:r>
          </w:p>
        </w:tc>
        <w:tc>
          <w:tcPr>
            <w:tcW w:w="6660" w:type="dxa"/>
          </w:tcPr>
          <w:p w14:paraId="101973A8" w14:textId="5A50D530" w:rsidR="001C5A1D" w:rsidRDefault="001C5A1D" w:rsidP="007F451A">
            <w:pPr>
              <w:rPr>
                <w:rFonts w:ascii="Times New Roman" w:hAnsi="Times New Roman"/>
                <w:sz w:val="24"/>
                <w:szCs w:val="24"/>
              </w:rPr>
            </w:pPr>
            <w:r>
              <w:rPr>
                <w:rFonts w:ascii="Times New Roman" w:hAnsi="Times New Roman"/>
                <w:sz w:val="24"/>
                <w:szCs w:val="24"/>
              </w:rPr>
              <w:t>Semester ends 8-14-20</w:t>
            </w:r>
          </w:p>
          <w:p w14:paraId="37141A43" w14:textId="2B9F0F44" w:rsidR="007F451A" w:rsidRPr="00FC245E" w:rsidRDefault="007F451A" w:rsidP="007F451A">
            <w:pPr>
              <w:rPr>
                <w:rFonts w:ascii="Times New Roman" w:hAnsi="Times New Roman"/>
                <w:sz w:val="24"/>
                <w:szCs w:val="24"/>
              </w:rPr>
            </w:pPr>
            <w:r w:rsidRPr="00FC245E">
              <w:rPr>
                <w:rFonts w:ascii="Times New Roman" w:hAnsi="Times New Roman"/>
                <w:sz w:val="24"/>
                <w:szCs w:val="24"/>
              </w:rPr>
              <w:t>Review of FS 464 and FS 458.</w:t>
            </w:r>
          </w:p>
          <w:p w14:paraId="19405848" w14:textId="77777777" w:rsidR="007F451A" w:rsidRPr="00FC245E" w:rsidRDefault="007F451A" w:rsidP="007F451A">
            <w:pPr>
              <w:rPr>
                <w:rFonts w:ascii="Times New Roman" w:hAnsi="Times New Roman"/>
                <w:sz w:val="24"/>
                <w:szCs w:val="24"/>
              </w:rPr>
            </w:pPr>
            <w:r w:rsidRPr="00FC245E">
              <w:rPr>
                <w:rFonts w:ascii="Times New Roman" w:hAnsi="Times New Roman"/>
                <w:sz w:val="24"/>
                <w:szCs w:val="24"/>
              </w:rPr>
              <w:t>Review of Florida Administrative Code 64B</w:t>
            </w:r>
          </w:p>
          <w:p w14:paraId="548770C3" w14:textId="77777777" w:rsidR="007F451A" w:rsidRPr="00FC245E" w:rsidRDefault="007F451A" w:rsidP="007F451A">
            <w:pPr>
              <w:rPr>
                <w:rFonts w:ascii="Times New Roman" w:hAnsi="Times New Roman"/>
                <w:sz w:val="24"/>
                <w:szCs w:val="24"/>
              </w:rPr>
            </w:pPr>
          </w:p>
          <w:p w14:paraId="6AFDC1ED" w14:textId="77777777" w:rsidR="00741C70" w:rsidRPr="00FC245E" w:rsidRDefault="007F451A" w:rsidP="007F451A">
            <w:pPr>
              <w:rPr>
                <w:rFonts w:ascii="Times New Roman" w:hAnsi="Times New Roman"/>
                <w:b/>
                <w:sz w:val="24"/>
                <w:szCs w:val="24"/>
              </w:rPr>
            </w:pPr>
            <w:r w:rsidRPr="00FC245E">
              <w:rPr>
                <w:rFonts w:ascii="Times New Roman" w:hAnsi="Times New Roman"/>
                <w:b/>
                <w:sz w:val="24"/>
                <w:szCs w:val="24"/>
                <w:highlight w:val="yellow"/>
              </w:rPr>
              <w:t>Course and instructor evaluations done?</w:t>
            </w:r>
          </w:p>
        </w:tc>
        <w:tc>
          <w:tcPr>
            <w:tcW w:w="1800" w:type="dxa"/>
          </w:tcPr>
          <w:p w14:paraId="2405A02E" w14:textId="77777777" w:rsidR="00741C70" w:rsidRPr="00FC245E" w:rsidRDefault="00741C70" w:rsidP="0020790E">
            <w:pPr>
              <w:tabs>
                <w:tab w:val="left" w:pos="450"/>
                <w:tab w:val="left" w:pos="1080"/>
              </w:tabs>
              <w:outlineLvl w:val="0"/>
              <w:rPr>
                <w:rFonts w:ascii="Times New Roman" w:hAnsi="Times New Roman"/>
                <w:sz w:val="24"/>
                <w:szCs w:val="24"/>
              </w:rPr>
            </w:pPr>
          </w:p>
        </w:tc>
        <w:tc>
          <w:tcPr>
            <w:tcW w:w="1553" w:type="dxa"/>
          </w:tcPr>
          <w:p w14:paraId="06DEBA97" w14:textId="50B85CDE" w:rsidR="00741C70" w:rsidRPr="00FC245E" w:rsidRDefault="001C5A1D" w:rsidP="00A870D2">
            <w:pPr>
              <w:tabs>
                <w:tab w:val="left" w:pos="450"/>
                <w:tab w:val="left" w:pos="1080"/>
              </w:tabs>
              <w:outlineLvl w:val="0"/>
              <w:rPr>
                <w:rFonts w:ascii="Times New Roman" w:hAnsi="Times New Roman"/>
                <w:sz w:val="24"/>
                <w:szCs w:val="24"/>
              </w:rPr>
            </w:pPr>
            <w:r w:rsidRPr="00FC245E">
              <w:rPr>
                <w:rFonts w:ascii="Times New Roman" w:hAnsi="Times New Roman"/>
                <w:sz w:val="24"/>
                <w:szCs w:val="24"/>
              </w:rPr>
              <w:t>Bruney</w:t>
            </w:r>
            <w:r w:rsidR="004A52E8">
              <w:rPr>
                <w:rFonts w:ascii="Times New Roman" w:hAnsi="Times New Roman"/>
                <w:sz w:val="24"/>
                <w:szCs w:val="24"/>
              </w:rPr>
              <w:t xml:space="preserve"> &amp; D’A</w:t>
            </w:r>
            <w:r w:rsidR="00625ADF">
              <w:rPr>
                <w:rFonts w:ascii="Times New Roman" w:hAnsi="Times New Roman"/>
                <w:sz w:val="24"/>
                <w:szCs w:val="24"/>
              </w:rPr>
              <w:t>l</w:t>
            </w:r>
            <w:r>
              <w:rPr>
                <w:rFonts w:ascii="Times New Roman" w:hAnsi="Times New Roman"/>
                <w:sz w:val="24"/>
                <w:szCs w:val="24"/>
              </w:rPr>
              <w:t>e</w:t>
            </w:r>
            <w:r w:rsidR="00625ADF">
              <w:rPr>
                <w:rFonts w:ascii="Times New Roman" w:hAnsi="Times New Roman"/>
                <w:sz w:val="24"/>
                <w:szCs w:val="24"/>
              </w:rPr>
              <w:t>s</w:t>
            </w:r>
            <w:r>
              <w:rPr>
                <w:rFonts w:ascii="Times New Roman" w:hAnsi="Times New Roman"/>
                <w:sz w:val="24"/>
                <w:szCs w:val="24"/>
              </w:rPr>
              <w:t>sandro</w:t>
            </w:r>
          </w:p>
        </w:tc>
      </w:tr>
    </w:tbl>
    <w:p w14:paraId="4D4BD710" w14:textId="3B76A03D" w:rsidR="001C2AE8" w:rsidRPr="00FC245E" w:rsidRDefault="001C2AE8" w:rsidP="001C2AE8">
      <w:pPr>
        <w:rPr>
          <w:rFonts w:ascii="Times New Roman" w:hAnsi="Times New Roman"/>
          <w:sz w:val="24"/>
          <w:szCs w:val="24"/>
        </w:rPr>
      </w:pPr>
    </w:p>
    <w:p w14:paraId="71865B06" w14:textId="77777777" w:rsidR="007B3C5E" w:rsidRPr="007B3C5E" w:rsidRDefault="007B3C5E" w:rsidP="007B3C5E">
      <w:pPr>
        <w:tabs>
          <w:tab w:val="left" w:pos="1260"/>
          <w:tab w:val="left" w:pos="3780"/>
          <w:tab w:val="left" w:pos="4230"/>
        </w:tabs>
        <w:rPr>
          <w:rFonts w:ascii="Times New Roman" w:hAnsi="Times New Roman"/>
          <w:sz w:val="24"/>
          <w:szCs w:val="24"/>
        </w:rPr>
      </w:pPr>
    </w:p>
    <w:p w14:paraId="4A5EE9B1" w14:textId="77777777" w:rsidR="007B3C5E" w:rsidRPr="007B3C5E" w:rsidRDefault="007B3C5E" w:rsidP="007B3C5E">
      <w:pPr>
        <w:tabs>
          <w:tab w:val="left" w:pos="1260"/>
          <w:tab w:val="left" w:pos="3780"/>
          <w:tab w:val="left" w:pos="4230"/>
        </w:tabs>
        <w:rPr>
          <w:rFonts w:ascii="Times New Roman" w:hAnsi="Times New Roman"/>
          <w:sz w:val="24"/>
          <w:szCs w:val="24"/>
        </w:rPr>
      </w:pPr>
      <w:r w:rsidRPr="007B3C5E">
        <w:rPr>
          <w:rFonts w:ascii="Times New Roman" w:hAnsi="Times New Roman"/>
          <w:sz w:val="24"/>
          <w:szCs w:val="24"/>
        </w:rPr>
        <w:t>Approved:</w:t>
      </w:r>
      <w:r w:rsidRPr="007B3C5E">
        <w:rPr>
          <w:rFonts w:ascii="Times New Roman" w:hAnsi="Times New Roman"/>
          <w:sz w:val="24"/>
          <w:szCs w:val="24"/>
        </w:rPr>
        <w:tab/>
        <w:t>Academic Affairs Committee:</w:t>
      </w:r>
      <w:r w:rsidRPr="007B3C5E">
        <w:rPr>
          <w:rFonts w:ascii="Times New Roman" w:hAnsi="Times New Roman"/>
          <w:sz w:val="24"/>
          <w:szCs w:val="24"/>
        </w:rPr>
        <w:tab/>
      </w:r>
      <w:r w:rsidRPr="007B3C5E">
        <w:rPr>
          <w:rFonts w:ascii="Times New Roman" w:hAnsi="Times New Roman"/>
          <w:sz w:val="24"/>
          <w:szCs w:val="24"/>
        </w:rPr>
        <w:tab/>
        <w:t>10/01; 11/01; 03/15</w:t>
      </w:r>
    </w:p>
    <w:p w14:paraId="36381686" w14:textId="77777777" w:rsidR="007B3C5E" w:rsidRPr="007B3C5E" w:rsidRDefault="007B3C5E" w:rsidP="007B3C5E">
      <w:pPr>
        <w:tabs>
          <w:tab w:val="left" w:pos="1260"/>
          <w:tab w:val="left" w:pos="4230"/>
        </w:tabs>
        <w:ind w:left="720" w:firstLine="540"/>
        <w:rPr>
          <w:rFonts w:ascii="Times New Roman" w:hAnsi="Times New Roman"/>
          <w:sz w:val="24"/>
          <w:szCs w:val="24"/>
        </w:rPr>
      </w:pPr>
      <w:r w:rsidRPr="007B3C5E">
        <w:rPr>
          <w:rFonts w:ascii="Times New Roman" w:hAnsi="Times New Roman"/>
          <w:sz w:val="24"/>
          <w:szCs w:val="24"/>
        </w:rPr>
        <w:t>Faculty:</w:t>
      </w:r>
      <w:r w:rsidRPr="007B3C5E">
        <w:rPr>
          <w:rFonts w:ascii="Times New Roman" w:hAnsi="Times New Roman"/>
          <w:sz w:val="24"/>
          <w:szCs w:val="24"/>
        </w:rPr>
        <w:tab/>
      </w:r>
      <w:r w:rsidRPr="007B3C5E">
        <w:rPr>
          <w:rFonts w:ascii="Times New Roman" w:hAnsi="Times New Roman"/>
          <w:sz w:val="24"/>
          <w:szCs w:val="24"/>
        </w:rPr>
        <w:tab/>
        <w:t>08/96; 10/01; 03/15</w:t>
      </w:r>
    </w:p>
    <w:p w14:paraId="131E2459" w14:textId="547ABAA9" w:rsidR="00134C6B" w:rsidRPr="00FC245E" w:rsidRDefault="007B3C5E" w:rsidP="009319FF">
      <w:pPr>
        <w:tabs>
          <w:tab w:val="left" w:pos="1260"/>
          <w:tab w:val="left" w:pos="4230"/>
        </w:tabs>
        <w:ind w:left="720" w:firstLine="540"/>
        <w:rPr>
          <w:rFonts w:ascii="Times New Roman" w:hAnsi="Times New Roman"/>
          <w:sz w:val="24"/>
          <w:szCs w:val="24"/>
        </w:rPr>
      </w:pPr>
      <w:r w:rsidRPr="007B3C5E">
        <w:rPr>
          <w:rFonts w:ascii="Times New Roman" w:hAnsi="Times New Roman"/>
          <w:sz w:val="24"/>
          <w:szCs w:val="24"/>
        </w:rPr>
        <w:t>UF Curriculum:</w:t>
      </w:r>
      <w:r w:rsidRPr="007B3C5E">
        <w:rPr>
          <w:rFonts w:ascii="Times New Roman" w:hAnsi="Times New Roman"/>
          <w:sz w:val="24"/>
          <w:szCs w:val="24"/>
        </w:rPr>
        <w:tab/>
      </w:r>
      <w:r w:rsidRPr="007B3C5E">
        <w:rPr>
          <w:rFonts w:ascii="Times New Roman" w:hAnsi="Times New Roman"/>
          <w:sz w:val="24"/>
          <w:szCs w:val="24"/>
        </w:rPr>
        <w:tab/>
        <w:t>10/96; 10/01; 08/15</w:t>
      </w:r>
    </w:p>
    <w:sectPr w:rsidR="00134C6B" w:rsidRPr="00FC245E" w:rsidSect="00FC245E">
      <w:footerReference w:type="default" r:id="rId18"/>
      <w:endnotePr>
        <w:numFmt w:val="decimal"/>
      </w:endnotePr>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0A13D" w14:textId="77777777" w:rsidR="005B3D3F" w:rsidRDefault="005B3D3F" w:rsidP="00E12010">
      <w:r>
        <w:separator/>
      </w:r>
    </w:p>
  </w:endnote>
  <w:endnote w:type="continuationSeparator" w:id="0">
    <w:p w14:paraId="0E9A62BA" w14:textId="77777777" w:rsidR="005B3D3F" w:rsidRDefault="005B3D3F" w:rsidP="00E1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3281" w14:textId="77777777" w:rsidR="00FC245E" w:rsidRPr="00FC245E" w:rsidRDefault="00FC245E" w:rsidP="00FC245E">
    <w:pPr>
      <w:pStyle w:val="Footer"/>
      <w:rPr>
        <w:sz w:val="16"/>
        <w:szCs w:val="16"/>
      </w:rPr>
    </w:pPr>
  </w:p>
  <w:p w14:paraId="08DC72B5" w14:textId="77777777" w:rsidR="0059291E" w:rsidRDefault="00706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DD2C6" w14:textId="77777777" w:rsidR="005B3D3F" w:rsidRDefault="005B3D3F" w:rsidP="00E12010">
      <w:r>
        <w:separator/>
      </w:r>
    </w:p>
  </w:footnote>
  <w:footnote w:type="continuationSeparator" w:id="0">
    <w:p w14:paraId="27B9B2C7" w14:textId="77777777" w:rsidR="005B3D3F" w:rsidRDefault="005B3D3F" w:rsidP="00E1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3E1"/>
    <w:multiLevelType w:val="hybridMultilevel"/>
    <w:tmpl w:val="12B61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812133"/>
    <w:multiLevelType w:val="hybridMultilevel"/>
    <w:tmpl w:val="E89A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75A4"/>
    <w:multiLevelType w:val="hybridMultilevel"/>
    <w:tmpl w:val="EEE2F2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F2C4B"/>
    <w:multiLevelType w:val="multilevel"/>
    <w:tmpl w:val="09126AD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346856"/>
    <w:multiLevelType w:val="singleLevel"/>
    <w:tmpl w:val="E3EA4784"/>
    <w:lvl w:ilvl="0">
      <w:start w:val="1"/>
      <w:numFmt w:val="lowerLetter"/>
      <w:lvlText w:val="%1."/>
      <w:lvlJc w:val="left"/>
      <w:pPr>
        <w:tabs>
          <w:tab w:val="num" w:pos="1800"/>
        </w:tabs>
        <w:ind w:left="1800" w:hanging="360"/>
      </w:pPr>
    </w:lvl>
  </w:abstractNum>
  <w:abstractNum w:abstractNumId="5" w15:restartNumberingAfterBreak="0">
    <w:nsid w:val="25C95973"/>
    <w:multiLevelType w:val="singleLevel"/>
    <w:tmpl w:val="9EC43670"/>
    <w:lvl w:ilvl="0">
      <w:start w:val="1"/>
      <w:numFmt w:val="decimal"/>
      <w:lvlText w:val="%1."/>
      <w:lvlJc w:val="left"/>
      <w:pPr>
        <w:tabs>
          <w:tab w:val="num" w:pos="1080"/>
        </w:tabs>
        <w:ind w:left="1080" w:hanging="630"/>
      </w:pPr>
    </w:lvl>
  </w:abstractNum>
  <w:abstractNum w:abstractNumId="6" w15:restartNumberingAfterBreak="0">
    <w:nsid w:val="31B057A0"/>
    <w:multiLevelType w:val="singleLevel"/>
    <w:tmpl w:val="C31EF414"/>
    <w:lvl w:ilvl="0">
      <w:start w:val="1"/>
      <w:numFmt w:val="decimal"/>
      <w:lvlText w:val="%1."/>
      <w:lvlJc w:val="left"/>
      <w:pPr>
        <w:tabs>
          <w:tab w:val="num" w:pos="1080"/>
        </w:tabs>
        <w:ind w:left="1080" w:hanging="630"/>
      </w:pPr>
    </w:lvl>
  </w:abstractNum>
  <w:abstractNum w:abstractNumId="7" w15:restartNumberingAfterBreak="0">
    <w:nsid w:val="479A233F"/>
    <w:multiLevelType w:val="multilevel"/>
    <w:tmpl w:val="DC4E1818"/>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AB2F05"/>
    <w:multiLevelType w:val="singleLevel"/>
    <w:tmpl w:val="2230EE70"/>
    <w:lvl w:ilvl="0">
      <w:start w:val="1"/>
      <w:numFmt w:val="lowerLetter"/>
      <w:lvlText w:val="%1."/>
      <w:lvlJc w:val="left"/>
      <w:pPr>
        <w:tabs>
          <w:tab w:val="num" w:pos="1800"/>
        </w:tabs>
        <w:ind w:left="1800" w:hanging="360"/>
      </w:pPr>
    </w:lvl>
  </w:abstractNum>
  <w:abstractNum w:abstractNumId="9" w15:restartNumberingAfterBreak="0">
    <w:nsid w:val="682933E4"/>
    <w:multiLevelType w:val="hybridMultilevel"/>
    <w:tmpl w:val="69D6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037A7"/>
    <w:multiLevelType w:val="singleLevel"/>
    <w:tmpl w:val="A110861C"/>
    <w:lvl w:ilvl="0">
      <w:start w:val="1"/>
      <w:numFmt w:val="lowerLetter"/>
      <w:lvlText w:val="%1."/>
      <w:lvlJc w:val="left"/>
      <w:pPr>
        <w:tabs>
          <w:tab w:val="num" w:pos="1800"/>
        </w:tabs>
        <w:ind w:left="1800" w:hanging="360"/>
      </w:pPr>
    </w:lvl>
  </w:abstractNum>
  <w:abstractNum w:abstractNumId="11" w15:restartNumberingAfterBreak="0">
    <w:nsid w:val="6F9B5324"/>
    <w:multiLevelType w:val="hybridMultilevel"/>
    <w:tmpl w:val="94A4C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C36EE"/>
    <w:multiLevelType w:val="hybridMultilevel"/>
    <w:tmpl w:val="F954BE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4DA10CE"/>
    <w:multiLevelType w:val="hybridMultilevel"/>
    <w:tmpl w:val="1170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num>
  <w:num w:numId="2">
    <w:abstractNumId w:val="5"/>
    <w:lvlOverride w:ilvl="0">
      <w:startOverride w:val="1"/>
    </w:lvlOverride>
  </w:num>
  <w:num w:numId="3">
    <w:abstractNumId w:val="8"/>
    <w:lvlOverride w:ilvl="0">
      <w:startOverride w:val="1"/>
    </w:lvlOverride>
  </w:num>
  <w:num w:numId="4">
    <w:abstractNumId w:val="10"/>
    <w:lvlOverride w:ilvl="0">
      <w:startOverride w:val="1"/>
    </w:lvlOverride>
  </w:num>
  <w:num w:numId="5">
    <w:abstractNumId w:val="4"/>
    <w:lvlOverride w:ilvl="0">
      <w:startOverride w:val="1"/>
    </w:lvlOverride>
  </w:num>
  <w:num w:numId="6">
    <w:abstractNumId w:val="1"/>
  </w:num>
  <w:num w:numId="7">
    <w:abstractNumId w:val="9"/>
  </w:num>
  <w:num w:numId="8">
    <w:abstractNumId w:val="11"/>
  </w:num>
  <w:num w:numId="9">
    <w:abstractNumId w:val="13"/>
  </w:num>
  <w:num w:numId="10">
    <w:abstractNumId w:val="2"/>
  </w:num>
  <w:num w:numId="11">
    <w:abstractNumId w:val="3"/>
  </w:num>
  <w:num w:numId="12">
    <w:abstractNumId w:val="6"/>
  </w:num>
  <w:num w:numId="13">
    <w:abstractNumId w:val="5"/>
  </w:num>
  <w:num w:numId="14">
    <w:abstractNumId w:val="8"/>
  </w:num>
  <w:num w:numId="15">
    <w:abstractNumId w:val="10"/>
  </w:num>
  <w:num w:numId="16">
    <w:abstractNumId w:val="4"/>
  </w:num>
  <w:num w:numId="17">
    <w:abstractNumId w:val="12"/>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E8"/>
    <w:rsid w:val="0001202A"/>
    <w:rsid w:val="0001722F"/>
    <w:rsid w:val="00062275"/>
    <w:rsid w:val="00065114"/>
    <w:rsid w:val="00075C39"/>
    <w:rsid w:val="000C4F0C"/>
    <w:rsid w:val="000E03C6"/>
    <w:rsid w:val="000F7EFC"/>
    <w:rsid w:val="00111007"/>
    <w:rsid w:val="00134C6B"/>
    <w:rsid w:val="00144C3A"/>
    <w:rsid w:val="00147FFB"/>
    <w:rsid w:val="00161126"/>
    <w:rsid w:val="001C2AE8"/>
    <w:rsid w:val="001C5A1D"/>
    <w:rsid w:val="001D0945"/>
    <w:rsid w:val="00212B82"/>
    <w:rsid w:val="00254306"/>
    <w:rsid w:val="00265B4E"/>
    <w:rsid w:val="0028229D"/>
    <w:rsid w:val="002A4192"/>
    <w:rsid w:val="00300917"/>
    <w:rsid w:val="00313033"/>
    <w:rsid w:val="00362DAA"/>
    <w:rsid w:val="00387838"/>
    <w:rsid w:val="00397AD8"/>
    <w:rsid w:val="003A68DF"/>
    <w:rsid w:val="003B72C2"/>
    <w:rsid w:val="003D3EFE"/>
    <w:rsid w:val="00401023"/>
    <w:rsid w:val="0041245C"/>
    <w:rsid w:val="00417D96"/>
    <w:rsid w:val="0045396F"/>
    <w:rsid w:val="00462F85"/>
    <w:rsid w:val="0048314A"/>
    <w:rsid w:val="004A0D02"/>
    <w:rsid w:val="004A52E8"/>
    <w:rsid w:val="004B0BB4"/>
    <w:rsid w:val="004B2A54"/>
    <w:rsid w:val="004C295E"/>
    <w:rsid w:val="004F168C"/>
    <w:rsid w:val="00534619"/>
    <w:rsid w:val="005563DA"/>
    <w:rsid w:val="005579BF"/>
    <w:rsid w:val="005B3D3F"/>
    <w:rsid w:val="005C6B2B"/>
    <w:rsid w:val="005F68C0"/>
    <w:rsid w:val="006068F2"/>
    <w:rsid w:val="006248E4"/>
    <w:rsid w:val="00625ADF"/>
    <w:rsid w:val="0065498C"/>
    <w:rsid w:val="00693FD2"/>
    <w:rsid w:val="006A3BE5"/>
    <w:rsid w:val="006A74BF"/>
    <w:rsid w:val="006C1D40"/>
    <w:rsid w:val="006C3733"/>
    <w:rsid w:val="006F4718"/>
    <w:rsid w:val="007066CD"/>
    <w:rsid w:val="0074089F"/>
    <w:rsid w:val="00741C70"/>
    <w:rsid w:val="0074753C"/>
    <w:rsid w:val="00752C43"/>
    <w:rsid w:val="00790824"/>
    <w:rsid w:val="007B3C5E"/>
    <w:rsid w:val="007D7CC3"/>
    <w:rsid w:val="007F451A"/>
    <w:rsid w:val="00825AD9"/>
    <w:rsid w:val="0083076A"/>
    <w:rsid w:val="0083122C"/>
    <w:rsid w:val="00843436"/>
    <w:rsid w:val="00855953"/>
    <w:rsid w:val="00862357"/>
    <w:rsid w:val="00875A26"/>
    <w:rsid w:val="00896AA5"/>
    <w:rsid w:val="008B218D"/>
    <w:rsid w:val="008B5D17"/>
    <w:rsid w:val="008C5823"/>
    <w:rsid w:val="008E758C"/>
    <w:rsid w:val="008F57F6"/>
    <w:rsid w:val="00927486"/>
    <w:rsid w:val="009319FF"/>
    <w:rsid w:val="00933FA8"/>
    <w:rsid w:val="00953E93"/>
    <w:rsid w:val="00991C14"/>
    <w:rsid w:val="009A2F9F"/>
    <w:rsid w:val="009C7506"/>
    <w:rsid w:val="009D71C1"/>
    <w:rsid w:val="009E08AE"/>
    <w:rsid w:val="00A13A04"/>
    <w:rsid w:val="00A563D9"/>
    <w:rsid w:val="00A73FE1"/>
    <w:rsid w:val="00A8612F"/>
    <w:rsid w:val="00A870D2"/>
    <w:rsid w:val="00AC0980"/>
    <w:rsid w:val="00AC2354"/>
    <w:rsid w:val="00AC46E4"/>
    <w:rsid w:val="00B338B0"/>
    <w:rsid w:val="00BF42B7"/>
    <w:rsid w:val="00C33AB5"/>
    <w:rsid w:val="00C45A6F"/>
    <w:rsid w:val="00C73BF5"/>
    <w:rsid w:val="00C8197F"/>
    <w:rsid w:val="00CB4844"/>
    <w:rsid w:val="00CD2A25"/>
    <w:rsid w:val="00D545E4"/>
    <w:rsid w:val="00D85DEF"/>
    <w:rsid w:val="00DA286F"/>
    <w:rsid w:val="00DD7373"/>
    <w:rsid w:val="00DE496F"/>
    <w:rsid w:val="00DF6BEB"/>
    <w:rsid w:val="00E12010"/>
    <w:rsid w:val="00E664D4"/>
    <w:rsid w:val="00E70113"/>
    <w:rsid w:val="00E91CBA"/>
    <w:rsid w:val="00EC72D3"/>
    <w:rsid w:val="00EE0289"/>
    <w:rsid w:val="00EF5C85"/>
    <w:rsid w:val="00F2212D"/>
    <w:rsid w:val="00F248EC"/>
    <w:rsid w:val="00F36649"/>
    <w:rsid w:val="00F64BF6"/>
    <w:rsid w:val="00F67CE8"/>
    <w:rsid w:val="00F826CC"/>
    <w:rsid w:val="00FC245E"/>
    <w:rsid w:val="00FC4939"/>
    <w:rsid w:val="00FD3885"/>
    <w:rsid w:val="00FD3C6C"/>
    <w:rsid w:val="00F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C029A0"/>
  <w15:docId w15:val="{1E7146C5-9974-4A34-BF97-F4EFDE43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uiPriority w:val="99"/>
    <w:rsid w:val="001C2AE8"/>
    <w:pPr>
      <w:tabs>
        <w:tab w:val="center" w:pos="4320"/>
        <w:tab w:val="right" w:pos="8640"/>
      </w:tabs>
    </w:pPr>
  </w:style>
  <w:style w:type="character" w:customStyle="1" w:styleId="FooterChar">
    <w:name w:val="Footer Char"/>
    <w:basedOn w:val="DefaultParagraphFont"/>
    <w:link w:val="Footer"/>
    <w:uiPriority w:val="99"/>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 w:type="table" w:styleId="TableGrid">
    <w:name w:val="Table Grid"/>
    <w:basedOn w:val="TableNormal"/>
    <w:uiPriority w:val="59"/>
    <w:rsid w:val="0075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752C43"/>
    <w:pPr>
      <w:widowControl/>
      <w:tabs>
        <w:tab w:val="decimal" w:pos="360"/>
      </w:tabs>
      <w:spacing w:after="200" w:line="276" w:lineRule="auto"/>
    </w:pPr>
    <w:rPr>
      <w:rFonts w:asciiTheme="minorHAnsi" w:eastAsiaTheme="minorEastAsia" w:hAnsiTheme="minorHAnsi"/>
      <w:snapToGrid/>
      <w:szCs w:val="22"/>
    </w:rPr>
  </w:style>
  <w:style w:type="paragraph" w:styleId="FootnoteText">
    <w:name w:val="footnote text"/>
    <w:basedOn w:val="Normal"/>
    <w:link w:val="FootnoteTextChar"/>
    <w:uiPriority w:val="99"/>
    <w:unhideWhenUsed/>
    <w:rsid w:val="00752C43"/>
    <w:pPr>
      <w:widowControl/>
    </w:pPr>
    <w:rPr>
      <w:rFonts w:asciiTheme="minorHAnsi" w:eastAsiaTheme="minorEastAsia" w:hAnsiTheme="minorHAnsi"/>
      <w:snapToGrid/>
      <w:sz w:val="20"/>
    </w:rPr>
  </w:style>
  <w:style w:type="character" w:customStyle="1" w:styleId="FootnoteTextChar">
    <w:name w:val="Footnote Text Char"/>
    <w:basedOn w:val="DefaultParagraphFont"/>
    <w:link w:val="FootnoteText"/>
    <w:uiPriority w:val="99"/>
    <w:rsid w:val="00752C43"/>
    <w:rPr>
      <w:rFonts w:eastAsiaTheme="minorEastAsia" w:cs="Times New Roman"/>
      <w:sz w:val="20"/>
      <w:szCs w:val="20"/>
    </w:rPr>
  </w:style>
  <w:style w:type="character" w:styleId="SubtleEmphasis">
    <w:name w:val="Subtle Emphasis"/>
    <w:basedOn w:val="DefaultParagraphFont"/>
    <w:uiPriority w:val="19"/>
    <w:qFormat/>
    <w:rsid w:val="00752C43"/>
    <w:rPr>
      <w:i/>
      <w:iCs/>
    </w:rPr>
  </w:style>
  <w:style w:type="table" w:styleId="LightShading-Accent1">
    <w:name w:val="Light Shading Accent 1"/>
    <w:basedOn w:val="TableNormal"/>
    <w:uiPriority w:val="60"/>
    <w:rsid w:val="00752C43"/>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F82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6CC"/>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sid w:val="003D3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2394">
      <w:bodyDiv w:val="1"/>
      <w:marLeft w:val="0"/>
      <w:marRight w:val="0"/>
      <w:marTop w:val="0"/>
      <w:marBottom w:val="0"/>
      <w:divBdr>
        <w:top w:val="none" w:sz="0" w:space="0" w:color="auto"/>
        <w:left w:val="none" w:sz="0" w:space="0" w:color="auto"/>
        <w:bottom w:val="none" w:sz="0" w:space="0" w:color="auto"/>
        <w:right w:val="none" w:sz="0" w:space="0" w:color="auto"/>
      </w:divBdr>
      <w:divsChild>
        <w:div w:id="1239484907">
          <w:marLeft w:val="0"/>
          <w:marRight w:val="0"/>
          <w:marTop w:val="0"/>
          <w:marBottom w:val="0"/>
          <w:divBdr>
            <w:top w:val="none" w:sz="0" w:space="0" w:color="auto"/>
            <w:left w:val="none" w:sz="0" w:space="0" w:color="auto"/>
            <w:bottom w:val="none" w:sz="0" w:space="0" w:color="auto"/>
            <w:right w:val="none" w:sz="0" w:space="0" w:color="auto"/>
          </w:divBdr>
        </w:div>
        <w:div w:id="299959833">
          <w:marLeft w:val="0"/>
          <w:marRight w:val="0"/>
          <w:marTop w:val="0"/>
          <w:marBottom w:val="0"/>
          <w:divBdr>
            <w:top w:val="none" w:sz="0" w:space="0" w:color="auto"/>
            <w:left w:val="none" w:sz="0" w:space="0" w:color="auto"/>
            <w:bottom w:val="none" w:sz="0" w:space="0" w:color="auto"/>
            <w:right w:val="none" w:sz="0" w:space="0" w:color="auto"/>
          </w:divBdr>
        </w:div>
        <w:div w:id="1731344504">
          <w:marLeft w:val="0"/>
          <w:marRight w:val="0"/>
          <w:marTop w:val="0"/>
          <w:marBottom w:val="0"/>
          <w:divBdr>
            <w:top w:val="none" w:sz="0" w:space="0" w:color="auto"/>
            <w:left w:val="none" w:sz="0" w:space="0" w:color="auto"/>
            <w:bottom w:val="none" w:sz="0" w:space="0" w:color="auto"/>
            <w:right w:val="none" w:sz="0" w:space="0" w:color="auto"/>
          </w:divBdr>
        </w:div>
        <w:div w:id="2003922545">
          <w:marLeft w:val="0"/>
          <w:marRight w:val="0"/>
          <w:marTop w:val="0"/>
          <w:marBottom w:val="0"/>
          <w:divBdr>
            <w:top w:val="none" w:sz="0" w:space="0" w:color="auto"/>
            <w:left w:val="none" w:sz="0" w:space="0" w:color="auto"/>
            <w:bottom w:val="none" w:sz="0" w:space="0" w:color="auto"/>
            <w:right w:val="none" w:sz="0" w:space="0" w:color="auto"/>
          </w:divBdr>
        </w:div>
        <w:div w:id="2108234529">
          <w:marLeft w:val="0"/>
          <w:marRight w:val="0"/>
          <w:marTop w:val="0"/>
          <w:marBottom w:val="0"/>
          <w:divBdr>
            <w:top w:val="none" w:sz="0" w:space="0" w:color="auto"/>
            <w:left w:val="none" w:sz="0" w:space="0" w:color="auto"/>
            <w:bottom w:val="none" w:sz="0" w:space="0" w:color="auto"/>
            <w:right w:val="none" w:sz="0" w:space="0" w:color="auto"/>
          </w:divBdr>
        </w:div>
        <w:div w:id="1585994065">
          <w:marLeft w:val="0"/>
          <w:marRight w:val="0"/>
          <w:marTop w:val="0"/>
          <w:marBottom w:val="0"/>
          <w:divBdr>
            <w:top w:val="none" w:sz="0" w:space="0" w:color="auto"/>
            <w:left w:val="none" w:sz="0" w:space="0" w:color="auto"/>
            <w:bottom w:val="none" w:sz="0" w:space="0" w:color="auto"/>
            <w:right w:val="none" w:sz="0" w:space="0" w:color="auto"/>
          </w:divBdr>
        </w:div>
        <w:div w:id="139928597">
          <w:marLeft w:val="0"/>
          <w:marRight w:val="0"/>
          <w:marTop w:val="0"/>
          <w:marBottom w:val="0"/>
          <w:divBdr>
            <w:top w:val="none" w:sz="0" w:space="0" w:color="auto"/>
            <w:left w:val="none" w:sz="0" w:space="0" w:color="auto"/>
            <w:bottom w:val="none" w:sz="0" w:space="0" w:color="auto"/>
            <w:right w:val="none" w:sz="0" w:space="0" w:color="auto"/>
          </w:divBdr>
        </w:div>
        <w:div w:id="1337999492">
          <w:marLeft w:val="0"/>
          <w:marRight w:val="0"/>
          <w:marTop w:val="0"/>
          <w:marBottom w:val="0"/>
          <w:divBdr>
            <w:top w:val="none" w:sz="0" w:space="0" w:color="auto"/>
            <w:left w:val="none" w:sz="0" w:space="0" w:color="auto"/>
            <w:bottom w:val="none" w:sz="0" w:space="0" w:color="auto"/>
            <w:right w:val="none" w:sz="0" w:space="0" w:color="auto"/>
          </w:divBdr>
        </w:div>
        <w:div w:id="62404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neyts@ufl.edu" TargetMode="External"/><Relationship Id="rId13" Type="http://schemas.openxmlformats.org/officeDocument/2006/relationships/hyperlink" Target="https://ufl.bluera.com/uf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catalog.ufl.edu/content.php?catoid=4&amp;navoid=907" TargetMode="External"/><Relationship Id="rId17"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www.dso.ufl.edu/drc/" TargetMode="External"/><Relationship Id="rId10" Type="http://schemas.openxmlformats.org/officeDocument/2006/relationships/hyperlink" Target="http://elearning.ufl.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lessa@ufl.edu"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7EC8B-2C8D-4B66-B757-E889A184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Reid,Kelly A</cp:lastModifiedBy>
  <cp:revision>5</cp:revision>
  <cp:lastPrinted>2016-07-30T18:51:00Z</cp:lastPrinted>
  <dcterms:created xsi:type="dcterms:W3CDTF">2020-04-24T18:12:00Z</dcterms:created>
  <dcterms:modified xsi:type="dcterms:W3CDTF">2020-04-29T15:55:00Z</dcterms:modified>
</cp:coreProperties>
</file>