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3FB1" w14:textId="77777777" w:rsidR="00E806F4" w:rsidRPr="002530D1" w:rsidRDefault="00E806F4" w:rsidP="008970F2">
      <w:pPr>
        <w:jc w:val="center"/>
        <w:outlineLvl w:val="0"/>
        <w:rPr>
          <w:rFonts w:ascii="Times New Roman" w:hAnsi="Times New Roman"/>
          <w:szCs w:val="24"/>
        </w:rPr>
      </w:pPr>
      <w:r w:rsidRPr="002530D1">
        <w:rPr>
          <w:rFonts w:ascii="Times New Roman" w:hAnsi="Times New Roman"/>
          <w:szCs w:val="24"/>
        </w:rPr>
        <w:t>UNIVERSITY OF FLORIDA</w:t>
      </w:r>
    </w:p>
    <w:p w14:paraId="2FF35712" w14:textId="77777777" w:rsidR="00E806F4" w:rsidRPr="002530D1" w:rsidRDefault="00E806F4">
      <w:pPr>
        <w:jc w:val="center"/>
        <w:outlineLvl w:val="0"/>
        <w:rPr>
          <w:rFonts w:ascii="Times New Roman" w:hAnsi="Times New Roman"/>
          <w:szCs w:val="24"/>
        </w:rPr>
      </w:pPr>
      <w:r w:rsidRPr="002530D1">
        <w:rPr>
          <w:rFonts w:ascii="Times New Roman" w:hAnsi="Times New Roman"/>
          <w:szCs w:val="24"/>
        </w:rPr>
        <w:t>COLLEGE OF NURSING</w:t>
      </w:r>
    </w:p>
    <w:p w14:paraId="25602B6D" w14:textId="77777777" w:rsidR="00E806F4" w:rsidRPr="002530D1" w:rsidRDefault="00E806F4">
      <w:pPr>
        <w:jc w:val="center"/>
        <w:outlineLvl w:val="0"/>
        <w:rPr>
          <w:rFonts w:ascii="Times New Roman" w:hAnsi="Times New Roman"/>
          <w:szCs w:val="24"/>
        </w:rPr>
      </w:pPr>
      <w:r w:rsidRPr="002530D1">
        <w:rPr>
          <w:rFonts w:ascii="Times New Roman" w:hAnsi="Times New Roman"/>
          <w:szCs w:val="24"/>
        </w:rPr>
        <w:t xml:space="preserve">COURSE </w:t>
      </w:r>
      <w:r w:rsidR="00496AF8" w:rsidRPr="002530D1">
        <w:rPr>
          <w:rFonts w:ascii="Times New Roman" w:hAnsi="Times New Roman"/>
          <w:szCs w:val="24"/>
        </w:rPr>
        <w:t>SYLLABUS</w:t>
      </w:r>
    </w:p>
    <w:p w14:paraId="756EBEEC" w14:textId="021BB645" w:rsidR="00E806F4" w:rsidRPr="002530D1" w:rsidRDefault="00F32C1A" w:rsidP="00DA73F9">
      <w:pPr>
        <w:jc w:val="center"/>
        <w:outlineLvl w:val="0"/>
        <w:rPr>
          <w:rFonts w:ascii="Times New Roman" w:hAnsi="Times New Roman"/>
          <w:szCs w:val="24"/>
        </w:rPr>
      </w:pPr>
      <w:r>
        <w:rPr>
          <w:rFonts w:ascii="Times New Roman" w:hAnsi="Times New Roman"/>
          <w:szCs w:val="24"/>
        </w:rPr>
        <w:t xml:space="preserve">Fall </w:t>
      </w:r>
      <w:r w:rsidR="00394D49">
        <w:rPr>
          <w:rFonts w:ascii="Times New Roman" w:hAnsi="Times New Roman"/>
          <w:szCs w:val="24"/>
        </w:rPr>
        <w:t>2020</w:t>
      </w:r>
    </w:p>
    <w:p w14:paraId="349F6B21" w14:textId="77777777" w:rsidR="00DA73F9" w:rsidRPr="002530D1" w:rsidRDefault="00DA73F9" w:rsidP="00DA73F9">
      <w:pPr>
        <w:jc w:val="center"/>
        <w:outlineLvl w:val="0"/>
        <w:rPr>
          <w:rFonts w:ascii="Times New Roman" w:hAnsi="Times New Roman"/>
          <w:szCs w:val="24"/>
        </w:rPr>
      </w:pPr>
    </w:p>
    <w:p w14:paraId="62DDB384" w14:textId="49503130"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COURSE NUMBER</w:t>
      </w:r>
      <w:r w:rsidRPr="002530D1">
        <w:rPr>
          <w:rFonts w:ascii="Times New Roman" w:hAnsi="Times New Roman"/>
          <w:szCs w:val="24"/>
        </w:rPr>
        <w:tab/>
      </w:r>
      <w:r w:rsidRPr="002530D1">
        <w:rPr>
          <w:rFonts w:ascii="Times New Roman" w:hAnsi="Times New Roman"/>
          <w:szCs w:val="24"/>
        </w:rPr>
        <w:tab/>
        <w:t xml:space="preserve">NUR </w:t>
      </w:r>
      <w:r w:rsidR="00D22FC8" w:rsidRPr="002530D1">
        <w:rPr>
          <w:rFonts w:ascii="Times New Roman" w:hAnsi="Times New Roman"/>
          <w:szCs w:val="24"/>
        </w:rPr>
        <w:t>3169</w:t>
      </w:r>
      <w:r w:rsidR="00CF0994">
        <w:rPr>
          <w:rFonts w:ascii="Times New Roman" w:hAnsi="Times New Roman"/>
          <w:szCs w:val="24"/>
        </w:rPr>
        <w:t xml:space="preserve"> sections</w:t>
      </w:r>
    </w:p>
    <w:p w14:paraId="6E3CC9AF"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122CA5" w14:textId="77777777" w:rsidR="00E806F4" w:rsidRPr="002530D1" w:rsidRDefault="00E806F4" w:rsidP="008D72F2">
      <w:pPr>
        <w:autoSpaceDE w:val="0"/>
        <w:autoSpaceDN w:val="0"/>
        <w:adjustRightInd w:val="0"/>
        <w:rPr>
          <w:rFonts w:ascii="Times New Roman" w:hAnsi="Times New Roman"/>
          <w:szCs w:val="24"/>
        </w:rPr>
      </w:pPr>
      <w:r w:rsidRPr="002530D1">
        <w:rPr>
          <w:rFonts w:ascii="Times New Roman" w:hAnsi="Times New Roman"/>
          <w:szCs w:val="24"/>
          <w:u w:val="single"/>
        </w:rPr>
        <w:t>COURSE TITLE</w:t>
      </w:r>
      <w:r w:rsidRPr="002530D1">
        <w:rPr>
          <w:rFonts w:ascii="Times New Roman" w:hAnsi="Times New Roman"/>
          <w:szCs w:val="24"/>
        </w:rPr>
        <w:tab/>
      </w:r>
      <w:r w:rsidRPr="002530D1">
        <w:rPr>
          <w:rFonts w:ascii="Times New Roman" w:hAnsi="Times New Roman"/>
          <w:szCs w:val="24"/>
        </w:rPr>
        <w:tab/>
      </w:r>
      <w:r w:rsidR="00594F1C" w:rsidRPr="002530D1">
        <w:rPr>
          <w:rFonts w:ascii="Times New Roman" w:hAnsi="Times New Roman"/>
          <w:szCs w:val="24"/>
        </w:rPr>
        <w:t xml:space="preserve">Inquiry </w:t>
      </w:r>
      <w:r w:rsidR="00833B8E" w:rsidRPr="002530D1">
        <w:rPr>
          <w:rFonts w:ascii="Times New Roman" w:hAnsi="Times New Roman"/>
          <w:szCs w:val="24"/>
        </w:rPr>
        <w:t xml:space="preserve">and </w:t>
      </w:r>
      <w:r w:rsidR="00594F1C" w:rsidRPr="002530D1">
        <w:rPr>
          <w:rFonts w:ascii="Times New Roman" w:hAnsi="Times New Roman"/>
          <w:szCs w:val="24"/>
        </w:rPr>
        <w:t xml:space="preserve">Evidence in Professional </w:t>
      </w:r>
      <w:r w:rsidR="00491FDC" w:rsidRPr="002530D1">
        <w:rPr>
          <w:rFonts w:ascii="Times New Roman" w:hAnsi="Times New Roman"/>
          <w:bCs/>
          <w:color w:val="000000"/>
          <w:szCs w:val="24"/>
        </w:rPr>
        <w:t xml:space="preserve">Nursing </w:t>
      </w:r>
      <w:r w:rsidR="0093408C" w:rsidRPr="002530D1">
        <w:rPr>
          <w:rFonts w:ascii="Times New Roman" w:hAnsi="Times New Roman"/>
          <w:bCs/>
          <w:color w:val="000000"/>
          <w:szCs w:val="24"/>
        </w:rPr>
        <w:t>Practice</w:t>
      </w:r>
    </w:p>
    <w:p w14:paraId="2D478957"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C6C8874"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CREDITS</w:t>
      </w:r>
      <w:r w:rsidRPr="002530D1">
        <w:rPr>
          <w:rFonts w:ascii="Times New Roman" w:hAnsi="Times New Roman"/>
          <w:szCs w:val="24"/>
        </w:rPr>
        <w:tab/>
      </w:r>
      <w:r w:rsidRPr="002530D1">
        <w:rPr>
          <w:rFonts w:ascii="Times New Roman" w:hAnsi="Times New Roman"/>
          <w:szCs w:val="24"/>
        </w:rPr>
        <w:tab/>
      </w:r>
      <w:r w:rsidRPr="002530D1">
        <w:rPr>
          <w:rFonts w:ascii="Times New Roman" w:hAnsi="Times New Roman"/>
          <w:szCs w:val="24"/>
        </w:rPr>
        <w:tab/>
        <w:t>3</w:t>
      </w:r>
    </w:p>
    <w:p w14:paraId="5ABB864F"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1C5911"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PLACEMENT</w:t>
      </w:r>
      <w:r w:rsidRPr="002530D1">
        <w:rPr>
          <w:rFonts w:ascii="Times New Roman" w:hAnsi="Times New Roman"/>
          <w:szCs w:val="24"/>
        </w:rPr>
        <w:tab/>
      </w:r>
      <w:r w:rsidRPr="002530D1">
        <w:rPr>
          <w:rFonts w:ascii="Times New Roman" w:hAnsi="Times New Roman"/>
          <w:szCs w:val="24"/>
        </w:rPr>
        <w:tab/>
        <w:t>BSN Program</w:t>
      </w:r>
      <w:r w:rsidR="00594F1C" w:rsidRPr="002530D1">
        <w:rPr>
          <w:rFonts w:ascii="Times New Roman" w:hAnsi="Times New Roman"/>
          <w:szCs w:val="24"/>
        </w:rPr>
        <w:t>: 2</w:t>
      </w:r>
      <w:r w:rsidR="00594F1C" w:rsidRPr="002530D1">
        <w:rPr>
          <w:rFonts w:ascii="Times New Roman" w:hAnsi="Times New Roman"/>
          <w:szCs w:val="24"/>
          <w:vertAlign w:val="superscript"/>
        </w:rPr>
        <w:t>nd</w:t>
      </w:r>
      <w:r w:rsidR="00594F1C" w:rsidRPr="002530D1">
        <w:rPr>
          <w:rFonts w:ascii="Times New Roman" w:hAnsi="Times New Roman"/>
          <w:szCs w:val="24"/>
        </w:rPr>
        <w:t xml:space="preserve"> Semester</w:t>
      </w:r>
      <w:r w:rsidR="001D3F34" w:rsidRPr="002530D1">
        <w:rPr>
          <w:rFonts w:ascii="Times New Roman" w:hAnsi="Times New Roman"/>
          <w:szCs w:val="24"/>
        </w:rPr>
        <w:t xml:space="preserve"> Upper Division</w:t>
      </w:r>
    </w:p>
    <w:p w14:paraId="4591CF3F" w14:textId="77777777" w:rsidR="008A17A5" w:rsidRPr="002530D1"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5C87736" w14:textId="77777777" w:rsidR="004958C3" w:rsidRPr="002530D1"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PREREQUISITES</w:t>
      </w:r>
      <w:r w:rsidRPr="002530D1">
        <w:rPr>
          <w:rFonts w:ascii="Times New Roman" w:hAnsi="Times New Roman"/>
          <w:szCs w:val="24"/>
        </w:rPr>
        <w:tab/>
      </w:r>
      <w:r w:rsidRPr="002530D1">
        <w:rPr>
          <w:rFonts w:ascii="Times New Roman" w:hAnsi="Times New Roman"/>
          <w:szCs w:val="24"/>
        </w:rPr>
        <w:tab/>
        <w:t xml:space="preserve">Admission to </w:t>
      </w:r>
      <w:r w:rsidR="001D3F34" w:rsidRPr="002530D1">
        <w:rPr>
          <w:rFonts w:ascii="Times New Roman" w:hAnsi="Times New Roman"/>
          <w:szCs w:val="24"/>
        </w:rPr>
        <w:t>U</w:t>
      </w:r>
      <w:r w:rsidRPr="002530D1">
        <w:rPr>
          <w:rFonts w:ascii="Times New Roman" w:hAnsi="Times New Roman"/>
          <w:szCs w:val="24"/>
        </w:rPr>
        <w:t xml:space="preserve">pper </w:t>
      </w:r>
      <w:r w:rsidR="001D3F34" w:rsidRPr="002530D1">
        <w:rPr>
          <w:rFonts w:ascii="Times New Roman" w:hAnsi="Times New Roman"/>
          <w:szCs w:val="24"/>
        </w:rPr>
        <w:t>D</w:t>
      </w:r>
      <w:r w:rsidRPr="002530D1">
        <w:rPr>
          <w:rFonts w:ascii="Times New Roman" w:hAnsi="Times New Roman"/>
          <w:szCs w:val="24"/>
        </w:rPr>
        <w:t xml:space="preserve">ivision BSN </w:t>
      </w:r>
      <w:r w:rsidR="001D3F34" w:rsidRPr="002530D1">
        <w:rPr>
          <w:rFonts w:ascii="Times New Roman" w:hAnsi="Times New Roman"/>
          <w:szCs w:val="24"/>
        </w:rPr>
        <w:t>P</w:t>
      </w:r>
      <w:r w:rsidRPr="002530D1">
        <w:rPr>
          <w:rFonts w:ascii="Times New Roman" w:hAnsi="Times New Roman"/>
          <w:szCs w:val="24"/>
        </w:rPr>
        <w:t>rogram</w:t>
      </w:r>
    </w:p>
    <w:p w14:paraId="7692057E"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E9996D" w14:textId="77777777" w:rsidR="00E806F4" w:rsidRPr="002530D1"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u w:val="single"/>
        </w:rPr>
        <w:t>CO</w:t>
      </w:r>
      <w:r w:rsidR="00E806F4" w:rsidRPr="002530D1">
        <w:rPr>
          <w:rFonts w:ascii="Times New Roman" w:hAnsi="Times New Roman"/>
          <w:szCs w:val="24"/>
          <w:u w:val="single"/>
        </w:rPr>
        <w:t>REQUISITES</w:t>
      </w:r>
      <w:r w:rsidR="00E806F4" w:rsidRPr="002530D1">
        <w:rPr>
          <w:rFonts w:ascii="Times New Roman" w:hAnsi="Times New Roman"/>
          <w:szCs w:val="24"/>
        </w:rPr>
        <w:tab/>
      </w:r>
      <w:r w:rsidR="00E806F4" w:rsidRPr="002530D1">
        <w:rPr>
          <w:rFonts w:ascii="Times New Roman" w:hAnsi="Times New Roman"/>
          <w:szCs w:val="24"/>
        </w:rPr>
        <w:tab/>
      </w:r>
      <w:r w:rsidR="004958C3" w:rsidRPr="002530D1">
        <w:rPr>
          <w:rFonts w:ascii="Times New Roman" w:hAnsi="Times New Roman"/>
          <w:szCs w:val="24"/>
        </w:rPr>
        <w:t>None</w:t>
      </w:r>
    </w:p>
    <w:p w14:paraId="4EAFBEBE"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0860CE" w14:textId="10A4B90F" w:rsidR="00B21531" w:rsidRPr="002530D1" w:rsidRDefault="00E806F4" w:rsidP="00B21531">
      <w:pPr>
        <w:rPr>
          <w:rFonts w:ascii="Times New Roman" w:hAnsi="Times New Roman"/>
          <w:szCs w:val="24"/>
          <w:highlight w:val="yellow"/>
        </w:rPr>
      </w:pPr>
      <w:r w:rsidRPr="002530D1">
        <w:rPr>
          <w:rFonts w:ascii="Times New Roman" w:hAnsi="Times New Roman"/>
          <w:szCs w:val="24"/>
          <w:u w:val="single"/>
        </w:rPr>
        <w:t>FACULTY</w:t>
      </w:r>
      <w:r w:rsidR="00502B79" w:rsidRPr="002530D1">
        <w:rPr>
          <w:rFonts w:ascii="Times New Roman" w:hAnsi="Times New Roman"/>
          <w:szCs w:val="24"/>
        </w:rPr>
        <w:tab/>
      </w:r>
      <w:r w:rsidR="00502B79" w:rsidRPr="002530D1">
        <w:rPr>
          <w:rFonts w:ascii="Times New Roman" w:hAnsi="Times New Roman"/>
          <w:szCs w:val="24"/>
        </w:rPr>
        <w:tab/>
      </w:r>
      <w:r w:rsidR="00502B79" w:rsidRPr="002530D1">
        <w:rPr>
          <w:rFonts w:ascii="Times New Roman" w:hAnsi="Times New Roman"/>
          <w:szCs w:val="24"/>
        </w:rPr>
        <w:tab/>
      </w:r>
      <w:r w:rsidR="00350367">
        <w:rPr>
          <w:rFonts w:ascii="Times New Roman" w:hAnsi="Times New Roman"/>
          <w:szCs w:val="24"/>
        </w:rPr>
        <w:t>Joyce K. Stechmiller</w:t>
      </w:r>
      <w:r w:rsidR="00B21531" w:rsidRPr="00350367">
        <w:rPr>
          <w:rFonts w:ascii="Times New Roman" w:hAnsi="Times New Roman"/>
          <w:szCs w:val="24"/>
        </w:rPr>
        <w:t xml:space="preserve">, PhD, </w:t>
      </w:r>
      <w:r w:rsidR="00CF0994">
        <w:rPr>
          <w:rFonts w:ascii="Times New Roman" w:hAnsi="Times New Roman"/>
          <w:szCs w:val="24"/>
        </w:rPr>
        <w:t>APRN</w:t>
      </w:r>
      <w:r w:rsidR="00350367" w:rsidRPr="00350367">
        <w:rPr>
          <w:rFonts w:ascii="Times New Roman" w:hAnsi="Times New Roman"/>
          <w:szCs w:val="24"/>
        </w:rPr>
        <w:t>, FAAN</w:t>
      </w:r>
      <w:r w:rsidR="00B21531" w:rsidRPr="00350367">
        <w:rPr>
          <w:rFonts w:ascii="Times New Roman" w:hAnsi="Times New Roman"/>
          <w:szCs w:val="24"/>
        </w:rPr>
        <w:t xml:space="preserve"> </w:t>
      </w:r>
    </w:p>
    <w:p w14:paraId="73767AA0" w14:textId="321B0D75" w:rsidR="00B21531" w:rsidRDefault="00394D49" w:rsidP="00B2153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21531" w:rsidRPr="00350367">
        <w:rPr>
          <w:rFonts w:ascii="Times New Roman" w:hAnsi="Times New Roman"/>
          <w:szCs w:val="24"/>
        </w:rPr>
        <w:t>Professor</w:t>
      </w:r>
      <w:r>
        <w:rPr>
          <w:rFonts w:ascii="Times New Roman" w:hAnsi="Times New Roman"/>
          <w:szCs w:val="24"/>
        </w:rPr>
        <w:t xml:space="preserve"> </w:t>
      </w:r>
    </w:p>
    <w:p w14:paraId="20E234B1" w14:textId="284A8466" w:rsidR="001B00FB" w:rsidRPr="00350367" w:rsidRDefault="001B00FB" w:rsidP="001B00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333D4">
        <w:rPr>
          <w:rFonts w:ascii="Times New Roman" w:hAnsi="Times New Roman"/>
          <w:szCs w:val="24"/>
        </w:rPr>
        <w:t>Office: HPNP 4205</w:t>
      </w:r>
    </w:p>
    <w:p w14:paraId="1A715E8E" w14:textId="525C18BF" w:rsidR="00B21531" w:rsidRPr="00350367" w:rsidRDefault="00B21531" w:rsidP="00C333D4">
      <w:pPr>
        <w:pStyle w:val="Heading1"/>
        <w:rPr>
          <w:rFonts w:ascii="Times New Roman" w:hAnsi="Times New Roman"/>
          <w:sz w:val="24"/>
          <w:szCs w:val="24"/>
          <w:u w:val="none"/>
        </w:rPr>
      </w:pP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00350367">
        <w:rPr>
          <w:rFonts w:ascii="Times New Roman" w:hAnsi="Times New Roman"/>
          <w:sz w:val="24"/>
          <w:szCs w:val="24"/>
          <w:u w:val="none"/>
        </w:rPr>
        <w:t>352-273-639</w:t>
      </w:r>
      <w:r w:rsidRPr="00350367">
        <w:rPr>
          <w:rFonts w:ascii="Times New Roman" w:hAnsi="Times New Roman"/>
          <w:sz w:val="24"/>
          <w:szCs w:val="24"/>
          <w:u w:val="none"/>
        </w:rPr>
        <w:t>4</w:t>
      </w:r>
    </w:p>
    <w:p w14:paraId="1C343068" w14:textId="322E3BF1" w:rsidR="00B21531" w:rsidRPr="002530D1" w:rsidRDefault="00350367" w:rsidP="00C333D4">
      <w:pPr>
        <w:pStyle w:val="Heading1"/>
        <w:rPr>
          <w:rFonts w:ascii="Times New Roman" w:hAnsi="Times New Roman"/>
          <w:color w:val="000000"/>
          <w:szCs w:val="24"/>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B21531" w:rsidRPr="002530D1">
        <w:rPr>
          <w:rFonts w:ascii="Times New Roman" w:hAnsi="Times New Roman"/>
          <w:szCs w:val="24"/>
        </w:rPr>
        <w:t>Office Hours: Via Telephone (b</w:t>
      </w:r>
      <w:r w:rsidR="00B21531" w:rsidRPr="002530D1">
        <w:rPr>
          <w:rFonts w:ascii="Times New Roman" w:hAnsi="Times New Roman"/>
          <w:color w:val="000000"/>
          <w:szCs w:val="24"/>
        </w:rPr>
        <w:t>y appointment)</w:t>
      </w:r>
    </w:p>
    <w:p w14:paraId="1931B9EF" w14:textId="77777777" w:rsidR="00B21531" w:rsidRPr="002530D1" w:rsidRDefault="00B21531" w:rsidP="00B21531">
      <w:pPr>
        <w:tabs>
          <w:tab w:val="left" w:pos="2880"/>
        </w:tabs>
        <w:ind w:left="2880"/>
        <w:rPr>
          <w:rFonts w:ascii="Times New Roman" w:hAnsi="Times New Roman"/>
          <w:szCs w:val="24"/>
        </w:rPr>
      </w:pPr>
      <w:r w:rsidRPr="002530D1">
        <w:rPr>
          <w:rFonts w:ascii="Times New Roman" w:hAnsi="Times New Roman"/>
          <w:szCs w:val="24"/>
        </w:rPr>
        <w:t>I am not available after 5:00 pm and on the weekends. Please allow 48 hours for a response to your inquiry.</w:t>
      </w:r>
    </w:p>
    <w:p w14:paraId="21AA9C14" w14:textId="77777777" w:rsidR="001B00FB" w:rsidRDefault="00B21531" w:rsidP="0056799B">
      <w:pPr>
        <w:tabs>
          <w:tab w:val="left" w:pos="2880"/>
          <w:tab w:val="left" w:pos="7546"/>
        </w:tabs>
        <w:ind w:left="2880"/>
        <w:rPr>
          <w:rFonts w:ascii="Times New Roman" w:hAnsi="Times New Roman"/>
          <w:szCs w:val="24"/>
        </w:rPr>
      </w:pPr>
      <w:r w:rsidRPr="002530D1">
        <w:rPr>
          <w:rFonts w:ascii="Times New Roman" w:hAnsi="Times New Roman"/>
          <w:color w:val="FF0000"/>
          <w:szCs w:val="24"/>
        </w:rPr>
        <w:t>*</w:t>
      </w:r>
      <w:r w:rsidRPr="002530D1">
        <w:rPr>
          <w:rFonts w:ascii="Times New Roman" w:hAnsi="Times New Roman"/>
          <w:szCs w:val="24"/>
        </w:rPr>
        <w:t>Note: email is the best way to reach me</w:t>
      </w:r>
    </w:p>
    <w:p w14:paraId="09F84EBB" w14:textId="7BA0AB40" w:rsidR="00C333D4" w:rsidRPr="00AE2F85" w:rsidRDefault="00B944FE" w:rsidP="00AE2F85">
      <w:pPr>
        <w:tabs>
          <w:tab w:val="left" w:pos="2880"/>
          <w:tab w:val="left" w:pos="7546"/>
        </w:tabs>
        <w:ind w:left="2880"/>
        <w:rPr>
          <w:rFonts w:ascii="Times New Roman" w:hAnsi="Times New Roman"/>
          <w:color w:val="0000FF"/>
          <w:szCs w:val="24"/>
          <w:u w:val="single"/>
        </w:rPr>
      </w:pPr>
      <w:hyperlink r:id="rId7" w:history="1">
        <w:r w:rsidR="00C333D4" w:rsidRPr="00CC2506">
          <w:rPr>
            <w:rStyle w:val="Hyperlink"/>
            <w:rFonts w:ascii="Times New Roman" w:hAnsi="Times New Roman"/>
            <w:szCs w:val="24"/>
          </w:rPr>
          <w:t>stechjk@ufl.edu</w:t>
        </w:r>
      </w:hyperlink>
    </w:p>
    <w:p w14:paraId="23AA6F7C" w14:textId="12ECD3E9" w:rsidR="00394D49" w:rsidRPr="00705C5D" w:rsidRDefault="001B00FB" w:rsidP="00394D49">
      <w:pPr>
        <w:ind w:left="-5" w:right="1"/>
        <w:rPr>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780F49F" w14:textId="77777777" w:rsidR="00AE2F85" w:rsidRPr="00AE2F85" w:rsidRDefault="00AE2F85" w:rsidP="00AE2F85">
      <w:pPr>
        <w:widowControl/>
        <w:ind w:left="2160" w:firstLine="720"/>
        <w:rPr>
          <w:rFonts w:ascii="Times New Roman" w:hAnsi="Times New Roman"/>
          <w:szCs w:val="24"/>
        </w:rPr>
      </w:pPr>
      <w:r w:rsidRPr="00AE2F85">
        <w:rPr>
          <w:rFonts w:ascii="Times New Roman" w:hAnsi="Times New Roman"/>
          <w:szCs w:val="24"/>
        </w:rPr>
        <w:t>Charlene Krueger, PhD, APRN</w:t>
      </w:r>
    </w:p>
    <w:p w14:paraId="39355952" w14:textId="77777777" w:rsidR="00AE2F85" w:rsidRPr="00AE2F85" w:rsidRDefault="00AE2F85" w:rsidP="00AE2F85">
      <w:pPr>
        <w:widowControl/>
        <w:ind w:left="2160" w:firstLine="720"/>
        <w:rPr>
          <w:rFonts w:ascii="Times New Roman" w:hAnsi="Times New Roman"/>
          <w:szCs w:val="24"/>
        </w:rPr>
      </w:pPr>
      <w:r w:rsidRPr="00AE2F85">
        <w:rPr>
          <w:rFonts w:ascii="Times New Roman" w:hAnsi="Times New Roman"/>
          <w:szCs w:val="24"/>
        </w:rPr>
        <w:t>Associate Professor</w:t>
      </w:r>
    </w:p>
    <w:p w14:paraId="4EB0654C" w14:textId="087FA2F0" w:rsidR="00AE2F85" w:rsidRPr="00AE2F85" w:rsidRDefault="00AE2F85" w:rsidP="00AE2F85">
      <w:pPr>
        <w:widowControl/>
        <w:ind w:left="2160" w:firstLine="720"/>
        <w:rPr>
          <w:rFonts w:ascii="Times New Roman" w:hAnsi="Times New Roman"/>
          <w:szCs w:val="24"/>
        </w:rPr>
      </w:pPr>
      <w:r>
        <w:rPr>
          <w:rFonts w:ascii="Times New Roman" w:hAnsi="Times New Roman"/>
          <w:szCs w:val="24"/>
        </w:rPr>
        <w:t xml:space="preserve">Office: </w:t>
      </w:r>
      <w:r w:rsidRPr="00AE2F85">
        <w:rPr>
          <w:rFonts w:ascii="Times New Roman" w:hAnsi="Times New Roman"/>
          <w:szCs w:val="24"/>
        </w:rPr>
        <w:t>HPNP 2228</w:t>
      </w:r>
    </w:p>
    <w:p w14:paraId="602AEB86" w14:textId="77777777" w:rsidR="00AE2F85" w:rsidRPr="00AE2F85" w:rsidRDefault="00AE2F85" w:rsidP="00AE2F85">
      <w:pPr>
        <w:widowControl/>
        <w:ind w:left="2160" w:firstLine="720"/>
        <w:rPr>
          <w:rFonts w:ascii="Times New Roman" w:hAnsi="Times New Roman"/>
          <w:szCs w:val="24"/>
        </w:rPr>
      </w:pPr>
      <w:r w:rsidRPr="00AE2F85">
        <w:rPr>
          <w:rFonts w:ascii="Times New Roman" w:hAnsi="Times New Roman"/>
          <w:szCs w:val="24"/>
        </w:rPr>
        <w:t>Phone: (352) 273-6332 Office</w:t>
      </w:r>
    </w:p>
    <w:p w14:paraId="699A687E" w14:textId="77777777" w:rsidR="00AE2F85" w:rsidRPr="00AE2F85" w:rsidRDefault="00AE2F85" w:rsidP="00AE2F85">
      <w:pPr>
        <w:widowControl/>
        <w:ind w:left="2160" w:firstLine="720"/>
        <w:rPr>
          <w:rFonts w:ascii="Times New Roman" w:hAnsi="Times New Roman"/>
          <w:szCs w:val="24"/>
        </w:rPr>
      </w:pPr>
      <w:r w:rsidRPr="00AE2F85">
        <w:rPr>
          <w:rFonts w:ascii="Times New Roman" w:hAnsi="Times New Roman"/>
          <w:szCs w:val="24"/>
        </w:rPr>
        <w:t>Office Hours: Thursday 1400-1600 and by appointment</w:t>
      </w:r>
    </w:p>
    <w:p w14:paraId="63A78A6E" w14:textId="77777777" w:rsidR="00AE2F85" w:rsidRPr="00AE2F85" w:rsidRDefault="00B944FE" w:rsidP="00AE2F85">
      <w:pPr>
        <w:widowControl/>
        <w:ind w:left="2160" w:firstLine="720"/>
        <w:rPr>
          <w:rFonts w:ascii="Times New Roman" w:hAnsi="Times New Roman"/>
          <w:color w:val="0000FF"/>
          <w:szCs w:val="24"/>
          <w:u w:val="single"/>
        </w:rPr>
      </w:pPr>
      <w:hyperlink r:id="rId8" w:history="1">
        <w:r w:rsidR="00AE2F85" w:rsidRPr="00AE2F85">
          <w:rPr>
            <w:rFonts w:ascii="Times New Roman" w:hAnsi="Times New Roman"/>
            <w:color w:val="0000FF"/>
            <w:szCs w:val="24"/>
            <w:u w:val="single"/>
          </w:rPr>
          <w:t>ckrueger@ufl.edu</w:t>
        </w:r>
      </w:hyperlink>
    </w:p>
    <w:p w14:paraId="0A955679" w14:textId="52E00850" w:rsidR="001B00FB" w:rsidRPr="00705C5D" w:rsidRDefault="001B00FB" w:rsidP="001B00FB">
      <w:pPr>
        <w:ind w:left="-5" w:right="1"/>
        <w:rPr>
          <w:b/>
        </w:rPr>
      </w:pPr>
    </w:p>
    <w:p w14:paraId="6B52846F" w14:textId="0A5580B5" w:rsidR="00BE1A33" w:rsidRPr="001B00FB" w:rsidRDefault="00B21531" w:rsidP="001B00FB">
      <w:pPr>
        <w:tabs>
          <w:tab w:val="left" w:pos="2880"/>
          <w:tab w:val="left" w:pos="7546"/>
        </w:tabs>
        <w:ind w:left="2880"/>
        <w:rPr>
          <w:rFonts w:ascii="Times New Roman" w:hAnsi="Times New Roman"/>
          <w:color w:val="000000"/>
          <w:szCs w:val="24"/>
        </w:rPr>
      </w:pPr>
      <w:r w:rsidRPr="002530D1">
        <w:rPr>
          <w:rFonts w:ascii="Times New Roman" w:hAnsi="Times New Roman"/>
          <w:szCs w:val="24"/>
        </w:rPr>
        <w:tab/>
      </w:r>
    </w:p>
    <w:p w14:paraId="57AF963A" w14:textId="77777777" w:rsidR="00E806F4" w:rsidRPr="002530D1" w:rsidRDefault="00E806F4" w:rsidP="00AF683A">
      <w:pPr>
        <w:autoSpaceDE w:val="0"/>
        <w:autoSpaceDN w:val="0"/>
        <w:adjustRightInd w:val="0"/>
        <w:rPr>
          <w:rFonts w:ascii="Times New Roman" w:hAnsi="Times New Roman"/>
          <w:szCs w:val="24"/>
        </w:rPr>
      </w:pPr>
      <w:r w:rsidRPr="002530D1">
        <w:rPr>
          <w:rFonts w:ascii="Times New Roman" w:hAnsi="Times New Roman"/>
          <w:szCs w:val="24"/>
          <w:u w:val="single"/>
        </w:rPr>
        <w:t xml:space="preserve">COURSE </w:t>
      </w:r>
      <w:r w:rsidR="00496AF8" w:rsidRPr="002530D1">
        <w:rPr>
          <w:rFonts w:ascii="Times New Roman" w:hAnsi="Times New Roman"/>
          <w:szCs w:val="24"/>
          <w:u w:val="single"/>
        </w:rPr>
        <w:t>DESCRIPTION</w:t>
      </w:r>
      <w:r w:rsidRPr="002530D1">
        <w:rPr>
          <w:rFonts w:ascii="Times New Roman" w:hAnsi="Times New Roman"/>
          <w:szCs w:val="24"/>
        </w:rPr>
        <w:tab/>
      </w:r>
      <w:r w:rsidR="00446B31" w:rsidRPr="002530D1">
        <w:rPr>
          <w:rFonts w:ascii="Times New Roman" w:hAnsi="Times New Roman"/>
          <w:szCs w:val="24"/>
        </w:rPr>
        <w:t>The purpose of t</w:t>
      </w:r>
      <w:r w:rsidRPr="002530D1">
        <w:rPr>
          <w:rFonts w:ascii="Times New Roman" w:hAnsi="Times New Roman"/>
          <w:szCs w:val="24"/>
        </w:rPr>
        <w:t xml:space="preserve">his course </w:t>
      </w:r>
      <w:r w:rsidR="00446B31" w:rsidRPr="002530D1">
        <w:rPr>
          <w:rFonts w:ascii="Times New Roman" w:hAnsi="Times New Roman"/>
          <w:szCs w:val="24"/>
        </w:rPr>
        <w:t>is to examine</w:t>
      </w:r>
      <w:r w:rsidRPr="002530D1">
        <w:rPr>
          <w:rFonts w:ascii="Times New Roman" w:hAnsi="Times New Roman"/>
          <w:szCs w:val="24"/>
        </w:rPr>
        <w:t xml:space="preserve"> </w:t>
      </w:r>
      <w:r w:rsidR="00594F1C" w:rsidRPr="002530D1">
        <w:rPr>
          <w:rFonts w:ascii="Times New Roman" w:hAnsi="Times New Roman"/>
          <w:szCs w:val="24"/>
        </w:rPr>
        <w:t xml:space="preserve">the </w:t>
      </w:r>
      <w:r w:rsidR="004958C3" w:rsidRPr="002530D1">
        <w:rPr>
          <w:rFonts w:ascii="Times New Roman" w:hAnsi="Times New Roman"/>
          <w:szCs w:val="24"/>
        </w:rPr>
        <w:t>processes</w:t>
      </w:r>
      <w:r w:rsidR="0093408C" w:rsidRPr="002530D1">
        <w:rPr>
          <w:rFonts w:ascii="Times New Roman" w:hAnsi="Times New Roman"/>
          <w:szCs w:val="24"/>
        </w:rPr>
        <w:t xml:space="preserve"> </w:t>
      </w:r>
      <w:r w:rsidR="0015118F" w:rsidRPr="002530D1">
        <w:rPr>
          <w:rFonts w:ascii="Times New Roman" w:hAnsi="Times New Roman"/>
          <w:szCs w:val="24"/>
        </w:rPr>
        <w:t>required</w:t>
      </w:r>
      <w:r w:rsidR="0093408C" w:rsidRPr="002530D1">
        <w:rPr>
          <w:rFonts w:ascii="Times New Roman" w:hAnsi="Times New Roman"/>
          <w:szCs w:val="24"/>
        </w:rPr>
        <w:t xml:space="preserve"> to translate and integrate </w:t>
      </w:r>
      <w:r w:rsidR="00AF683A" w:rsidRPr="002530D1">
        <w:rPr>
          <w:rFonts w:ascii="Times New Roman" w:hAnsi="Times New Roman"/>
          <w:szCs w:val="24"/>
        </w:rPr>
        <w:t>evidence into n</w:t>
      </w:r>
      <w:r w:rsidR="0093408C" w:rsidRPr="002530D1">
        <w:rPr>
          <w:rFonts w:ascii="Times New Roman" w:hAnsi="Times New Roman"/>
          <w:szCs w:val="24"/>
        </w:rPr>
        <w:t xml:space="preserve">ursing practice. </w:t>
      </w:r>
      <w:r w:rsidR="001D3F34" w:rsidRPr="002530D1">
        <w:rPr>
          <w:rFonts w:ascii="Times New Roman" w:hAnsi="Times New Roman"/>
          <w:szCs w:val="24"/>
        </w:rPr>
        <w:t>E</w:t>
      </w:r>
      <w:r w:rsidRPr="002530D1">
        <w:rPr>
          <w:rFonts w:ascii="Times New Roman" w:hAnsi="Times New Roman"/>
          <w:szCs w:val="24"/>
        </w:rPr>
        <w:t xml:space="preserve">mphasis is </w:t>
      </w:r>
      <w:r w:rsidR="00AF683A" w:rsidRPr="002530D1">
        <w:rPr>
          <w:rFonts w:ascii="Times New Roman" w:hAnsi="Times New Roman"/>
          <w:szCs w:val="24"/>
        </w:rPr>
        <w:t xml:space="preserve">on </w:t>
      </w:r>
      <w:r w:rsidR="0093408C" w:rsidRPr="002530D1">
        <w:rPr>
          <w:rFonts w:ascii="Times New Roman" w:hAnsi="Times New Roman"/>
          <w:color w:val="000000"/>
          <w:szCs w:val="24"/>
        </w:rPr>
        <w:t xml:space="preserve">evaluation and application of scientific evidence </w:t>
      </w:r>
      <w:r w:rsidR="00A77676" w:rsidRPr="002530D1">
        <w:rPr>
          <w:rFonts w:ascii="Times New Roman" w:hAnsi="Times New Roman"/>
          <w:color w:val="000000"/>
          <w:szCs w:val="24"/>
        </w:rPr>
        <w:t xml:space="preserve">affecting nurse-sensitive quality indicators.  </w:t>
      </w:r>
      <w:r w:rsidR="00594F1C" w:rsidRPr="002530D1">
        <w:rPr>
          <w:rFonts w:ascii="Times New Roman" w:hAnsi="Times New Roman"/>
          <w:color w:val="000000"/>
          <w:szCs w:val="24"/>
        </w:rPr>
        <w:t xml:space="preserve">Focus is </w:t>
      </w:r>
      <w:r w:rsidR="001D3F34" w:rsidRPr="002530D1">
        <w:rPr>
          <w:rFonts w:ascii="Times New Roman" w:hAnsi="Times New Roman"/>
          <w:color w:val="000000"/>
          <w:szCs w:val="24"/>
        </w:rPr>
        <w:t xml:space="preserve">on </w:t>
      </w:r>
      <w:r w:rsidR="004958C3" w:rsidRPr="002530D1">
        <w:rPr>
          <w:rFonts w:ascii="Times New Roman" w:hAnsi="Times New Roman"/>
          <w:color w:val="000000"/>
          <w:szCs w:val="24"/>
        </w:rPr>
        <w:t xml:space="preserve">an understanding of the ways in </w:t>
      </w:r>
      <w:r w:rsidR="00594F1C" w:rsidRPr="002530D1">
        <w:rPr>
          <w:rFonts w:ascii="Times New Roman" w:hAnsi="Times New Roman"/>
          <w:color w:val="000000"/>
          <w:szCs w:val="24"/>
        </w:rPr>
        <w:t xml:space="preserve">which cumulative interprofessional data sets are </w:t>
      </w:r>
      <w:r w:rsidR="004958C3" w:rsidRPr="002530D1">
        <w:rPr>
          <w:rFonts w:ascii="Times New Roman" w:hAnsi="Times New Roman"/>
          <w:color w:val="000000"/>
          <w:szCs w:val="24"/>
        </w:rPr>
        <w:t>used</w:t>
      </w:r>
      <w:r w:rsidR="0093408C" w:rsidRPr="002530D1">
        <w:rPr>
          <w:rFonts w:ascii="Times New Roman" w:hAnsi="Times New Roman"/>
          <w:color w:val="000000"/>
          <w:szCs w:val="24"/>
        </w:rPr>
        <w:t>.</w:t>
      </w:r>
    </w:p>
    <w:p w14:paraId="5C987D3A" w14:textId="0CD19C39" w:rsidR="0056799B" w:rsidRPr="002530D1" w:rsidRDefault="0056799B"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14:paraId="0975A02E" w14:textId="77777777" w:rsidR="00E806F4" w:rsidRPr="002530D1"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2530D1">
        <w:rPr>
          <w:rFonts w:ascii="Times New Roman" w:hAnsi="Times New Roman"/>
          <w:szCs w:val="24"/>
          <w:u w:val="single"/>
        </w:rPr>
        <w:t>COURSE OBJECTIVES</w:t>
      </w:r>
      <w:r w:rsidRPr="002530D1">
        <w:rPr>
          <w:rFonts w:ascii="Times New Roman" w:hAnsi="Times New Roman"/>
          <w:szCs w:val="24"/>
        </w:rPr>
        <w:tab/>
        <w:t>Upon completion of this course, the student will be able to:</w:t>
      </w:r>
    </w:p>
    <w:p w14:paraId="008ECD52" w14:textId="77777777" w:rsidR="00F20394" w:rsidRPr="002530D1" w:rsidRDefault="00F20394"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 xml:space="preserve">Explain the significance of </w:t>
      </w:r>
      <w:r w:rsidR="00EE088F" w:rsidRPr="002530D1">
        <w:rPr>
          <w:rFonts w:ascii="Times New Roman" w:hAnsi="Times New Roman"/>
          <w:color w:val="000000"/>
          <w:szCs w:val="24"/>
        </w:rPr>
        <w:t xml:space="preserve">nursing and other </w:t>
      </w:r>
      <w:r w:rsidRPr="002530D1">
        <w:rPr>
          <w:rFonts w:ascii="Times New Roman" w:hAnsi="Times New Roman"/>
          <w:color w:val="000000"/>
          <w:szCs w:val="24"/>
        </w:rPr>
        <w:t>theories and conceptual frameworks in research.</w:t>
      </w:r>
    </w:p>
    <w:p w14:paraId="016776A5" w14:textId="77777777" w:rsidR="0093408C"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processes of inquiry relevant to provision of evidence based healthcare by members of the interprofessional team.</w:t>
      </w:r>
    </w:p>
    <w:p w14:paraId="793F3FBA" w14:textId="77777777" w:rsidR="0093408C"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Demonstrate an understanding of the basic elements of the research process and models for applying evidence to clinical practice.</w:t>
      </w:r>
    </w:p>
    <w:p w14:paraId="0A7CB938" w14:textId="77777777" w:rsidR="00C27ABA" w:rsidRPr="002530D1" w:rsidRDefault="00C27ABA"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lastRenderedPageBreak/>
        <w:t>Identify credible sources of evidence pertinent to clinical practice.</w:t>
      </w:r>
    </w:p>
    <w:p w14:paraId="6DDA6133" w14:textId="77777777" w:rsidR="00C27ABA" w:rsidRPr="002530D1" w:rsidRDefault="00C27ABA"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nurse-sensitive quality indicators and performance measures.</w:t>
      </w:r>
    </w:p>
    <w:p w14:paraId="6DCFC2C8" w14:textId="77777777" w:rsidR="0093408C" w:rsidRPr="002530D1" w:rsidRDefault="00857A12"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Analyze</w:t>
      </w:r>
      <w:r w:rsidR="00594F1C" w:rsidRPr="002530D1">
        <w:rPr>
          <w:rFonts w:ascii="Times New Roman" w:hAnsi="Times New Roman"/>
          <w:color w:val="000000"/>
          <w:szCs w:val="24"/>
        </w:rPr>
        <w:t xml:space="preserve"> discrepancies between evidence based standards of care and common practices that impact</w:t>
      </w:r>
      <w:r w:rsidR="002640B8" w:rsidRPr="002530D1">
        <w:rPr>
          <w:rFonts w:ascii="Times New Roman" w:hAnsi="Times New Roman"/>
          <w:color w:val="000000"/>
          <w:szCs w:val="24"/>
        </w:rPr>
        <w:t xml:space="preserve"> client </w:t>
      </w:r>
      <w:r w:rsidR="00594F1C" w:rsidRPr="002530D1">
        <w:rPr>
          <w:rFonts w:ascii="Times New Roman" w:hAnsi="Times New Roman"/>
          <w:color w:val="000000"/>
          <w:szCs w:val="24"/>
        </w:rPr>
        <w:t>outcomes.</w:t>
      </w:r>
    </w:p>
    <w:p w14:paraId="56706A2A" w14:textId="77777777" w:rsidR="001932EF"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 xml:space="preserve">Discuss </w:t>
      </w:r>
      <w:r w:rsidR="00242FA0" w:rsidRPr="002530D1">
        <w:rPr>
          <w:rFonts w:ascii="Times New Roman" w:hAnsi="Times New Roman"/>
          <w:color w:val="000000"/>
          <w:szCs w:val="24"/>
        </w:rPr>
        <w:t xml:space="preserve">legal and </w:t>
      </w:r>
      <w:r w:rsidRPr="002530D1">
        <w:rPr>
          <w:rFonts w:ascii="Times New Roman" w:hAnsi="Times New Roman"/>
          <w:color w:val="000000"/>
          <w:szCs w:val="24"/>
        </w:rPr>
        <w:t>ethical issues pertinent to the acquisition of scientific evidence.</w:t>
      </w:r>
    </w:p>
    <w:p w14:paraId="31A5C2AC" w14:textId="77777777" w:rsidR="007B170C" w:rsidRPr="002530D1" w:rsidRDefault="007B170C">
      <w:pPr>
        <w:widowControl/>
        <w:rPr>
          <w:rFonts w:ascii="Times New Roman" w:hAnsi="Times New Roman"/>
          <w:szCs w:val="24"/>
          <w:u w:val="single"/>
        </w:rPr>
      </w:pPr>
    </w:p>
    <w:p w14:paraId="4FFAE502" w14:textId="77777777" w:rsidR="00EC0254" w:rsidRDefault="00EC0254" w:rsidP="001932EF">
      <w:pPr>
        <w:autoSpaceDE w:val="0"/>
        <w:autoSpaceDN w:val="0"/>
        <w:adjustRightInd w:val="0"/>
        <w:rPr>
          <w:rFonts w:ascii="Times New Roman" w:hAnsi="Times New Roman"/>
          <w:szCs w:val="24"/>
          <w:u w:val="single"/>
        </w:rPr>
      </w:pPr>
    </w:p>
    <w:p w14:paraId="3F2A0C2A" w14:textId="6062F918" w:rsidR="00496AF8" w:rsidRPr="002530D1" w:rsidRDefault="00496AF8" w:rsidP="001932EF">
      <w:pPr>
        <w:autoSpaceDE w:val="0"/>
        <w:autoSpaceDN w:val="0"/>
        <w:adjustRightInd w:val="0"/>
        <w:rPr>
          <w:rFonts w:ascii="Times New Roman" w:hAnsi="Times New Roman"/>
          <w:szCs w:val="24"/>
          <w:u w:val="single"/>
        </w:rPr>
      </w:pPr>
      <w:r w:rsidRPr="002530D1">
        <w:rPr>
          <w:rFonts w:ascii="Times New Roman" w:hAnsi="Times New Roman"/>
          <w:szCs w:val="24"/>
          <w:u w:val="single"/>
        </w:rPr>
        <w:t xml:space="preserve">COURSE SCHEDULE </w:t>
      </w:r>
    </w:p>
    <w:p w14:paraId="4B216C44" w14:textId="374C4782" w:rsidR="000C66EB" w:rsidRDefault="00EC0254" w:rsidP="001932EF">
      <w:pPr>
        <w:autoSpaceDE w:val="0"/>
        <w:autoSpaceDN w:val="0"/>
        <w:adjustRightInd w:val="0"/>
        <w:rPr>
          <w:rFonts w:ascii="Times New Roman" w:hAnsi="Times New Roman"/>
          <w:szCs w:val="24"/>
        </w:rPr>
      </w:pPr>
      <w:r>
        <w:rPr>
          <w:rFonts w:ascii="Times New Roman" w:hAnsi="Times New Roman"/>
          <w:szCs w:val="24"/>
        </w:rPr>
        <w:tab/>
      </w:r>
      <w:r w:rsidR="00C333D4">
        <w:rPr>
          <w:rFonts w:ascii="Times New Roman" w:hAnsi="Times New Roman"/>
          <w:szCs w:val="24"/>
        </w:rPr>
        <w:tab/>
      </w:r>
      <w:r w:rsidRPr="00EC0254">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sidR="00F32C1A">
        <w:rPr>
          <w:rFonts w:ascii="Times New Roman" w:hAnsi="Times New Roman"/>
          <w:szCs w:val="24"/>
        </w:rPr>
        <w:tab/>
      </w:r>
      <w:r w:rsidR="00F32C1A">
        <w:rPr>
          <w:rFonts w:ascii="Times New Roman" w:hAnsi="Times New Roman"/>
          <w:szCs w:val="24"/>
        </w:rPr>
        <w:tab/>
      </w:r>
      <w:r w:rsidRPr="00EC0254">
        <w:rPr>
          <w:rFonts w:ascii="Times New Roman" w:hAnsi="Times New Roman"/>
          <w:szCs w:val="24"/>
          <w:u w:val="single"/>
        </w:rPr>
        <w:t>Day</w:t>
      </w:r>
      <w:r>
        <w:rPr>
          <w:rFonts w:ascii="Times New Roman" w:hAnsi="Times New Roman"/>
          <w:szCs w:val="24"/>
        </w:rPr>
        <w:tab/>
      </w:r>
      <w:r>
        <w:rPr>
          <w:rFonts w:ascii="Times New Roman" w:hAnsi="Times New Roman"/>
          <w:szCs w:val="24"/>
        </w:rPr>
        <w:tab/>
      </w:r>
    </w:p>
    <w:p w14:paraId="75D185F9" w14:textId="105BECCA" w:rsidR="00EC0254" w:rsidRDefault="00EC0254" w:rsidP="001932EF">
      <w:pPr>
        <w:autoSpaceDE w:val="0"/>
        <w:autoSpaceDN w:val="0"/>
        <w:adjustRightInd w:val="0"/>
        <w:rPr>
          <w:rFonts w:ascii="Times New Roman" w:hAnsi="Times New Roman"/>
          <w:szCs w:val="24"/>
        </w:rPr>
      </w:pPr>
      <w:r>
        <w:rPr>
          <w:rFonts w:ascii="Times New Roman" w:hAnsi="Times New Roman"/>
          <w:szCs w:val="24"/>
        </w:rPr>
        <w:tab/>
      </w:r>
      <w:r w:rsidR="00C333D4">
        <w:rPr>
          <w:rFonts w:ascii="Times New Roman" w:hAnsi="Times New Roman"/>
          <w:szCs w:val="24"/>
        </w:rPr>
        <w:tab/>
      </w:r>
      <w:r w:rsidR="00F32C1A">
        <w:rPr>
          <w:rFonts w:ascii="Times New Roman" w:hAnsi="Times New Roman"/>
          <w:szCs w:val="24"/>
        </w:rPr>
        <w:t>2D97</w:t>
      </w:r>
      <w:r w:rsidR="00F32C1A">
        <w:rPr>
          <w:rFonts w:ascii="Times New Roman" w:hAnsi="Times New Roman"/>
          <w:szCs w:val="24"/>
        </w:rPr>
        <w:tab/>
        <w:t>Stechmiller</w:t>
      </w:r>
      <w:r>
        <w:rPr>
          <w:rFonts w:ascii="Times New Roman" w:hAnsi="Times New Roman"/>
          <w:szCs w:val="24"/>
        </w:rPr>
        <w:tab/>
      </w:r>
      <w:r>
        <w:rPr>
          <w:rFonts w:ascii="Times New Roman" w:hAnsi="Times New Roman"/>
          <w:szCs w:val="24"/>
        </w:rPr>
        <w:tab/>
        <w:t>Web-based</w:t>
      </w:r>
    </w:p>
    <w:p w14:paraId="43E8FF57" w14:textId="0469DF26" w:rsidR="0056799B" w:rsidRDefault="00F32C1A" w:rsidP="001932EF">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t>2D98</w:t>
      </w:r>
      <w:r>
        <w:rPr>
          <w:rFonts w:ascii="Times New Roman" w:hAnsi="Times New Roman"/>
          <w:szCs w:val="24"/>
        </w:rPr>
        <w:tab/>
        <w:t>Krueger</w:t>
      </w:r>
      <w:r>
        <w:rPr>
          <w:rFonts w:ascii="Times New Roman" w:hAnsi="Times New Roman"/>
          <w:szCs w:val="24"/>
        </w:rPr>
        <w:tab/>
      </w:r>
      <w:r>
        <w:rPr>
          <w:rFonts w:ascii="Times New Roman" w:hAnsi="Times New Roman"/>
          <w:szCs w:val="24"/>
        </w:rPr>
        <w:tab/>
        <w:t>Web-based</w:t>
      </w:r>
    </w:p>
    <w:p w14:paraId="6CA2668E" w14:textId="77777777" w:rsidR="00F32C1A" w:rsidRPr="00F32C1A" w:rsidRDefault="00F32C1A" w:rsidP="001932EF">
      <w:pPr>
        <w:autoSpaceDE w:val="0"/>
        <w:autoSpaceDN w:val="0"/>
        <w:adjustRightInd w:val="0"/>
        <w:rPr>
          <w:rFonts w:ascii="Times New Roman" w:hAnsi="Times New Roman"/>
          <w:szCs w:val="24"/>
        </w:rPr>
      </w:pPr>
    </w:p>
    <w:p w14:paraId="5C4351B4" w14:textId="77777777" w:rsidR="000C66EB" w:rsidRPr="002530D1" w:rsidRDefault="000C66EB" w:rsidP="001932EF">
      <w:pPr>
        <w:autoSpaceDE w:val="0"/>
        <w:autoSpaceDN w:val="0"/>
        <w:adjustRightInd w:val="0"/>
        <w:rPr>
          <w:rFonts w:ascii="Times New Roman" w:hAnsi="Times New Roman"/>
          <w:szCs w:val="24"/>
          <w:u w:val="single"/>
        </w:rPr>
      </w:pPr>
      <w:r w:rsidRPr="002530D1">
        <w:rPr>
          <w:rFonts w:ascii="Times New Roman" w:hAnsi="Times New Roman"/>
          <w:szCs w:val="24"/>
          <w:u w:val="single"/>
        </w:rPr>
        <w:t>This course is delivered online via Canvas platform.</w:t>
      </w:r>
    </w:p>
    <w:p w14:paraId="118085C0" w14:textId="2A38BCFC" w:rsidR="00F32C1A" w:rsidRPr="00C24A41" w:rsidRDefault="00F32C1A" w:rsidP="00C24A41">
      <w:pPr>
        <w:widowControl/>
        <w:rPr>
          <w:rFonts w:ascii="Times New Roman" w:hAnsi="Times New Roman"/>
          <w:szCs w:val="24"/>
        </w:rPr>
      </w:pPr>
      <w:r w:rsidRPr="00F32C1A">
        <w:rPr>
          <w:rFonts w:ascii="Times New Roman" w:hAnsi="Times New Roman"/>
          <w:color w:val="000000"/>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0C5AA481" w14:textId="77777777" w:rsidR="00477AE6" w:rsidRDefault="00477AE6" w:rsidP="00477AE6">
      <w:pPr>
        <w:rPr>
          <w:color w:val="000000"/>
          <w:szCs w:val="24"/>
        </w:rPr>
      </w:pPr>
    </w:p>
    <w:p w14:paraId="38887DB8" w14:textId="64BB9BF3" w:rsidR="00477AE6" w:rsidRDefault="00477AE6" w:rsidP="00477AE6">
      <w:pPr>
        <w:rPr>
          <w:rFonts w:ascii="Calibri" w:hAnsi="Calibri"/>
          <w:color w:val="000000"/>
          <w:szCs w:val="24"/>
        </w:rPr>
      </w:pPr>
      <w:r>
        <w:rPr>
          <w:color w:val="000000"/>
          <w:szCs w:val="24"/>
        </w:rPr>
        <w:t>In response to COVID-19, the following policies and requirements are in place to maintain your learning environment and to enhance safety.</w:t>
      </w:r>
    </w:p>
    <w:p w14:paraId="674BDF1F" w14:textId="77777777" w:rsidR="00477AE6" w:rsidRDefault="00477AE6" w:rsidP="00477AE6">
      <w:pPr>
        <w:widowControl/>
        <w:numPr>
          <w:ilvl w:val="0"/>
          <w:numId w:val="21"/>
        </w:numPr>
        <w:autoSpaceDN w:val="0"/>
        <w:ind w:left="900"/>
        <w:contextualSpacing/>
        <w:rPr>
          <w:color w:val="000000"/>
          <w:szCs w:val="24"/>
        </w:rPr>
      </w:pPr>
      <w:r>
        <w:rPr>
          <w:color w:val="000000"/>
          <w:szCs w:val="24"/>
        </w:rPr>
        <w:t>You are required to wear approved face coverings at all times within campus buildings. Following and enforcing these policies and requirements are all of our responsibility. Failure to do so will lead to a report to the Office of Student Conduct and Conflict Resolution.</w:t>
      </w:r>
    </w:p>
    <w:p w14:paraId="31019674" w14:textId="77777777" w:rsidR="00B944FE" w:rsidRPr="00B944FE" w:rsidRDefault="00B944FE" w:rsidP="00B944FE">
      <w:pPr>
        <w:widowControl/>
        <w:numPr>
          <w:ilvl w:val="0"/>
          <w:numId w:val="19"/>
        </w:numPr>
        <w:tabs>
          <w:tab w:val="left" w:pos="270"/>
        </w:tabs>
        <w:autoSpaceDN w:val="0"/>
        <w:spacing w:after="200" w:line="276" w:lineRule="auto"/>
        <w:ind w:left="900"/>
        <w:contextualSpacing/>
        <w:rPr>
          <w:rFonts w:ascii="Times New Roman" w:hAnsi="Times New Roman"/>
          <w:color w:val="000000"/>
          <w:szCs w:val="24"/>
        </w:rPr>
      </w:pPr>
      <w:r w:rsidRPr="00B944FE">
        <w:rPr>
          <w:rFonts w:ascii="Times New Roman" w:hAnsi="Times New Roman"/>
          <w:color w:val="000000"/>
          <w:szCs w:val="24"/>
        </w:rPr>
        <w:t>If you are experiencing COVID-19 symptoms (</w:t>
      </w:r>
      <w:hyperlink r:id="rId9" w:history="1">
        <w:r w:rsidRPr="00B944FE">
          <w:rPr>
            <w:rFonts w:ascii="Times New Roman" w:hAnsi="Times New Roman"/>
            <w:color w:val="0000FF" w:themeColor="hyperlink"/>
            <w:szCs w:val="24"/>
            <w:u w:val="single"/>
          </w:rPr>
          <w:t>Click here for guidance from the CDC on symptoms of coronavirus</w:t>
        </w:r>
      </w:hyperlink>
      <w:r w:rsidRPr="00B944FE">
        <w:rPr>
          <w:rFonts w:ascii="Times New Roman" w:hAnsi="Times New Roman"/>
          <w:color w:val="000000"/>
          <w:szCs w:val="24"/>
        </w:rPr>
        <w:t>)</w:t>
      </w:r>
      <w:r w:rsidRPr="00B944FE">
        <w:rPr>
          <w:rFonts w:ascii="Times New Roman" w:hAnsi="Times New Roman"/>
          <w:color w:val="000000"/>
          <w:szCs w:val="24"/>
          <w:u w:val="single"/>
        </w:rPr>
        <w:t>,</w:t>
      </w:r>
      <w:r w:rsidRPr="00B944FE">
        <w:rPr>
          <w:rFonts w:ascii="Times New Roman" w:hAnsi="Times New Roman"/>
          <w:color w:val="000000"/>
          <w:szCs w:val="24"/>
        </w:rPr>
        <w:t xml:space="preserve"> please use the UF Health screening system and follow the instructions on whether you are able to attend class. </w:t>
      </w:r>
      <w:hyperlink r:id="rId10" w:history="1">
        <w:r w:rsidRPr="00B944FE">
          <w:rPr>
            <w:rFonts w:ascii="Times New Roman" w:hAnsi="Times New Roman"/>
            <w:color w:val="0000FF" w:themeColor="hyperlink"/>
            <w:szCs w:val="24"/>
            <w:u w:val="single"/>
          </w:rPr>
          <w:t>Click here for UF Health guidance on what to do if you have been exposed to or are experiencing Covid-19 symptoms</w:t>
        </w:r>
      </w:hyperlink>
      <w:r w:rsidRPr="00B944FE">
        <w:rPr>
          <w:rFonts w:ascii="Times New Roman" w:hAnsi="Times New Roman"/>
          <w:color w:val="000000"/>
          <w:szCs w:val="24"/>
        </w:rPr>
        <w:t>.</w:t>
      </w:r>
    </w:p>
    <w:p w14:paraId="24F5A201" w14:textId="77777777" w:rsidR="00B944FE" w:rsidRPr="00B944FE" w:rsidRDefault="00B944FE" w:rsidP="00B944FE">
      <w:pPr>
        <w:widowControl/>
        <w:numPr>
          <w:ilvl w:val="0"/>
          <w:numId w:val="22"/>
        </w:numPr>
        <w:tabs>
          <w:tab w:val="left" w:pos="270"/>
        </w:tabs>
        <w:autoSpaceDN w:val="0"/>
        <w:spacing w:after="200" w:line="276" w:lineRule="auto"/>
        <w:contextualSpacing/>
        <w:rPr>
          <w:rFonts w:ascii="Times New Roman" w:hAnsi="Times New Roman"/>
          <w:color w:val="000000"/>
          <w:szCs w:val="24"/>
        </w:rPr>
      </w:pPr>
      <w:r w:rsidRPr="00B944FE">
        <w:rPr>
          <w:rFonts w:ascii="Times New Roman" w:hAnsi="Times New Roman"/>
          <w:color w:val="000000"/>
          <w:szCs w:val="24"/>
        </w:rPr>
        <w:t xml:space="preserve">Course materials will be provided to you with an excused absence, and you will be given a reasonable amount of time to make up work. </w:t>
      </w:r>
      <w:hyperlink r:id="rId11" w:history="1">
        <w:r w:rsidRPr="00B944FE">
          <w:rPr>
            <w:rFonts w:ascii="Times New Roman" w:hAnsi="Times New Roman"/>
            <w:color w:val="0000FF" w:themeColor="hyperlink"/>
            <w:szCs w:val="24"/>
            <w:u w:val="single"/>
          </w:rPr>
          <w:t>Find more information in the university attendance policies</w:t>
        </w:r>
      </w:hyperlink>
      <w:r w:rsidRPr="00B944FE">
        <w:rPr>
          <w:rFonts w:ascii="Times New Roman" w:hAnsi="Times New Roman"/>
          <w:color w:val="000000"/>
          <w:szCs w:val="24"/>
        </w:rPr>
        <w:t>.</w:t>
      </w:r>
    </w:p>
    <w:p w14:paraId="1DA260E7" w14:textId="77777777" w:rsidR="000C66EB" w:rsidRPr="002530D1" w:rsidRDefault="000C66EB" w:rsidP="001932EF">
      <w:pPr>
        <w:autoSpaceDE w:val="0"/>
        <w:autoSpaceDN w:val="0"/>
        <w:adjustRightInd w:val="0"/>
        <w:rPr>
          <w:rFonts w:ascii="Times New Roman" w:hAnsi="Times New Roman"/>
          <w:szCs w:val="24"/>
          <w:u w:val="single"/>
        </w:rPr>
      </w:pPr>
      <w:bookmarkStart w:id="0" w:name="_GoBack"/>
      <w:bookmarkEnd w:id="0"/>
    </w:p>
    <w:p w14:paraId="796C30B7" w14:textId="77777777" w:rsidR="007B170C" w:rsidRPr="002530D1" w:rsidRDefault="00893F58" w:rsidP="00F32C1A">
      <w:pPr>
        <w:rPr>
          <w:rFonts w:ascii="Times New Roman" w:hAnsi="Times New Roman"/>
          <w:szCs w:val="24"/>
        </w:rPr>
      </w:pPr>
      <w:r w:rsidRPr="002530D1">
        <w:rPr>
          <w:rFonts w:ascii="Times New Roman" w:hAnsi="Times New Roman"/>
          <w:snapToGrid w:val="0"/>
          <w:szCs w:val="24"/>
        </w:rPr>
        <w:t>E-Learning in Canvas is the course management system that you will use for this course. E-Learning in Canvas is accessed by using your Gatorlink account name and password at</w:t>
      </w:r>
      <w:r w:rsidRPr="002530D1">
        <w:rPr>
          <w:rStyle w:val="Hyperlink"/>
          <w:rFonts w:ascii="Times New Roman" w:hAnsi="Times New Roman"/>
          <w:snapToGrid w:val="0"/>
          <w:szCs w:val="24"/>
        </w:rPr>
        <w:t xml:space="preserve"> </w:t>
      </w:r>
      <w:hyperlink r:id="rId12" w:history="1">
        <w:r w:rsidR="00170B56" w:rsidRPr="002530D1">
          <w:rPr>
            <w:rStyle w:val="Hyperlink"/>
            <w:rFonts w:ascii="Times New Roman" w:hAnsi="Times New Roman"/>
            <w:szCs w:val="24"/>
          </w:rPr>
          <w:t>http://elearning.ufl.edu/</w:t>
        </w:r>
      </w:hyperlink>
      <w:r w:rsidR="00170B56" w:rsidRPr="002530D1">
        <w:rPr>
          <w:rFonts w:ascii="Times New Roman" w:hAnsi="Times New Roman"/>
          <w:szCs w:val="24"/>
        </w:rPr>
        <w:t>.</w:t>
      </w:r>
      <w:r w:rsidR="007B170C" w:rsidRPr="002530D1">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3" w:history="1">
        <w:r w:rsidR="007B170C" w:rsidRPr="002530D1">
          <w:rPr>
            <w:rStyle w:val="Hyperlink"/>
            <w:rFonts w:ascii="Times New Roman" w:hAnsi="Times New Roman"/>
            <w:szCs w:val="24"/>
          </w:rPr>
          <w:t>helpdesk@ufl.edu</w:t>
        </w:r>
      </w:hyperlink>
      <w:r w:rsidR="007B170C" w:rsidRPr="002530D1">
        <w:rPr>
          <w:rFonts w:ascii="Times New Roman" w:hAnsi="Times New Roman"/>
          <w:szCs w:val="24"/>
        </w:rPr>
        <w:t>.</w:t>
      </w:r>
    </w:p>
    <w:p w14:paraId="4695E287" w14:textId="77777777" w:rsidR="007B170C" w:rsidRPr="002530D1" w:rsidRDefault="007B170C" w:rsidP="007B170C">
      <w:pPr>
        <w:ind w:firstLine="776"/>
        <w:rPr>
          <w:rFonts w:ascii="Times New Roman" w:hAnsi="Times New Roman"/>
          <w:szCs w:val="24"/>
        </w:rPr>
      </w:pPr>
    </w:p>
    <w:p w14:paraId="7F202D3B" w14:textId="77777777" w:rsidR="007B170C" w:rsidRPr="002530D1" w:rsidRDefault="007B170C" w:rsidP="00F32C1A">
      <w:pPr>
        <w:rPr>
          <w:rFonts w:ascii="Times New Roman" w:hAnsi="Times New Roman"/>
          <w:szCs w:val="24"/>
        </w:rPr>
      </w:pPr>
      <w:r w:rsidRPr="002530D1">
        <w:rPr>
          <w:rFonts w:ascii="Times New Roman" w:hAnsi="Times New Roman"/>
          <w:szCs w:val="24"/>
        </w:rPr>
        <w:lastRenderedPageBreak/>
        <w:t>It is important that you regularly check your Gatorlink account email for College and University wide information and the course E-Learning site for announcements and notifications.</w:t>
      </w:r>
    </w:p>
    <w:p w14:paraId="1074289F" w14:textId="77777777" w:rsidR="007B170C" w:rsidRPr="002530D1" w:rsidRDefault="007B170C" w:rsidP="007B170C">
      <w:pPr>
        <w:ind w:firstLine="776"/>
        <w:rPr>
          <w:rFonts w:ascii="Times New Roman" w:hAnsi="Times New Roman"/>
          <w:szCs w:val="24"/>
        </w:rPr>
      </w:pPr>
    </w:p>
    <w:p w14:paraId="53471CB9" w14:textId="77777777" w:rsidR="007B170C" w:rsidRPr="002530D1" w:rsidRDefault="007B170C" w:rsidP="00F32C1A">
      <w:pPr>
        <w:rPr>
          <w:rFonts w:ascii="Times New Roman" w:hAnsi="Times New Roman"/>
          <w:szCs w:val="24"/>
        </w:rPr>
      </w:pPr>
      <w:r w:rsidRPr="002530D1">
        <w:rPr>
          <w:rFonts w:ascii="Times New Roman" w:hAnsi="Times New Roman"/>
          <w:szCs w:val="24"/>
        </w:rPr>
        <w:t>Course websites are generally made available on the Friday before the first day of classes.</w:t>
      </w:r>
    </w:p>
    <w:p w14:paraId="3044366F" w14:textId="3DC57456" w:rsidR="0056799B" w:rsidRPr="002530D1" w:rsidRDefault="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14:paraId="47E50116"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2530D1">
        <w:rPr>
          <w:rFonts w:ascii="Times New Roman" w:hAnsi="Times New Roman"/>
          <w:szCs w:val="24"/>
          <w:u w:val="single"/>
        </w:rPr>
        <w:t>TOPICAL OUTLINE</w:t>
      </w:r>
    </w:p>
    <w:p w14:paraId="3767944A" w14:textId="77777777"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Relationships between and among theory, practice, and research</w:t>
      </w:r>
    </w:p>
    <w:p w14:paraId="1BB0B8EC" w14:textId="77777777" w:rsidR="00242FA0" w:rsidRPr="002530D1" w:rsidRDefault="00242FA0"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Carper’s ways of knowing</w:t>
      </w:r>
    </w:p>
    <w:p w14:paraId="65B2E7A2" w14:textId="77777777" w:rsidR="00461DC9" w:rsidRPr="002530D1" w:rsidRDefault="00461DC9" w:rsidP="00461DC9">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Nursing theories</w:t>
      </w:r>
    </w:p>
    <w:p w14:paraId="1B6D3102" w14:textId="77777777" w:rsidR="0093408C" w:rsidRPr="002530D1" w:rsidRDefault="0093408C"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Principles and models of evidence-based practice</w:t>
      </w:r>
    </w:p>
    <w:p w14:paraId="46FDD691" w14:textId="77777777"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Evaluating sources of evidence</w:t>
      </w:r>
    </w:p>
    <w:p w14:paraId="131D6566" w14:textId="77777777" w:rsidR="00F20394" w:rsidRPr="002530D1" w:rsidDel="00F20394" w:rsidRDefault="00F20394" w:rsidP="00F20394">
      <w:pPr>
        <w:numPr>
          <w:ilvl w:val="0"/>
          <w:numId w:val="7"/>
        </w:numPr>
        <w:autoSpaceDE w:val="0"/>
        <w:autoSpaceDN w:val="0"/>
        <w:adjustRightInd w:val="0"/>
        <w:rPr>
          <w:rFonts w:ascii="Times New Roman" w:hAnsi="Times New Roman"/>
          <w:color w:val="000000"/>
          <w:szCs w:val="24"/>
        </w:rPr>
      </w:pPr>
      <w:r w:rsidRPr="002530D1" w:rsidDel="00F20394">
        <w:rPr>
          <w:rFonts w:ascii="Times New Roman" w:hAnsi="Times New Roman"/>
          <w:color w:val="000000"/>
          <w:szCs w:val="24"/>
        </w:rPr>
        <w:t>Nurse sensitive quality indicators and performance measures</w:t>
      </w:r>
    </w:p>
    <w:p w14:paraId="69C7C308" w14:textId="77777777"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Forces driving research agendas in the professions</w:t>
      </w:r>
    </w:p>
    <w:p w14:paraId="2F9206F7" w14:textId="77777777"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Ethical conduct of scholarly work</w:t>
      </w:r>
    </w:p>
    <w:p w14:paraId="1021EB47" w14:textId="77777777"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Qualitative research methods</w:t>
      </w:r>
    </w:p>
    <w:p w14:paraId="004BC974" w14:textId="77777777"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Quantitative research methods</w:t>
      </w:r>
    </w:p>
    <w:p w14:paraId="767C25A1"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Problems, questions, and hypothesis</w:t>
      </w:r>
    </w:p>
    <w:p w14:paraId="13BC7E10"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Design</w:t>
      </w:r>
    </w:p>
    <w:p w14:paraId="413CF551"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Reliability and validity</w:t>
      </w:r>
    </w:p>
    <w:p w14:paraId="5A9C0588"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Sampling</w:t>
      </w:r>
    </w:p>
    <w:p w14:paraId="2E8D1BD5"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Data analysis and meta-analysis</w:t>
      </w:r>
    </w:p>
    <w:p w14:paraId="767183A8" w14:textId="77777777" w:rsidR="009A756C" w:rsidRPr="002530D1" w:rsidRDefault="009A756C" w:rsidP="009A756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Dissemination of scholarship</w:t>
      </w:r>
    </w:p>
    <w:p w14:paraId="7BD4B698" w14:textId="77777777" w:rsidR="009A756C" w:rsidRPr="002530D1" w:rsidRDefault="009A756C"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Translation of evidence into practice</w:t>
      </w:r>
    </w:p>
    <w:p w14:paraId="6B8D8C17" w14:textId="5B0CE9B2" w:rsidR="0056799B" w:rsidRPr="002530D1" w:rsidRDefault="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14:paraId="537A83D4"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2530D1">
        <w:rPr>
          <w:rFonts w:ascii="Times New Roman" w:hAnsi="Times New Roman"/>
          <w:szCs w:val="24"/>
          <w:u w:val="single"/>
        </w:rPr>
        <w:t>TEACHING METHODS</w:t>
      </w:r>
    </w:p>
    <w:p w14:paraId="1E2035A2" w14:textId="7A9AE331" w:rsidR="008569DE" w:rsidRPr="002530D1" w:rsidRDefault="006439E0" w:rsidP="00A1369A">
      <w:pPr>
        <w:pStyle w:val="BodyTextIndent"/>
        <w:tabs>
          <w:tab w:val="clear" w:pos="450"/>
          <w:tab w:val="left" w:pos="0"/>
        </w:tabs>
        <w:ind w:left="0"/>
        <w:rPr>
          <w:rFonts w:ascii="Times New Roman" w:hAnsi="Times New Roman"/>
          <w:sz w:val="24"/>
          <w:szCs w:val="24"/>
        </w:rPr>
      </w:pPr>
      <w:r w:rsidRPr="002530D1">
        <w:rPr>
          <w:rFonts w:ascii="Times New Roman" w:hAnsi="Times New Roman"/>
          <w:sz w:val="24"/>
          <w:szCs w:val="24"/>
        </w:rPr>
        <w:tab/>
      </w:r>
      <w:r w:rsidR="008E43B0" w:rsidRPr="002530D1">
        <w:rPr>
          <w:rFonts w:ascii="Times New Roman" w:hAnsi="Times New Roman"/>
          <w:sz w:val="24"/>
          <w:szCs w:val="24"/>
        </w:rPr>
        <w:t>PowerPoint l</w:t>
      </w:r>
      <w:r w:rsidR="003E61DD" w:rsidRPr="002530D1">
        <w:rPr>
          <w:rFonts w:ascii="Times New Roman" w:hAnsi="Times New Roman"/>
          <w:sz w:val="24"/>
          <w:szCs w:val="24"/>
        </w:rPr>
        <w:t xml:space="preserve">ecture, audiovisual materials, </w:t>
      </w:r>
      <w:r w:rsidR="00364810" w:rsidRPr="002530D1">
        <w:rPr>
          <w:rFonts w:ascii="Times New Roman" w:hAnsi="Times New Roman"/>
          <w:sz w:val="24"/>
          <w:szCs w:val="24"/>
        </w:rPr>
        <w:t>and assigned readings.</w:t>
      </w:r>
      <w:r w:rsidR="008569DE" w:rsidRPr="002530D1">
        <w:rPr>
          <w:rFonts w:ascii="Times New Roman" w:hAnsi="Times New Roman"/>
          <w:sz w:val="24"/>
          <w:szCs w:val="24"/>
        </w:rPr>
        <w:t xml:space="preserve"> </w:t>
      </w:r>
    </w:p>
    <w:p w14:paraId="54B6449E" w14:textId="77777777" w:rsidR="00250DE1" w:rsidRPr="002530D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F734726" w14:textId="77777777" w:rsidR="00496AF8" w:rsidRPr="002530D1"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530D1">
        <w:rPr>
          <w:rFonts w:ascii="Times New Roman" w:hAnsi="Times New Roman"/>
          <w:szCs w:val="24"/>
          <w:u w:val="single"/>
        </w:rPr>
        <w:t>LEARNING ACTIVITIES</w:t>
      </w:r>
    </w:p>
    <w:p w14:paraId="4B48DD75" w14:textId="32367662" w:rsidR="007B170C" w:rsidRPr="002530D1" w:rsidRDefault="006439E0" w:rsidP="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530D1">
        <w:rPr>
          <w:rFonts w:ascii="Times New Roman" w:hAnsi="Times New Roman"/>
          <w:szCs w:val="24"/>
        </w:rPr>
        <w:tab/>
      </w:r>
      <w:r w:rsidR="003E61DD" w:rsidRPr="002530D1">
        <w:rPr>
          <w:rFonts w:ascii="Times New Roman" w:hAnsi="Times New Roman"/>
          <w:szCs w:val="24"/>
        </w:rPr>
        <w:t>Readings,</w:t>
      </w:r>
      <w:r w:rsidR="008E43B0" w:rsidRPr="002530D1">
        <w:rPr>
          <w:rFonts w:ascii="Times New Roman" w:hAnsi="Times New Roman"/>
          <w:szCs w:val="24"/>
        </w:rPr>
        <w:t xml:space="preserve"> quizzes, discussion boards, assignments, and group presentation</w:t>
      </w:r>
      <w:r w:rsidR="00364810" w:rsidRPr="002530D1">
        <w:rPr>
          <w:rFonts w:ascii="Times New Roman" w:hAnsi="Times New Roman"/>
          <w:szCs w:val="24"/>
        </w:rPr>
        <w:t>.</w:t>
      </w:r>
    </w:p>
    <w:p w14:paraId="366A58CA" w14:textId="58238B19" w:rsidR="00EC0254" w:rsidRDefault="00EC0254">
      <w:pPr>
        <w:widowControl/>
        <w:rPr>
          <w:rFonts w:ascii="Times New Roman" w:hAnsi="Times New Roman"/>
          <w:szCs w:val="24"/>
          <w:u w:val="single"/>
        </w:rPr>
      </w:pPr>
    </w:p>
    <w:p w14:paraId="4564BBE7" w14:textId="196E456E" w:rsidR="00496AF8" w:rsidRPr="002530D1"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t>EVALUATION</w:t>
      </w:r>
      <w:r w:rsidR="00496AF8" w:rsidRPr="002530D1">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264E54" w:rsidRPr="002530D1" w14:paraId="584E8617"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4489640F"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14:paraId="65D076CD"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Percent</w:t>
            </w:r>
          </w:p>
        </w:tc>
      </w:tr>
      <w:tr w:rsidR="00264E54" w:rsidRPr="002530D1" w14:paraId="4189C3B6"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577AF7CC" w14:textId="77777777" w:rsidR="00264E54" w:rsidRPr="002530D1" w:rsidRDefault="00264E54" w:rsidP="00594B75">
            <w:pPr>
              <w:rPr>
                <w:rFonts w:ascii="Times New Roman" w:hAnsi="Times New Roman"/>
                <w:color w:val="000000"/>
                <w:szCs w:val="24"/>
              </w:rPr>
            </w:pPr>
            <w:r w:rsidRPr="002530D1">
              <w:rPr>
                <w:rFonts w:ascii="Times New Roman" w:hAnsi="Times New Roman"/>
                <w:color w:val="000000"/>
                <w:szCs w:val="24"/>
              </w:rPr>
              <w:t xml:space="preserve">Knowledge assessment/Quizzes </w:t>
            </w:r>
          </w:p>
        </w:tc>
        <w:tc>
          <w:tcPr>
            <w:tcW w:w="1980" w:type="dxa"/>
            <w:tcBorders>
              <w:top w:val="single" w:sz="4" w:space="0" w:color="auto"/>
              <w:left w:val="single" w:sz="4" w:space="0" w:color="auto"/>
              <w:bottom w:val="single" w:sz="4" w:space="0" w:color="auto"/>
              <w:right w:val="single" w:sz="4" w:space="0" w:color="auto"/>
            </w:tcBorders>
          </w:tcPr>
          <w:p w14:paraId="2C9AABA2" w14:textId="2FA7F2B2" w:rsidR="00264E54" w:rsidRPr="002530D1" w:rsidRDefault="003D64F2" w:rsidP="00351AD4">
            <w:pPr>
              <w:rPr>
                <w:rFonts w:ascii="Times New Roman" w:hAnsi="Times New Roman"/>
                <w:color w:val="000000"/>
                <w:szCs w:val="24"/>
              </w:rPr>
            </w:pPr>
            <w:r>
              <w:rPr>
                <w:rFonts w:ascii="Times New Roman" w:hAnsi="Times New Roman"/>
                <w:color w:val="000000"/>
                <w:szCs w:val="24"/>
              </w:rPr>
              <w:t>5</w:t>
            </w:r>
            <w:r w:rsidR="00264E54" w:rsidRPr="002530D1">
              <w:rPr>
                <w:rFonts w:ascii="Times New Roman" w:hAnsi="Times New Roman"/>
                <w:color w:val="000000"/>
                <w:szCs w:val="24"/>
              </w:rPr>
              <w:t>0%</w:t>
            </w:r>
            <w:r w:rsidR="00351AD4" w:rsidRPr="002530D1">
              <w:rPr>
                <w:rFonts w:ascii="Times New Roman" w:hAnsi="Times New Roman"/>
                <w:color w:val="000000"/>
                <w:szCs w:val="24"/>
              </w:rPr>
              <w:t xml:space="preserve"> </w:t>
            </w:r>
          </w:p>
        </w:tc>
      </w:tr>
      <w:tr w:rsidR="00264E54" w:rsidRPr="002530D1" w14:paraId="75E49FE0"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13801230" w14:textId="7BF163CD" w:rsidR="00264E54" w:rsidRPr="002530D1" w:rsidRDefault="00264E54" w:rsidP="0056799B">
            <w:pPr>
              <w:rPr>
                <w:rFonts w:ascii="Times New Roman" w:hAnsi="Times New Roman"/>
                <w:color w:val="000000"/>
                <w:szCs w:val="24"/>
              </w:rPr>
            </w:pPr>
            <w:r w:rsidRPr="002530D1">
              <w:rPr>
                <w:rFonts w:ascii="Times New Roman" w:hAnsi="Times New Roman"/>
                <w:color w:val="000000"/>
                <w:szCs w:val="24"/>
              </w:rPr>
              <w:t xml:space="preserve">Class participation via discussion board </w:t>
            </w:r>
          </w:p>
        </w:tc>
        <w:tc>
          <w:tcPr>
            <w:tcW w:w="1980" w:type="dxa"/>
            <w:tcBorders>
              <w:top w:val="single" w:sz="4" w:space="0" w:color="auto"/>
              <w:left w:val="single" w:sz="4" w:space="0" w:color="auto"/>
              <w:bottom w:val="single" w:sz="4" w:space="0" w:color="auto"/>
              <w:right w:val="single" w:sz="4" w:space="0" w:color="auto"/>
            </w:tcBorders>
            <w:hideMark/>
          </w:tcPr>
          <w:p w14:paraId="334683F8"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20%</w:t>
            </w:r>
          </w:p>
        </w:tc>
      </w:tr>
      <w:tr w:rsidR="00264E54" w:rsidRPr="002530D1" w14:paraId="44DF0A26" w14:textId="77777777" w:rsidTr="00594B75">
        <w:tc>
          <w:tcPr>
            <w:tcW w:w="4788" w:type="dxa"/>
            <w:tcBorders>
              <w:top w:val="single" w:sz="4" w:space="0" w:color="auto"/>
              <w:left w:val="single" w:sz="4" w:space="0" w:color="auto"/>
              <w:bottom w:val="single" w:sz="4" w:space="0" w:color="auto"/>
              <w:right w:val="single" w:sz="4" w:space="0" w:color="auto"/>
            </w:tcBorders>
          </w:tcPr>
          <w:p w14:paraId="5C416880" w14:textId="2047FBAB" w:rsidR="00264E54" w:rsidRPr="002530D1" w:rsidRDefault="00264E54" w:rsidP="0018144C">
            <w:pPr>
              <w:rPr>
                <w:rFonts w:ascii="Times New Roman" w:hAnsi="Times New Roman"/>
                <w:color w:val="000000"/>
                <w:szCs w:val="24"/>
              </w:rPr>
            </w:pPr>
            <w:r w:rsidRPr="002530D1">
              <w:rPr>
                <w:rFonts w:ascii="Times New Roman" w:hAnsi="Times New Roman"/>
                <w:szCs w:val="24"/>
              </w:rPr>
              <w:t>Final Group Presentation</w:t>
            </w:r>
          </w:p>
        </w:tc>
        <w:tc>
          <w:tcPr>
            <w:tcW w:w="1980" w:type="dxa"/>
            <w:tcBorders>
              <w:top w:val="single" w:sz="4" w:space="0" w:color="auto"/>
              <w:left w:val="single" w:sz="4" w:space="0" w:color="auto"/>
              <w:bottom w:val="single" w:sz="4" w:space="0" w:color="auto"/>
              <w:right w:val="single" w:sz="4" w:space="0" w:color="auto"/>
            </w:tcBorders>
          </w:tcPr>
          <w:p w14:paraId="07715265" w14:textId="528EE749" w:rsidR="00264E54" w:rsidRPr="002530D1" w:rsidRDefault="003D64F2" w:rsidP="00594B75">
            <w:pPr>
              <w:snapToGrid w:val="0"/>
              <w:rPr>
                <w:rFonts w:ascii="Times New Roman" w:hAnsi="Times New Roman"/>
                <w:color w:val="000000"/>
                <w:szCs w:val="24"/>
              </w:rPr>
            </w:pPr>
            <w:r>
              <w:rPr>
                <w:rFonts w:ascii="Times New Roman" w:hAnsi="Times New Roman"/>
                <w:color w:val="000000"/>
                <w:szCs w:val="24"/>
              </w:rPr>
              <w:t>3</w:t>
            </w:r>
            <w:r w:rsidR="00264E54" w:rsidRPr="002530D1">
              <w:rPr>
                <w:rFonts w:ascii="Times New Roman" w:hAnsi="Times New Roman"/>
                <w:color w:val="000000"/>
                <w:szCs w:val="24"/>
              </w:rPr>
              <w:t>0%</w:t>
            </w:r>
          </w:p>
        </w:tc>
      </w:tr>
      <w:tr w:rsidR="00264E54" w:rsidRPr="002530D1" w14:paraId="4D27F6C5"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3B95216E"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14:paraId="633059B1"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100%</w:t>
            </w:r>
          </w:p>
        </w:tc>
      </w:tr>
    </w:tbl>
    <w:p w14:paraId="7161C1AD" w14:textId="77777777" w:rsidR="00C6752B" w:rsidRPr="002530D1" w:rsidRDefault="00C6752B" w:rsidP="00C6752B">
      <w:pPr>
        <w:rPr>
          <w:rFonts w:ascii="Times New Roman" w:hAnsi="Times New Roman"/>
          <w:szCs w:val="24"/>
        </w:rPr>
      </w:pPr>
      <w:r w:rsidRPr="002530D1">
        <w:rPr>
          <w:rFonts w:ascii="Times New Roman" w:hAnsi="Times New Roman"/>
          <w:b/>
          <w:szCs w:val="24"/>
          <w:u w:val="single"/>
        </w:rPr>
        <w:t>Feedback on assignments will be returned within 10 working days of the due date.</w:t>
      </w:r>
    </w:p>
    <w:p w14:paraId="4E4FF764" w14:textId="77777777" w:rsidR="00C6752B" w:rsidRPr="002530D1" w:rsidRDefault="00C6752B" w:rsidP="00C6752B">
      <w:pPr>
        <w:rPr>
          <w:rFonts w:ascii="Times New Roman" w:hAnsi="Times New Roman"/>
          <w:szCs w:val="24"/>
          <w:u w:val="single"/>
        </w:rPr>
      </w:pPr>
    </w:p>
    <w:p w14:paraId="6CD2A6BE" w14:textId="77777777" w:rsidR="00C6752B" w:rsidRPr="002530D1" w:rsidRDefault="00C6752B" w:rsidP="00C6752B">
      <w:pPr>
        <w:rPr>
          <w:rFonts w:ascii="Times New Roman" w:hAnsi="Times New Roman"/>
          <w:szCs w:val="24"/>
          <w:u w:val="single"/>
        </w:rPr>
      </w:pPr>
      <w:r w:rsidRPr="002530D1">
        <w:rPr>
          <w:rFonts w:ascii="Times New Roman" w:hAnsi="Times New Roman"/>
          <w:szCs w:val="24"/>
          <w:u w:val="single"/>
        </w:rPr>
        <w:t>MAKE UP POLICY</w:t>
      </w:r>
    </w:p>
    <w:p w14:paraId="6853CB0C" w14:textId="77777777" w:rsidR="00C6752B" w:rsidRPr="002530D1" w:rsidRDefault="00C6752B" w:rsidP="00C6752B">
      <w:pPr>
        <w:rPr>
          <w:rFonts w:ascii="Times New Roman" w:hAnsi="Times New Roman"/>
          <w:szCs w:val="24"/>
        </w:rPr>
      </w:pPr>
      <w:r w:rsidRPr="002530D1">
        <w:rPr>
          <w:rFonts w:ascii="Times New Roman" w:hAnsi="Times New Roman"/>
          <w:snapToGrid w:val="0"/>
          <w:szCs w:val="24"/>
          <w:u w:val="single"/>
        </w:rPr>
        <w:t>Students are expected to plan in advance and submit assignments by posted due dates</w:t>
      </w:r>
      <w:r w:rsidRPr="002530D1">
        <w:rPr>
          <w:rFonts w:ascii="Times New Roman" w:hAnsi="Times New Roman"/>
          <w:snapToGrid w:val="0"/>
          <w:szCs w:val="24"/>
        </w:rPr>
        <w:t xml:space="preserve">. </w:t>
      </w:r>
      <w:r w:rsidRPr="002530D1">
        <w:rPr>
          <w:rFonts w:ascii="Times New Roman" w:hAnsi="Times New Roman"/>
          <w:szCs w:val="24"/>
        </w:rPr>
        <w:t xml:space="preserve">There will be a 10% deduction per day on late assignments. After 3 days, you will receive a zero on the assignment unless you have spoken with the instructor and arrangements have been made. Students are also expected to take the weekly quizzes. If you miss the quiz, you will receive a zero </w:t>
      </w:r>
      <w:r w:rsidRPr="002530D1">
        <w:rPr>
          <w:rFonts w:ascii="Times New Roman" w:hAnsi="Times New Roman"/>
          <w:b/>
          <w:szCs w:val="24"/>
          <w:u w:val="single"/>
        </w:rPr>
        <w:t>unless again</w:t>
      </w:r>
      <w:r w:rsidRPr="002530D1">
        <w:rPr>
          <w:rFonts w:ascii="Times New Roman" w:hAnsi="Times New Roman"/>
          <w:szCs w:val="24"/>
        </w:rPr>
        <w:t xml:space="preserve"> you have spoken with the instructor and arrangements have been made for extenuating circumstances. Please keep in mind that your academic obligations </w:t>
      </w:r>
      <w:r w:rsidRPr="002530D1">
        <w:rPr>
          <w:rFonts w:ascii="Times New Roman" w:hAnsi="Times New Roman"/>
          <w:b/>
          <w:szCs w:val="24"/>
        </w:rPr>
        <w:t>ALWAYS</w:t>
      </w:r>
      <w:r w:rsidRPr="002530D1">
        <w:rPr>
          <w:rFonts w:ascii="Times New Roman" w:hAnsi="Times New Roman"/>
          <w:szCs w:val="24"/>
        </w:rPr>
        <w:t xml:space="preserve"> take priority over personal or social commitments.</w:t>
      </w:r>
    </w:p>
    <w:p w14:paraId="71A1674B" w14:textId="77777777" w:rsidR="00C6752B" w:rsidRPr="002530D1" w:rsidRDefault="00C6752B" w:rsidP="00C6752B">
      <w:pPr>
        <w:rPr>
          <w:rFonts w:ascii="Times New Roman" w:hAnsi="Times New Roman"/>
          <w:szCs w:val="24"/>
        </w:rPr>
      </w:pPr>
    </w:p>
    <w:p w14:paraId="0AE77AEF" w14:textId="621F640F" w:rsidR="00C6752B" w:rsidRPr="002530D1" w:rsidRDefault="00C6752B" w:rsidP="00C6752B">
      <w:pPr>
        <w:rPr>
          <w:rFonts w:ascii="Times New Roman" w:hAnsi="Times New Roman"/>
          <w:szCs w:val="24"/>
        </w:rPr>
      </w:pPr>
      <w:r w:rsidRPr="002530D1">
        <w:rPr>
          <w:rFonts w:ascii="Times New Roman" w:hAnsi="Times New Roman"/>
          <w:szCs w:val="24"/>
        </w:rPr>
        <w:t xml:space="preserve">Extenuating circumstances only (such as severe illness/injury or death of immediate family) will be considered by the instructor on a </w:t>
      </w:r>
      <w:r w:rsidR="00C75657" w:rsidRPr="002530D1">
        <w:rPr>
          <w:rFonts w:ascii="Times New Roman" w:hAnsi="Times New Roman"/>
          <w:szCs w:val="24"/>
        </w:rPr>
        <w:t>case-by-case</w:t>
      </w:r>
      <w:r w:rsidRPr="002530D1">
        <w:rPr>
          <w:rFonts w:ascii="Times New Roman" w:hAnsi="Times New Roman"/>
          <w:szCs w:val="24"/>
        </w:rPr>
        <w:t xml:space="preserve"> basis where there is </w:t>
      </w:r>
      <w:r w:rsidR="00C75657" w:rsidRPr="002530D1">
        <w:rPr>
          <w:rFonts w:ascii="Times New Roman" w:hAnsi="Times New Roman"/>
          <w:szCs w:val="24"/>
        </w:rPr>
        <w:t xml:space="preserve">an </w:t>
      </w:r>
      <w:r w:rsidRPr="002530D1">
        <w:rPr>
          <w:rFonts w:ascii="Times New Roman" w:hAnsi="Times New Roman"/>
          <w:szCs w:val="24"/>
        </w:rPr>
        <w:t xml:space="preserve">official documentation of the circumstance. Please contact the instructor as soon as possible to discuss. </w:t>
      </w:r>
    </w:p>
    <w:p w14:paraId="0845BD26" w14:textId="28DD1055" w:rsidR="00C6752B" w:rsidRPr="002530D1" w:rsidRDefault="00C6752B"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3AC7BC7A" w14:textId="7CE8C11F" w:rsidR="005805FC" w:rsidRPr="002530D1" w:rsidRDefault="00496AF8"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sidRPr="002530D1">
        <w:rPr>
          <w:rFonts w:ascii="Times New Roman" w:hAnsi="Times New Roman"/>
          <w:szCs w:val="24"/>
          <w:u w:val="single"/>
        </w:rPr>
        <w:t>GRADING SCALE</w:t>
      </w:r>
      <w:r w:rsidR="005805FC" w:rsidRPr="002530D1">
        <w:rPr>
          <w:rFonts w:ascii="Times New Roman" w:hAnsi="Times New Roman"/>
          <w:szCs w:val="24"/>
          <w:u w:val="single"/>
        </w:rPr>
        <w:t>/QUALITY POINTS</w:t>
      </w:r>
    </w:p>
    <w:p w14:paraId="1B966026" w14:textId="77777777" w:rsidR="005805FC" w:rsidRPr="002530D1" w:rsidRDefault="005805FC" w:rsidP="005805FC">
      <w:pPr>
        <w:ind w:firstLine="720"/>
        <w:rPr>
          <w:rFonts w:ascii="Times New Roman" w:hAnsi="Times New Roman"/>
          <w:szCs w:val="24"/>
        </w:rPr>
      </w:pPr>
      <w:r w:rsidRPr="002530D1">
        <w:rPr>
          <w:rFonts w:ascii="Times New Roman" w:hAnsi="Times New Roman"/>
          <w:szCs w:val="24"/>
        </w:rPr>
        <w:t>A</w:t>
      </w:r>
      <w:r w:rsidRPr="002530D1">
        <w:rPr>
          <w:rFonts w:ascii="Times New Roman" w:hAnsi="Times New Roman"/>
          <w:szCs w:val="24"/>
        </w:rPr>
        <w:tab/>
        <w:t>95-100</w:t>
      </w:r>
      <w:r w:rsidRPr="002530D1">
        <w:rPr>
          <w:rFonts w:ascii="Times New Roman" w:hAnsi="Times New Roman"/>
          <w:szCs w:val="24"/>
        </w:rPr>
        <w:tab/>
        <w:t>(4.0)</w:t>
      </w:r>
      <w:r w:rsidRPr="002530D1">
        <w:rPr>
          <w:rFonts w:ascii="Times New Roman" w:hAnsi="Times New Roman"/>
          <w:szCs w:val="24"/>
        </w:rPr>
        <w:tab/>
      </w:r>
      <w:r w:rsidRPr="002530D1">
        <w:rPr>
          <w:rFonts w:ascii="Times New Roman" w:hAnsi="Times New Roman"/>
          <w:szCs w:val="24"/>
        </w:rPr>
        <w:tab/>
        <w:t>C</w:t>
      </w:r>
      <w:r w:rsidRPr="002530D1">
        <w:rPr>
          <w:rFonts w:ascii="Times New Roman" w:hAnsi="Times New Roman"/>
          <w:szCs w:val="24"/>
        </w:rPr>
        <w:tab/>
        <w:t>74-79* (2.0)</w:t>
      </w:r>
    </w:p>
    <w:p w14:paraId="72F364BF" w14:textId="77777777" w:rsidR="005805FC" w:rsidRPr="002530D1" w:rsidRDefault="005805FC" w:rsidP="005805FC">
      <w:pPr>
        <w:rPr>
          <w:rFonts w:ascii="Times New Roman" w:hAnsi="Times New Roman"/>
          <w:szCs w:val="24"/>
        </w:rPr>
      </w:pPr>
      <w:r w:rsidRPr="002530D1">
        <w:rPr>
          <w:rFonts w:ascii="Times New Roman" w:hAnsi="Times New Roman"/>
          <w:szCs w:val="24"/>
        </w:rPr>
        <w:tab/>
        <w:t>A-</w:t>
      </w:r>
      <w:r w:rsidRPr="002530D1">
        <w:rPr>
          <w:rFonts w:ascii="Times New Roman" w:hAnsi="Times New Roman"/>
          <w:szCs w:val="24"/>
        </w:rPr>
        <w:tab/>
        <w:t>93-94   (3.67)</w:t>
      </w:r>
      <w:r w:rsidRPr="002530D1">
        <w:rPr>
          <w:rFonts w:ascii="Times New Roman" w:hAnsi="Times New Roman"/>
          <w:szCs w:val="24"/>
        </w:rPr>
        <w:tab/>
      </w:r>
      <w:r w:rsidRPr="002530D1">
        <w:rPr>
          <w:rFonts w:ascii="Times New Roman" w:hAnsi="Times New Roman"/>
          <w:szCs w:val="24"/>
        </w:rPr>
        <w:tab/>
        <w:t>C-</w:t>
      </w:r>
      <w:r w:rsidRPr="002530D1">
        <w:rPr>
          <w:rFonts w:ascii="Times New Roman" w:hAnsi="Times New Roman"/>
          <w:szCs w:val="24"/>
        </w:rPr>
        <w:tab/>
        <w:t>72-73   (1.67)</w:t>
      </w:r>
    </w:p>
    <w:p w14:paraId="7E6CF682" w14:textId="77777777" w:rsidR="005805FC" w:rsidRPr="002530D1" w:rsidRDefault="005805FC" w:rsidP="005805FC">
      <w:pPr>
        <w:ind w:firstLine="720"/>
        <w:rPr>
          <w:rFonts w:ascii="Times New Roman" w:hAnsi="Times New Roman"/>
          <w:szCs w:val="24"/>
        </w:rPr>
      </w:pPr>
      <w:r w:rsidRPr="002530D1">
        <w:rPr>
          <w:rFonts w:ascii="Times New Roman" w:hAnsi="Times New Roman"/>
          <w:szCs w:val="24"/>
        </w:rPr>
        <w:t>B+</w:t>
      </w:r>
      <w:r w:rsidRPr="002530D1">
        <w:rPr>
          <w:rFonts w:ascii="Times New Roman" w:hAnsi="Times New Roman"/>
          <w:szCs w:val="24"/>
        </w:rPr>
        <w:tab/>
        <w:t>91- 92</w:t>
      </w:r>
      <w:r w:rsidRPr="002530D1">
        <w:rPr>
          <w:rFonts w:ascii="Times New Roman" w:hAnsi="Times New Roman"/>
          <w:szCs w:val="24"/>
        </w:rPr>
        <w:tab/>
        <w:t>(3.33)</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70-71   (1.33)</w:t>
      </w:r>
    </w:p>
    <w:p w14:paraId="3539D4A2" w14:textId="77777777" w:rsidR="005805FC" w:rsidRPr="002530D1" w:rsidRDefault="005805FC" w:rsidP="005805FC">
      <w:pPr>
        <w:rPr>
          <w:rFonts w:ascii="Times New Roman" w:hAnsi="Times New Roman"/>
          <w:szCs w:val="24"/>
        </w:rPr>
      </w:pPr>
      <w:r w:rsidRPr="002530D1">
        <w:rPr>
          <w:rFonts w:ascii="Times New Roman" w:hAnsi="Times New Roman"/>
          <w:szCs w:val="24"/>
        </w:rPr>
        <w:tab/>
        <w:t>B</w:t>
      </w:r>
      <w:r w:rsidRPr="002530D1">
        <w:rPr>
          <w:rFonts w:ascii="Times New Roman" w:hAnsi="Times New Roman"/>
          <w:szCs w:val="24"/>
        </w:rPr>
        <w:tab/>
        <w:t>84-90</w:t>
      </w:r>
      <w:r w:rsidRPr="002530D1">
        <w:rPr>
          <w:rFonts w:ascii="Times New Roman" w:hAnsi="Times New Roman"/>
          <w:szCs w:val="24"/>
        </w:rPr>
        <w:tab/>
        <w:t>(3.0)</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64-69   (1.0)</w:t>
      </w:r>
    </w:p>
    <w:p w14:paraId="069F2AFD" w14:textId="77777777" w:rsidR="005805FC" w:rsidRPr="002530D1" w:rsidRDefault="005805FC" w:rsidP="005805FC">
      <w:pPr>
        <w:rPr>
          <w:rFonts w:ascii="Times New Roman" w:hAnsi="Times New Roman"/>
          <w:szCs w:val="24"/>
        </w:rPr>
      </w:pPr>
      <w:r w:rsidRPr="002530D1">
        <w:rPr>
          <w:rFonts w:ascii="Times New Roman" w:hAnsi="Times New Roman"/>
          <w:szCs w:val="24"/>
        </w:rPr>
        <w:tab/>
        <w:t>B-</w:t>
      </w:r>
      <w:r w:rsidRPr="002530D1">
        <w:rPr>
          <w:rFonts w:ascii="Times New Roman" w:hAnsi="Times New Roman"/>
          <w:szCs w:val="24"/>
        </w:rPr>
        <w:tab/>
        <w:t>82-83</w:t>
      </w:r>
      <w:r w:rsidRPr="002530D1">
        <w:rPr>
          <w:rFonts w:ascii="Times New Roman" w:hAnsi="Times New Roman"/>
          <w:szCs w:val="24"/>
        </w:rPr>
        <w:tab/>
        <w:t>(2.67)</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62-63   (0.67)</w:t>
      </w:r>
    </w:p>
    <w:p w14:paraId="2340E11C" w14:textId="77777777" w:rsidR="005805FC" w:rsidRPr="002530D1" w:rsidRDefault="005805FC" w:rsidP="005805FC">
      <w:pPr>
        <w:rPr>
          <w:rFonts w:ascii="Times New Roman" w:hAnsi="Times New Roman"/>
          <w:szCs w:val="24"/>
        </w:rPr>
      </w:pPr>
      <w:r w:rsidRPr="002530D1">
        <w:rPr>
          <w:rFonts w:ascii="Times New Roman" w:hAnsi="Times New Roman"/>
          <w:szCs w:val="24"/>
        </w:rPr>
        <w:tab/>
        <w:t>C+</w:t>
      </w:r>
      <w:r w:rsidRPr="002530D1">
        <w:rPr>
          <w:rFonts w:ascii="Times New Roman" w:hAnsi="Times New Roman"/>
          <w:szCs w:val="24"/>
        </w:rPr>
        <w:tab/>
        <w:t>80-81</w:t>
      </w:r>
      <w:r w:rsidRPr="002530D1">
        <w:rPr>
          <w:rFonts w:ascii="Times New Roman" w:hAnsi="Times New Roman"/>
          <w:szCs w:val="24"/>
        </w:rPr>
        <w:tab/>
        <w:t>(2.33)</w:t>
      </w:r>
      <w:r w:rsidRPr="002530D1">
        <w:rPr>
          <w:rFonts w:ascii="Times New Roman" w:hAnsi="Times New Roman"/>
          <w:szCs w:val="24"/>
        </w:rPr>
        <w:tab/>
      </w:r>
      <w:r w:rsidRPr="002530D1">
        <w:rPr>
          <w:rFonts w:ascii="Times New Roman" w:hAnsi="Times New Roman"/>
          <w:szCs w:val="24"/>
        </w:rPr>
        <w:tab/>
        <w:t>E</w:t>
      </w:r>
      <w:r w:rsidRPr="002530D1">
        <w:rPr>
          <w:rFonts w:ascii="Times New Roman" w:hAnsi="Times New Roman"/>
          <w:szCs w:val="24"/>
        </w:rPr>
        <w:tab/>
        <w:t>61 or below (0.0)</w:t>
      </w:r>
    </w:p>
    <w:p w14:paraId="0B08C7AA" w14:textId="77777777" w:rsidR="005805FC" w:rsidRPr="002530D1" w:rsidRDefault="005805FC" w:rsidP="00F005EE">
      <w:pPr>
        <w:ind w:left="1440" w:firstLine="720"/>
        <w:rPr>
          <w:rFonts w:ascii="Times New Roman" w:hAnsi="Times New Roman"/>
          <w:szCs w:val="24"/>
        </w:rPr>
      </w:pPr>
      <w:r w:rsidRPr="002530D1">
        <w:rPr>
          <w:rFonts w:ascii="Times New Roman" w:hAnsi="Times New Roman"/>
          <w:szCs w:val="24"/>
        </w:rPr>
        <w:t>* 74 is the minimal passing grade</w:t>
      </w:r>
    </w:p>
    <w:p w14:paraId="6AE08C16" w14:textId="77777777" w:rsidR="006439E0" w:rsidRPr="002530D1" w:rsidRDefault="006439E0" w:rsidP="006439E0">
      <w:pPr>
        <w:rPr>
          <w:rFonts w:ascii="Times New Roman" w:hAnsi="Times New Roman"/>
          <w:szCs w:val="24"/>
        </w:rPr>
      </w:pPr>
      <w:r w:rsidRPr="002530D1">
        <w:rPr>
          <w:rFonts w:ascii="Times New Roman" w:hAnsi="Times New Roman"/>
          <w:szCs w:val="24"/>
        </w:rPr>
        <w:t xml:space="preserve">For more information on grades and grading policies, please refer to University’s grading policies: </w:t>
      </w:r>
      <w:hyperlink r:id="rId14" w:history="1">
        <w:r w:rsidRPr="002530D1">
          <w:rPr>
            <w:rStyle w:val="Hyperlink"/>
            <w:rFonts w:ascii="Times New Roman" w:hAnsi="Times New Roman"/>
            <w:szCs w:val="24"/>
          </w:rPr>
          <w:t>https://catalog.ufl.edu/ugrad/current/regulations/info/grades.aspx</w:t>
        </w:r>
      </w:hyperlink>
    </w:p>
    <w:p w14:paraId="436B2533" w14:textId="317AF0B8" w:rsidR="00250DE1" w:rsidRDefault="00250DE1"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2A5FE4FE" w14:textId="77777777" w:rsidR="00F32C1A" w:rsidRPr="00F32C1A" w:rsidRDefault="00F32C1A" w:rsidP="00F32C1A">
      <w:pPr>
        <w:widowControl/>
        <w:autoSpaceDE w:val="0"/>
        <w:autoSpaceDN w:val="0"/>
        <w:adjustRightInd w:val="0"/>
        <w:rPr>
          <w:rFonts w:ascii="Times New Roman" w:hAnsi="Times New Roman"/>
          <w:color w:val="000000"/>
          <w:szCs w:val="24"/>
        </w:rPr>
      </w:pPr>
      <w:r w:rsidRPr="00F32C1A">
        <w:rPr>
          <w:rFonts w:ascii="Times New Roman" w:hAnsi="Times New Roman"/>
          <w:color w:val="000000"/>
          <w:szCs w:val="24"/>
          <w:u w:val="single"/>
        </w:rPr>
        <w:t>COURSE EVALUATION</w:t>
      </w:r>
    </w:p>
    <w:p w14:paraId="3BE0A9CF" w14:textId="77777777" w:rsidR="00F32C1A" w:rsidRPr="00F32C1A" w:rsidRDefault="00F32C1A" w:rsidP="00F32C1A">
      <w:pPr>
        <w:widowControl/>
        <w:autoSpaceDE w:val="0"/>
        <w:autoSpaceDN w:val="0"/>
        <w:adjustRightInd w:val="0"/>
        <w:rPr>
          <w:rFonts w:ascii="Times New Roman" w:eastAsia="Calibri" w:hAnsi="Times New Roman"/>
          <w:color w:val="000000"/>
          <w:szCs w:val="24"/>
        </w:rPr>
      </w:pPr>
      <w:r w:rsidRPr="00F32C1A">
        <w:rPr>
          <w:rFonts w:ascii="Times New Roman" w:eastAsia="Calibri" w:hAnsi="Times New Roman"/>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F32C1A">
          <w:rPr>
            <w:rFonts w:ascii="Times New Roman" w:eastAsia="Calibri" w:hAnsi="Times New Roman"/>
            <w:color w:val="0000FF"/>
            <w:szCs w:val="24"/>
            <w:u w:val="single"/>
          </w:rPr>
          <w:t>https://gatorevals.aa.ufl.edu/students/</w:t>
        </w:r>
      </w:hyperlink>
      <w:r w:rsidRPr="00F32C1A">
        <w:rPr>
          <w:rFonts w:ascii="Times New Roman" w:eastAsia="Calibri" w:hAnsi="Times New Roman"/>
          <w:color w:val="000000"/>
          <w:szCs w:val="24"/>
        </w:rPr>
        <w:t xml:space="preserve">. Students will be notified when the evaluation period opens, and can complete evaluations through the email they receive from GatorEvals, in their Canvas course menu under GatorEvals, or via </w:t>
      </w:r>
      <w:hyperlink r:id="rId16" w:history="1">
        <w:r w:rsidRPr="00F32C1A">
          <w:rPr>
            <w:rFonts w:ascii="Times New Roman" w:eastAsia="Calibri" w:hAnsi="Times New Roman"/>
            <w:color w:val="0000FF"/>
            <w:szCs w:val="24"/>
            <w:u w:val="single"/>
          </w:rPr>
          <w:t>https://ufl.bluera.com/ufl/</w:t>
        </w:r>
      </w:hyperlink>
      <w:r w:rsidRPr="00F32C1A">
        <w:rPr>
          <w:rFonts w:ascii="Times New Roman" w:eastAsia="Calibri" w:hAnsi="Times New Roman"/>
          <w:color w:val="000000"/>
          <w:szCs w:val="24"/>
        </w:rPr>
        <w:t xml:space="preserve">.  Summaries of course evaluation results are available to students at </w:t>
      </w:r>
      <w:hyperlink r:id="rId17" w:history="1">
        <w:r w:rsidRPr="00F32C1A">
          <w:rPr>
            <w:rFonts w:ascii="Times New Roman" w:eastAsia="Calibri" w:hAnsi="Times New Roman"/>
            <w:color w:val="0000FF"/>
            <w:szCs w:val="24"/>
            <w:u w:val="single"/>
          </w:rPr>
          <w:t>https://gatorevals.aa.ufl.edu/public-results/</w:t>
        </w:r>
      </w:hyperlink>
      <w:r w:rsidRPr="00F32C1A">
        <w:rPr>
          <w:rFonts w:ascii="Times New Roman" w:eastAsia="Calibri" w:hAnsi="Times New Roman"/>
          <w:color w:val="000000"/>
          <w:szCs w:val="24"/>
        </w:rPr>
        <w:t>.</w:t>
      </w:r>
    </w:p>
    <w:p w14:paraId="34DF3341" w14:textId="77777777" w:rsidR="00F32C1A" w:rsidRPr="00F32C1A" w:rsidRDefault="00F32C1A" w:rsidP="00F32C1A">
      <w:pPr>
        <w:widowControl/>
        <w:autoSpaceDE w:val="0"/>
        <w:autoSpaceDN w:val="0"/>
        <w:adjustRightInd w:val="0"/>
        <w:rPr>
          <w:rFonts w:ascii="Times New Roman" w:hAnsi="Times New Roman"/>
          <w:bCs/>
          <w:szCs w:val="24"/>
          <w:u w:val="single"/>
        </w:rPr>
      </w:pPr>
    </w:p>
    <w:p w14:paraId="71BE2245" w14:textId="77777777" w:rsidR="00F32C1A" w:rsidRPr="00F32C1A" w:rsidRDefault="00F32C1A" w:rsidP="00F32C1A">
      <w:pPr>
        <w:widowControl/>
        <w:rPr>
          <w:rFonts w:ascii="Times New Roman" w:hAnsi="Times New Roman"/>
          <w:szCs w:val="24"/>
        </w:rPr>
      </w:pPr>
      <w:r w:rsidRPr="00F32C1A">
        <w:rPr>
          <w:rFonts w:ascii="Times New Roman" w:hAnsi="Times New Roman"/>
          <w:szCs w:val="24"/>
          <w:u w:val="single"/>
        </w:rPr>
        <w:t>ACCOMMODATIONS DUE TO DISABILITY</w:t>
      </w:r>
    </w:p>
    <w:p w14:paraId="2635B338" w14:textId="77777777" w:rsidR="00F32C1A" w:rsidRPr="00F32C1A" w:rsidRDefault="00F32C1A" w:rsidP="00F32C1A">
      <w:pPr>
        <w:widowControl/>
        <w:rPr>
          <w:rFonts w:ascii="Times New Roman" w:hAnsi="Times New Roman"/>
          <w:szCs w:val="24"/>
        </w:rPr>
      </w:pPr>
      <w:r w:rsidRPr="00F32C1A">
        <w:rPr>
          <w:rFonts w:ascii="Times New Roman" w:hAnsi="Times New Roman"/>
          <w:szCs w:val="24"/>
        </w:rPr>
        <w:t xml:space="preserve">Students with disabilities requesting accommodations should first register with the Disability Resource Center (352-392-8565, </w:t>
      </w:r>
      <w:hyperlink r:id="rId18" w:history="1">
        <w:r w:rsidRPr="00F32C1A">
          <w:rPr>
            <w:rFonts w:ascii="Times New Roman" w:hAnsi="Times New Roman"/>
            <w:color w:val="0000FF"/>
            <w:szCs w:val="24"/>
            <w:u w:val="single"/>
          </w:rPr>
          <w:t>https://disability.ufl.edu/</w:t>
        </w:r>
      </w:hyperlink>
      <w:r w:rsidRPr="00F32C1A">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5293273" w14:textId="77777777" w:rsidR="00F32C1A" w:rsidRPr="00F32C1A" w:rsidRDefault="00F32C1A" w:rsidP="00F32C1A">
      <w:pPr>
        <w:widowControl/>
        <w:autoSpaceDE w:val="0"/>
        <w:autoSpaceDN w:val="0"/>
        <w:adjustRightInd w:val="0"/>
        <w:rPr>
          <w:rFonts w:ascii="Times New Roman" w:hAnsi="Times New Roman"/>
          <w:bCs/>
          <w:szCs w:val="24"/>
          <w:u w:val="single"/>
        </w:rPr>
      </w:pPr>
    </w:p>
    <w:p w14:paraId="48814E14" w14:textId="77777777" w:rsidR="00F32C1A" w:rsidRPr="00F32C1A" w:rsidRDefault="00F32C1A" w:rsidP="00F32C1A">
      <w:pPr>
        <w:widowControl/>
        <w:autoSpaceDE w:val="0"/>
        <w:autoSpaceDN w:val="0"/>
        <w:adjustRightInd w:val="0"/>
        <w:rPr>
          <w:rFonts w:ascii="Times New Roman" w:hAnsi="Times New Roman"/>
          <w:szCs w:val="24"/>
          <w:u w:val="single"/>
        </w:rPr>
      </w:pPr>
      <w:r w:rsidRPr="00F32C1A">
        <w:rPr>
          <w:rFonts w:ascii="Times New Roman" w:hAnsi="Times New Roman"/>
          <w:bCs/>
          <w:szCs w:val="24"/>
          <w:u w:val="single"/>
        </w:rPr>
        <w:t xml:space="preserve">PROFESSIONAL BEHAVIOR </w:t>
      </w:r>
    </w:p>
    <w:p w14:paraId="239D291D" w14:textId="5DB6E557" w:rsidR="00F32C1A" w:rsidRDefault="00F32C1A" w:rsidP="00F32C1A">
      <w:pPr>
        <w:widowControl/>
        <w:autoSpaceDE w:val="0"/>
        <w:autoSpaceDN w:val="0"/>
        <w:adjustRightInd w:val="0"/>
        <w:rPr>
          <w:rFonts w:ascii="Times New Roman" w:hAnsi="Times New Roman"/>
          <w:szCs w:val="24"/>
        </w:rPr>
      </w:pPr>
      <w:r w:rsidRPr="00F32C1A">
        <w:rPr>
          <w:rFonts w:ascii="Times New Roman" w:hAnsi="Times New Roman"/>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32C1A">
        <w:rPr>
          <w:rFonts w:ascii="Times New Roman" w:hAnsi="Times New Roman"/>
          <w:bCs/>
          <w:szCs w:val="24"/>
        </w:rPr>
        <w:t xml:space="preserve">Attitudes or behaviors inconsistent with compassionate care; refusal by, or inability of, the student to </w:t>
      </w:r>
      <w:r w:rsidRPr="00F32C1A">
        <w:rPr>
          <w:rFonts w:ascii="Times New Roman" w:hAnsi="Times New Roman"/>
          <w:bCs/>
          <w:szCs w:val="24"/>
          <w:u w:val="single"/>
        </w:rPr>
        <w:t>participate constructively</w:t>
      </w:r>
      <w:r w:rsidRPr="00F32C1A">
        <w:rPr>
          <w:rFonts w:ascii="Times New Roman" w:hAnsi="Times New Roman"/>
          <w:bCs/>
          <w:szCs w:val="24"/>
        </w:rPr>
        <w:t xml:space="preserve"> in learning or patient care; </w:t>
      </w:r>
      <w:r w:rsidRPr="00F32C1A">
        <w:rPr>
          <w:rFonts w:ascii="Times New Roman" w:hAnsi="Times New Roman"/>
          <w:bCs/>
          <w:szCs w:val="24"/>
          <w:u w:val="single"/>
        </w:rPr>
        <w:t>derogatory attitudes or inappropriate behaviors directed at patients, peers, faculty or staff</w:t>
      </w:r>
      <w:r w:rsidRPr="00F32C1A">
        <w:rPr>
          <w:rFonts w:ascii="Times New Roman" w:hAnsi="Times New Roman"/>
          <w:bCs/>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32C1A">
        <w:rPr>
          <w:rFonts w:ascii="Times New Roman" w:hAnsi="Times New Roman"/>
          <w:bCs/>
          <w:szCs w:val="24"/>
          <w:u w:val="single"/>
        </w:rPr>
        <w:t>dismissal</w:t>
      </w:r>
      <w:r w:rsidRPr="00F32C1A">
        <w:rPr>
          <w:rFonts w:ascii="Times New Roman" w:hAnsi="Times New Roman"/>
          <w:szCs w:val="24"/>
          <w:u w:val="single"/>
        </w:rPr>
        <w:t>.</w:t>
      </w:r>
      <w:r w:rsidRPr="00F32C1A">
        <w:rPr>
          <w:rFonts w:ascii="Times New Roman" w:hAnsi="Times New Roman"/>
          <w:szCs w:val="24"/>
        </w:rPr>
        <w:t xml:space="preserve"> </w:t>
      </w:r>
    </w:p>
    <w:p w14:paraId="41C28C82" w14:textId="7A823F98" w:rsidR="00C24A41" w:rsidRPr="00C24A41" w:rsidRDefault="00C24A41" w:rsidP="00C24A41">
      <w:pPr>
        <w:widowControl/>
        <w:autoSpaceDE w:val="0"/>
        <w:autoSpaceDN w:val="0"/>
        <w:adjustRightInd w:val="0"/>
        <w:rPr>
          <w:rFonts w:ascii="Times New Roman" w:hAnsi="Times New Roman"/>
          <w:szCs w:val="24"/>
        </w:rPr>
      </w:pPr>
    </w:p>
    <w:p w14:paraId="599AC9F4" w14:textId="77777777" w:rsidR="00477AE6" w:rsidRPr="00477AE6" w:rsidRDefault="00477AE6" w:rsidP="00477AE6">
      <w:pPr>
        <w:rPr>
          <w:rFonts w:ascii="Calibri" w:hAnsi="Calibri"/>
          <w:b/>
          <w:i/>
          <w:sz w:val="22"/>
        </w:rPr>
      </w:pPr>
      <w:r w:rsidRPr="00477AE6">
        <w:rPr>
          <w:b/>
          <w:i/>
          <w:szCs w:val="24"/>
        </w:rPr>
        <w:t xml:space="preserve">As students in the health professions at UF Health, you are expected to promote safety and a </w:t>
      </w:r>
      <w:r w:rsidRPr="00477AE6">
        <w:rPr>
          <w:b/>
          <w:i/>
          <w:szCs w:val="24"/>
        </w:rPr>
        <w:lastRenderedPageBreak/>
        <w:t xml:space="preserve">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5F3EFAD3" w14:textId="77777777" w:rsidR="00F32C1A" w:rsidRPr="00F32C1A" w:rsidRDefault="00F32C1A" w:rsidP="00F32C1A">
      <w:pPr>
        <w:widowControl/>
        <w:autoSpaceDE w:val="0"/>
        <w:autoSpaceDN w:val="0"/>
        <w:adjustRightInd w:val="0"/>
        <w:rPr>
          <w:rFonts w:ascii="Times New Roman" w:hAnsi="Times New Roman"/>
          <w:szCs w:val="24"/>
        </w:rPr>
      </w:pPr>
    </w:p>
    <w:p w14:paraId="0E2960D3" w14:textId="77777777" w:rsidR="00F32C1A" w:rsidRPr="00F32C1A" w:rsidRDefault="00F32C1A" w:rsidP="00F32C1A">
      <w:pPr>
        <w:widowControl/>
        <w:autoSpaceDE w:val="0"/>
        <w:autoSpaceDN w:val="0"/>
        <w:rPr>
          <w:rFonts w:ascii="Times New Roman" w:eastAsia="Calibri" w:hAnsi="Times New Roman"/>
          <w:szCs w:val="24"/>
        </w:rPr>
      </w:pPr>
      <w:r w:rsidRPr="00F32C1A">
        <w:rPr>
          <w:rFonts w:ascii="Times New Roman" w:eastAsia="Calibri" w:hAnsi="Times New Roman"/>
          <w:szCs w:val="24"/>
          <w:u w:val="single"/>
        </w:rPr>
        <w:t>UNIVERSITY POLICY ON ACADEMIC MISCONDUCT</w:t>
      </w:r>
    </w:p>
    <w:p w14:paraId="64742EE7" w14:textId="77777777" w:rsidR="00F32C1A" w:rsidRPr="00F32C1A" w:rsidRDefault="00F32C1A" w:rsidP="00F32C1A">
      <w:pPr>
        <w:widowControl/>
        <w:autoSpaceDE w:val="0"/>
        <w:autoSpaceDN w:val="0"/>
        <w:adjustRightInd w:val="0"/>
        <w:rPr>
          <w:rFonts w:ascii="Times New Roman" w:hAnsi="Times New Roman"/>
          <w:color w:val="000000"/>
          <w:szCs w:val="24"/>
        </w:rPr>
      </w:pPr>
      <w:r w:rsidRPr="00F32C1A">
        <w:rPr>
          <w:rFonts w:ascii="Times New Roman" w:hAnsi="Times New Roman"/>
          <w:color w:val="000000"/>
          <w:szCs w:val="24"/>
        </w:rPr>
        <w:t xml:space="preserve">Academic honesty and integrity are fundamental values of the University community. Students should be sure that they understand the UF Student Honor Code at </w:t>
      </w:r>
      <w:hyperlink r:id="rId19" w:history="1">
        <w:r w:rsidRPr="00F32C1A">
          <w:rPr>
            <w:rFonts w:ascii="Times New Roman" w:hAnsi="Times New Roman"/>
            <w:color w:val="0000FF" w:themeColor="hyperlink"/>
            <w:szCs w:val="24"/>
            <w:u w:val="single"/>
          </w:rPr>
          <w:t>https://sccr.dso.ufl.edu/policies/student-honor-code-student-conduct-code/</w:t>
        </w:r>
      </w:hyperlink>
      <w:r w:rsidRPr="00F32C1A">
        <w:rPr>
          <w:rFonts w:ascii="Times New Roman" w:hAnsi="Times New Roman"/>
          <w:color w:val="000000"/>
          <w:szCs w:val="24"/>
        </w:rPr>
        <w:t xml:space="preserve"> . Students are required to provide their own privacy screen for all examination’s administered to student laptops. No wireless keyboards or wireless mouse/tracking device will be permitted during examinations. </w:t>
      </w:r>
    </w:p>
    <w:p w14:paraId="58385338" w14:textId="77777777" w:rsidR="00F32C1A" w:rsidRPr="00F32C1A" w:rsidRDefault="00F32C1A" w:rsidP="00F32C1A">
      <w:pPr>
        <w:widowControl/>
        <w:autoSpaceDE w:val="0"/>
        <w:autoSpaceDN w:val="0"/>
        <w:rPr>
          <w:rFonts w:ascii="Times New Roman" w:eastAsia="Calibri" w:hAnsi="Times New Roman"/>
          <w:szCs w:val="24"/>
        </w:rPr>
      </w:pPr>
    </w:p>
    <w:p w14:paraId="03DD7C7D"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caps/>
          <w:szCs w:val="24"/>
          <w:u w:val="single"/>
        </w:rPr>
        <w:t xml:space="preserve">University and College of Nursing Policies  </w:t>
      </w:r>
    </w:p>
    <w:p w14:paraId="62FD8586" w14:textId="77777777" w:rsidR="00F32C1A" w:rsidRPr="00F32C1A" w:rsidRDefault="00F32C1A" w:rsidP="00F32C1A">
      <w:pPr>
        <w:widowControl/>
        <w:rPr>
          <w:rFonts w:ascii="Times New Roman" w:eastAsia="Calibri" w:hAnsi="Times New Roman"/>
          <w:color w:val="339933"/>
          <w:szCs w:val="24"/>
          <w:u w:val="single"/>
        </w:rPr>
      </w:pPr>
      <w:r w:rsidRPr="00F32C1A">
        <w:rPr>
          <w:rFonts w:ascii="Times New Roman" w:eastAsia="Calibri" w:hAnsi="Times New Roman"/>
          <w:color w:val="000000"/>
          <w:szCs w:val="24"/>
        </w:rPr>
        <w:t>Please see the College of Nursing website for student policies (</w:t>
      </w:r>
      <w:hyperlink r:id="rId20" w:history="1">
        <w:r w:rsidRPr="00F32C1A">
          <w:rPr>
            <w:rFonts w:ascii="Times New Roman" w:eastAsia="Calibri" w:hAnsi="Times New Roman"/>
            <w:color w:val="339933"/>
            <w:szCs w:val="24"/>
            <w:u w:val="single"/>
          </w:rPr>
          <w:t>http://students.nursing.ufl.edu/currently-enrolled/student-policies-and-handbooks/</w:t>
        </w:r>
      </w:hyperlink>
      <w:r w:rsidRPr="00F32C1A">
        <w:rPr>
          <w:rFonts w:ascii="Times New Roman" w:eastAsia="Calibri" w:hAnsi="Times New Roman"/>
          <w:color w:val="000000"/>
          <w:szCs w:val="24"/>
        </w:rPr>
        <w:t>) and a full explanation of each of the university policies – (</w:t>
      </w:r>
      <w:hyperlink r:id="rId21" w:history="1">
        <w:r w:rsidRPr="00F32C1A">
          <w:rPr>
            <w:rFonts w:ascii="Times New Roman" w:eastAsia="Calibri" w:hAnsi="Times New Roman"/>
            <w:color w:val="339933"/>
            <w:szCs w:val="24"/>
            <w:u w:val="single"/>
          </w:rPr>
          <w:t>http://students.nursing.ufl.edu/currently-enrolled/course-syllabi/course-policies</w:t>
        </w:r>
      </w:hyperlink>
      <w:r w:rsidRPr="00F32C1A">
        <w:rPr>
          <w:rFonts w:ascii="Times New Roman" w:eastAsia="Calibri" w:hAnsi="Times New Roman"/>
          <w:color w:val="339933"/>
          <w:szCs w:val="24"/>
          <w:u w:val="single"/>
        </w:rPr>
        <w:t>)</w:t>
      </w:r>
    </w:p>
    <w:p w14:paraId="32F855C6"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szCs w:val="24"/>
        </w:rPr>
        <w:t>UF Grading Policy</w:t>
      </w:r>
    </w:p>
    <w:p w14:paraId="7BFF5C93"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szCs w:val="24"/>
        </w:rPr>
        <w:t>Religious Holidays</w:t>
      </w:r>
    </w:p>
    <w:p w14:paraId="0E8F76D4"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szCs w:val="24"/>
        </w:rPr>
        <w:t>Counseling and Mental Health Services</w:t>
      </w:r>
    </w:p>
    <w:p w14:paraId="30CE6D92"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szCs w:val="24"/>
        </w:rPr>
        <w:t>Student Handbook</w:t>
      </w:r>
    </w:p>
    <w:p w14:paraId="7A4E499C"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szCs w:val="24"/>
        </w:rPr>
        <w:t>Faculty Evaluations</w:t>
      </w:r>
    </w:p>
    <w:p w14:paraId="286AE221" w14:textId="77777777" w:rsidR="00F32C1A" w:rsidRPr="00F32C1A" w:rsidRDefault="00F32C1A" w:rsidP="00F32C1A">
      <w:pPr>
        <w:widowControl/>
        <w:rPr>
          <w:rFonts w:ascii="Times New Roman" w:eastAsia="Calibri" w:hAnsi="Times New Roman"/>
          <w:szCs w:val="24"/>
        </w:rPr>
      </w:pPr>
      <w:r w:rsidRPr="00F32C1A">
        <w:rPr>
          <w:rFonts w:ascii="Times New Roman" w:eastAsia="Calibri" w:hAnsi="Times New Roman"/>
          <w:szCs w:val="24"/>
        </w:rPr>
        <w:t>Student Use of Social Media</w:t>
      </w:r>
    </w:p>
    <w:p w14:paraId="0CD6E019" w14:textId="64D978BA" w:rsidR="00F32C1A" w:rsidRPr="002530D1" w:rsidRDefault="00F32C1A"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4FC5B5AC" w14:textId="77777777" w:rsidR="00E806F4" w:rsidRPr="002530D1"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t>REQUIRED TEXT</w:t>
      </w:r>
      <w:r w:rsidR="00833B53" w:rsidRPr="002530D1">
        <w:rPr>
          <w:rFonts w:ascii="Times New Roman" w:hAnsi="Times New Roman"/>
          <w:szCs w:val="24"/>
          <w:u w:val="single"/>
        </w:rPr>
        <w:t>BOOK</w:t>
      </w:r>
    </w:p>
    <w:p w14:paraId="58671731" w14:textId="43C84347" w:rsidR="00D2060C" w:rsidRPr="00EC0254" w:rsidRDefault="00EC025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Pr>
          <w:rFonts w:ascii="Times New Roman" w:hAnsi="Times New Roman"/>
          <w:szCs w:val="24"/>
        </w:rPr>
        <w:tab/>
      </w:r>
      <w:r w:rsidR="00D2060C" w:rsidRPr="00EC0254">
        <w:rPr>
          <w:rFonts w:ascii="Times New Roman" w:hAnsi="Times New Roman"/>
          <w:szCs w:val="24"/>
        </w:rPr>
        <w:t>None required</w:t>
      </w:r>
    </w:p>
    <w:p w14:paraId="05F1A5AB" w14:textId="77777777" w:rsidR="0007034C" w:rsidRPr="002530D1" w:rsidRDefault="0007034C" w:rsidP="00857A12">
      <w:pPr>
        <w:widowControl/>
        <w:autoSpaceDE w:val="0"/>
        <w:autoSpaceDN w:val="0"/>
        <w:adjustRightInd w:val="0"/>
        <w:contextualSpacing/>
        <w:rPr>
          <w:rFonts w:ascii="Times New Roman" w:hAnsi="Times New Roman"/>
          <w:szCs w:val="24"/>
        </w:rPr>
      </w:pPr>
    </w:p>
    <w:p w14:paraId="4CA72242" w14:textId="77777777" w:rsidR="00AB606D" w:rsidRDefault="00AB606D">
      <w:pPr>
        <w:widowControl/>
        <w:rPr>
          <w:rFonts w:ascii="Times New Roman" w:hAnsi="Times New Roman"/>
          <w:szCs w:val="24"/>
          <w:u w:val="single"/>
        </w:rPr>
      </w:pPr>
      <w:r>
        <w:rPr>
          <w:rFonts w:ascii="Times New Roman" w:hAnsi="Times New Roman"/>
          <w:szCs w:val="24"/>
          <w:u w:val="single"/>
        </w:rPr>
        <w:br w:type="page"/>
      </w:r>
    </w:p>
    <w:p w14:paraId="226D560F" w14:textId="199D8FEC" w:rsidR="00496AF8" w:rsidRPr="002530D1" w:rsidRDefault="00496AF8" w:rsidP="00496AF8">
      <w:pPr>
        <w:rPr>
          <w:rFonts w:ascii="Times New Roman" w:hAnsi="Times New Roman"/>
          <w:szCs w:val="24"/>
        </w:rPr>
      </w:pPr>
      <w:r w:rsidRPr="002530D1">
        <w:rPr>
          <w:rFonts w:ascii="Times New Roman" w:hAnsi="Times New Roman"/>
          <w:szCs w:val="24"/>
          <w:u w:val="single"/>
        </w:rPr>
        <w:lastRenderedPageBreak/>
        <w:t xml:space="preserve">WEEKLY CLASS SCHEDULE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410"/>
        <w:gridCol w:w="4230"/>
      </w:tblGrid>
      <w:tr w:rsidR="0074021F" w:rsidRPr="002530D1" w14:paraId="58F5B7D9" w14:textId="77777777" w:rsidTr="00EC0254">
        <w:tc>
          <w:tcPr>
            <w:tcW w:w="1165" w:type="dxa"/>
          </w:tcPr>
          <w:p w14:paraId="578B351F" w14:textId="77777777" w:rsidR="0074021F" w:rsidRPr="002530D1" w:rsidRDefault="0074021F" w:rsidP="004554BE">
            <w:pPr>
              <w:rPr>
                <w:rFonts w:ascii="Times New Roman" w:hAnsi="Times New Roman"/>
                <w:szCs w:val="24"/>
              </w:rPr>
            </w:pPr>
            <w:r w:rsidRPr="002530D1">
              <w:rPr>
                <w:rFonts w:ascii="Times New Roman" w:hAnsi="Times New Roman"/>
                <w:szCs w:val="24"/>
              </w:rPr>
              <w:t>DATE</w:t>
            </w:r>
          </w:p>
        </w:tc>
        <w:tc>
          <w:tcPr>
            <w:tcW w:w="4410" w:type="dxa"/>
          </w:tcPr>
          <w:p w14:paraId="1281BE88" w14:textId="77777777" w:rsidR="0074021F" w:rsidRPr="002530D1" w:rsidRDefault="0074021F" w:rsidP="004554BE">
            <w:pPr>
              <w:rPr>
                <w:rFonts w:ascii="Times New Roman" w:hAnsi="Times New Roman"/>
                <w:szCs w:val="24"/>
              </w:rPr>
            </w:pPr>
            <w:r w:rsidRPr="002530D1">
              <w:rPr>
                <w:rFonts w:ascii="Times New Roman" w:hAnsi="Times New Roman"/>
                <w:szCs w:val="24"/>
              </w:rPr>
              <w:t>TOPIC/EVALUATION</w:t>
            </w:r>
          </w:p>
        </w:tc>
        <w:tc>
          <w:tcPr>
            <w:tcW w:w="4230" w:type="dxa"/>
          </w:tcPr>
          <w:p w14:paraId="167719D6" w14:textId="77777777" w:rsidR="0074021F" w:rsidRPr="002530D1" w:rsidRDefault="0074021F" w:rsidP="004554BE">
            <w:pPr>
              <w:rPr>
                <w:rFonts w:ascii="Times New Roman" w:hAnsi="Times New Roman"/>
                <w:szCs w:val="24"/>
              </w:rPr>
            </w:pPr>
            <w:r w:rsidRPr="002530D1">
              <w:rPr>
                <w:rFonts w:ascii="Times New Roman" w:hAnsi="Times New Roman"/>
                <w:szCs w:val="24"/>
              </w:rPr>
              <w:t>ASSIGNMENTS/READINGS</w:t>
            </w:r>
          </w:p>
        </w:tc>
      </w:tr>
      <w:tr w:rsidR="0074021F" w:rsidRPr="002530D1" w14:paraId="01C68265" w14:textId="77777777" w:rsidTr="00EC0254">
        <w:tc>
          <w:tcPr>
            <w:tcW w:w="1165" w:type="dxa"/>
          </w:tcPr>
          <w:p w14:paraId="659AEF40" w14:textId="3207C895" w:rsidR="0074021F" w:rsidRPr="002530D1" w:rsidRDefault="006A4FAC" w:rsidP="004554BE">
            <w:pPr>
              <w:rPr>
                <w:rFonts w:ascii="Times New Roman" w:hAnsi="Times New Roman"/>
                <w:szCs w:val="24"/>
              </w:rPr>
            </w:pPr>
            <w:r>
              <w:rPr>
                <w:rFonts w:ascii="Times New Roman" w:hAnsi="Times New Roman"/>
                <w:szCs w:val="24"/>
              </w:rPr>
              <w:t>8/31/20</w:t>
            </w:r>
          </w:p>
        </w:tc>
        <w:tc>
          <w:tcPr>
            <w:tcW w:w="4410" w:type="dxa"/>
          </w:tcPr>
          <w:p w14:paraId="03D947EA" w14:textId="77777777" w:rsidR="0074021F" w:rsidRPr="002530D1" w:rsidRDefault="0074021F" w:rsidP="004554BE">
            <w:pPr>
              <w:rPr>
                <w:rFonts w:ascii="Times New Roman" w:hAnsi="Times New Roman"/>
                <w:szCs w:val="24"/>
              </w:rPr>
            </w:pPr>
            <w:r w:rsidRPr="002530D1">
              <w:rPr>
                <w:rFonts w:ascii="Times New Roman" w:hAnsi="Times New Roman"/>
                <w:szCs w:val="24"/>
              </w:rPr>
              <w:t>Intro to Evidence Based Practice</w:t>
            </w:r>
          </w:p>
        </w:tc>
        <w:tc>
          <w:tcPr>
            <w:tcW w:w="4230" w:type="dxa"/>
          </w:tcPr>
          <w:p w14:paraId="41A8916F" w14:textId="77777777" w:rsidR="0074021F" w:rsidRPr="002530D1" w:rsidRDefault="0074021F" w:rsidP="004554BE">
            <w:pPr>
              <w:rPr>
                <w:rFonts w:ascii="Times New Roman" w:hAnsi="Times New Roman"/>
                <w:szCs w:val="24"/>
              </w:rPr>
            </w:pPr>
            <w:r w:rsidRPr="002530D1">
              <w:rPr>
                <w:rFonts w:ascii="Times New Roman" w:hAnsi="Times New Roman"/>
                <w:szCs w:val="24"/>
              </w:rPr>
              <w:t>See Canvas—Module 1</w:t>
            </w:r>
          </w:p>
        </w:tc>
      </w:tr>
      <w:tr w:rsidR="0074021F" w:rsidRPr="002530D1" w14:paraId="3FB49A62" w14:textId="77777777" w:rsidTr="00EC0254">
        <w:tc>
          <w:tcPr>
            <w:tcW w:w="1165" w:type="dxa"/>
          </w:tcPr>
          <w:p w14:paraId="37850E5F" w14:textId="2EA114C3" w:rsidR="0074021F" w:rsidRPr="002530D1" w:rsidRDefault="006A4FAC" w:rsidP="00D2060C">
            <w:pPr>
              <w:rPr>
                <w:rFonts w:ascii="Times New Roman" w:hAnsi="Times New Roman"/>
                <w:szCs w:val="24"/>
              </w:rPr>
            </w:pPr>
            <w:r>
              <w:rPr>
                <w:rFonts w:ascii="Times New Roman" w:hAnsi="Times New Roman"/>
                <w:szCs w:val="24"/>
              </w:rPr>
              <w:t>9/08/20</w:t>
            </w:r>
          </w:p>
        </w:tc>
        <w:tc>
          <w:tcPr>
            <w:tcW w:w="4410" w:type="dxa"/>
          </w:tcPr>
          <w:p w14:paraId="06851667" w14:textId="77777777" w:rsidR="0074021F" w:rsidRPr="002530D1" w:rsidRDefault="0074021F" w:rsidP="00D2060C">
            <w:pPr>
              <w:rPr>
                <w:rFonts w:ascii="Times New Roman" w:hAnsi="Times New Roman"/>
                <w:szCs w:val="24"/>
              </w:rPr>
            </w:pPr>
            <w:r w:rsidRPr="002530D1">
              <w:rPr>
                <w:rFonts w:ascii="Times New Roman" w:hAnsi="Times New Roman"/>
                <w:szCs w:val="24"/>
              </w:rPr>
              <w:t>Formulating Questions (PICO)</w:t>
            </w:r>
          </w:p>
        </w:tc>
        <w:tc>
          <w:tcPr>
            <w:tcW w:w="4230" w:type="dxa"/>
          </w:tcPr>
          <w:p w14:paraId="3AB92743"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2</w:t>
            </w:r>
          </w:p>
        </w:tc>
      </w:tr>
      <w:tr w:rsidR="0074021F" w:rsidRPr="002530D1" w14:paraId="627B7F12" w14:textId="77777777" w:rsidTr="00EC0254">
        <w:tc>
          <w:tcPr>
            <w:tcW w:w="1165" w:type="dxa"/>
          </w:tcPr>
          <w:p w14:paraId="0E936976" w14:textId="32459861" w:rsidR="0074021F" w:rsidRPr="002530D1" w:rsidRDefault="006A4FAC" w:rsidP="00D2060C">
            <w:pPr>
              <w:rPr>
                <w:rFonts w:ascii="Times New Roman" w:hAnsi="Times New Roman"/>
                <w:szCs w:val="24"/>
              </w:rPr>
            </w:pPr>
            <w:r>
              <w:rPr>
                <w:rFonts w:ascii="Times New Roman" w:hAnsi="Times New Roman"/>
                <w:szCs w:val="24"/>
              </w:rPr>
              <w:t>9/14/20</w:t>
            </w:r>
          </w:p>
        </w:tc>
        <w:tc>
          <w:tcPr>
            <w:tcW w:w="4410" w:type="dxa"/>
          </w:tcPr>
          <w:p w14:paraId="48418EC3" w14:textId="77777777" w:rsidR="0074021F" w:rsidRPr="002530D1" w:rsidRDefault="0074021F" w:rsidP="00D2060C">
            <w:pPr>
              <w:rPr>
                <w:rFonts w:ascii="Times New Roman" w:hAnsi="Times New Roman"/>
                <w:szCs w:val="24"/>
              </w:rPr>
            </w:pPr>
            <w:r w:rsidRPr="002530D1">
              <w:rPr>
                <w:rFonts w:ascii="Times New Roman" w:hAnsi="Times New Roman"/>
                <w:szCs w:val="24"/>
              </w:rPr>
              <w:t>Searching for Evidence</w:t>
            </w:r>
          </w:p>
        </w:tc>
        <w:tc>
          <w:tcPr>
            <w:tcW w:w="4230" w:type="dxa"/>
          </w:tcPr>
          <w:p w14:paraId="160E9FD7"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3</w:t>
            </w:r>
          </w:p>
        </w:tc>
      </w:tr>
      <w:tr w:rsidR="0074021F" w:rsidRPr="002530D1" w14:paraId="238A39D6" w14:textId="77777777" w:rsidTr="00EC0254">
        <w:tc>
          <w:tcPr>
            <w:tcW w:w="1165" w:type="dxa"/>
          </w:tcPr>
          <w:p w14:paraId="36C6C136" w14:textId="636AD7E1" w:rsidR="0074021F" w:rsidRPr="002530D1" w:rsidRDefault="006A4FAC" w:rsidP="00D2060C">
            <w:pPr>
              <w:rPr>
                <w:rFonts w:ascii="Times New Roman" w:hAnsi="Times New Roman"/>
                <w:szCs w:val="24"/>
              </w:rPr>
            </w:pPr>
            <w:r>
              <w:rPr>
                <w:rFonts w:ascii="Times New Roman" w:hAnsi="Times New Roman"/>
                <w:szCs w:val="24"/>
              </w:rPr>
              <w:t>9/21/20</w:t>
            </w:r>
          </w:p>
        </w:tc>
        <w:tc>
          <w:tcPr>
            <w:tcW w:w="4410" w:type="dxa"/>
          </w:tcPr>
          <w:p w14:paraId="01EF0F22" w14:textId="77777777" w:rsidR="0074021F" w:rsidRPr="002530D1" w:rsidRDefault="0074021F" w:rsidP="00D2060C">
            <w:pPr>
              <w:rPr>
                <w:rFonts w:ascii="Times New Roman" w:hAnsi="Times New Roman"/>
                <w:szCs w:val="24"/>
              </w:rPr>
            </w:pPr>
            <w:r w:rsidRPr="002530D1">
              <w:rPr>
                <w:rFonts w:ascii="Times New Roman" w:hAnsi="Times New Roman"/>
                <w:szCs w:val="24"/>
              </w:rPr>
              <w:t>Appraising Evidence</w:t>
            </w:r>
          </w:p>
        </w:tc>
        <w:tc>
          <w:tcPr>
            <w:tcW w:w="4230" w:type="dxa"/>
          </w:tcPr>
          <w:p w14:paraId="4B244F03"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4</w:t>
            </w:r>
          </w:p>
        </w:tc>
      </w:tr>
      <w:tr w:rsidR="0074021F" w:rsidRPr="002530D1" w14:paraId="70D17B80" w14:textId="77777777" w:rsidTr="00EC0254">
        <w:tc>
          <w:tcPr>
            <w:tcW w:w="1165" w:type="dxa"/>
          </w:tcPr>
          <w:p w14:paraId="08D999EB" w14:textId="7949CF79" w:rsidR="0074021F" w:rsidRPr="002530D1" w:rsidRDefault="006A4FAC" w:rsidP="00D2060C">
            <w:pPr>
              <w:rPr>
                <w:rFonts w:ascii="Times New Roman" w:hAnsi="Times New Roman"/>
                <w:szCs w:val="24"/>
              </w:rPr>
            </w:pPr>
            <w:r>
              <w:rPr>
                <w:rFonts w:ascii="Times New Roman" w:hAnsi="Times New Roman"/>
                <w:szCs w:val="24"/>
              </w:rPr>
              <w:t>9/28/20</w:t>
            </w:r>
          </w:p>
        </w:tc>
        <w:tc>
          <w:tcPr>
            <w:tcW w:w="4410" w:type="dxa"/>
          </w:tcPr>
          <w:p w14:paraId="1EF27150" w14:textId="77777777" w:rsidR="0074021F" w:rsidRPr="002530D1" w:rsidRDefault="0074021F" w:rsidP="00D2060C">
            <w:pPr>
              <w:rPr>
                <w:rFonts w:ascii="Times New Roman" w:hAnsi="Times New Roman"/>
                <w:szCs w:val="24"/>
              </w:rPr>
            </w:pPr>
            <w:r w:rsidRPr="002530D1">
              <w:rPr>
                <w:rFonts w:ascii="Times New Roman" w:hAnsi="Times New Roman"/>
                <w:szCs w:val="24"/>
              </w:rPr>
              <w:t>Summarizing Evidence</w:t>
            </w:r>
          </w:p>
        </w:tc>
        <w:tc>
          <w:tcPr>
            <w:tcW w:w="4230" w:type="dxa"/>
          </w:tcPr>
          <w:p w14:paraId="55F1D298"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5</w:t>
            </w:r>
          </w:p>
        </w:tc>
      </w:tr>
      <w:tr w:rsidR="0074021F" w:rsidRPr="002530D1" w14:paraId="46C36F52" w14:textId="77777777" w:rsidTr="00EC0254">
        <w:tc>
          <w:tcPr>
            <w:tcW w:w="1165" w:type="dxa"/>
          </w:tcPr>
          <w:p w14:paraId="2F7BC846" w14:textId="4F7038FB" w:rsidR="0074021F" w:rsidRPr="002530D1" w:rsidRDefault="006A4FAC" w:rsidP="00066E92">
            <w:pPr>
              <w:rPr>
                <w:rFonts w:ascii="Times New Roman" w:hAnsi="Times New Roman"/>
                <w:szCs w:val="24"/>
              </w:rPr>
            </w:pPr>
            <w:r>
              <w:rPr>
                <w:rFonts w:ascii="Times New Roman" w:hAnsi="Times New Roman"/>
                <w:szCs w:val="24"/>
              </w:rPr>
              <w:t>10/05/20</w:t>
            </w:r>
          </w:p>
        </w:tc>
        <w:tc>
          <w:tcPr>
            <w:tcW w:w="4410" w:type="dxa"/>
          </w:tcPr>
          <w:p w14:paraId="3ABEF920" w14:textId="77777777" w:rsidR="0074021F" w:rsidRPr="002530D1" w:rsidRDefault="0074021F" w:rsidP="00B93558">
            <w:pPr>
              <w:rPr>
                <w:rFonts w:ascii="Times New Roman" w:hAnsi="Times New Roman"/>
                <w:szCs w:val="24"/>
              </w:rPr>
            </w:pPr>
            <w:r w:rsidRPr="002530D1">
              <w:rPr>
                <w:rFonts w:ascii="Times New Roman" w:hAnsi="Times New Roman"/>
                <w:szCs w:val="24"/>
              </w:rPr>
              <w:t>Applying Evidence</w:t>
            </w:r>
          </w:p>
        </w:tc>
        <w:tc>
          <w:tcPr>
            <w:tcW w:w="4230" w:type="dxa"/>
          </w:tcPr>
          <w:p w14:paraId="4B681658"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6</w:t>
            </w:r>
          </w:p>
        </w:tc>
      </w:tr>
      <w:tr w:rsidR="0074021F" w:rsidRPr="002530D1" w14:paraId="61089A22" w14:textId="77777777" w:rsidTr="00EC0254">
        <w:tc>
          <w:tcPr>
            <w:tcW w:w="1165" w:type="dxa"/>
          </w:tcPr>
          <w:p w14:paraId="52927CEC" w14:textId="26AD0CB1" w:rsidR="0074021F" w:rsidRPr="002530D1" w:rsidRDefault="006A4FAC" w:rsidP="00066E92">
            <w:pPr>
              <w:rPr>
                <w:rFonts w:ascii="Times New Roman" w:hAnsi="Times New Roman"/>
                <w:szCs w:val="24"/>
              </w:rPr>
            </w:pPr>
            <w:r>
              <w:rPr>
                <w:rFonts w:ascii="Times New Roman" w:hAnsi="Times New Roman"/>
                <w:szCs w:val="24"/>
              </w:rPr>
              <w:t>10/12/20</w:t>
            </w:r>
          </w:p>
        </w:tc>
        <w:tc>
          <w:tcPr>
            <w:tcW w:w="4410" w:type="dxa"/>
          </w:tcPr>
          <w:p w14:paraId="58CF454C" w14:textId="77777777" w:rsidR="0074021F" w:rsidRPr="002530D1" w:rsidRDefault="0074021F" w:rsidP="00B93558">
            <w:pPr>
              <w:rPr>
                <w:rFonts w:ascii="Times New Roman" w:hAnsi="Times New Roman"/>
                <w:szCs w:val="24"/>
              </w:rPr>
            </w:pPr>
            <w:r w:rsidRPr="002530D1">
              <w:rPr>
                <w:rFonts w:ascii="Times New Roman" w:hAnsi="Times New Roman"/>
                <w:szCs w:val="24"/>
              </w:rPr>
              <w:t>PI/QI methods</w:t>
            </w:r>
          </w:p>
        </w:tc>
        <w:tc>
          <w:tcPr>
            <w:tcW w:w="4230" w:type="dxa"/>
          </w:tcPr>
          <w:p w14:paraId="22A24D1A"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7</w:t>
            </w:r>
          </w:p>
        </w:tc>
      </w:tr>
      <w:tr w:rsidR="0074021F" w:rsidRPr="002530D1" w14:paraId="24DBF13A" w14:textId="77777777" w:rsidTr="00EC0254">
        <w:tc>
          <w:tcPr>
            <w:tcW w:w="1165" w:type="dxa"/>
          </w:tcPr>
          <w:p w14:paraId="220DF833" w14:textId="67FCD587" w:rsidR="0074021F" w:rsidRPr="002530D1" w:rsidRDefault="006A4FAC" w:rsidP="00B93558">
            <w:pPr>
              <w:rPr>
                <w:rFonts w:ascii="Times New Roman" w:hAnsi="Times New Roman"/>
                <w:szCs w:val="24"/>
              </w:rPr>
            </w:pPr>
            <w:r>
              <w:rPr>
                <w:rFonts w:ascii="Times New Roman" w:hAnsi="Times New Roman"/>
                <w:szCs w:val="24"/>
              </w:rPr>
              <w:t>10/19/20</w:t>
            </w:r>
          </w:p>
        </w:tc>
        <w:tc>
          <w:tcPr>
            <w:tcW w:w="4410" w:type="dxa"/>
          </w:tcPr>
          <w:p w14:paraId="0CF77AF2" w14:textId="77777777" w:rsidR="0074021F" w:rsidRPr="002530D1" w:rsidRDefault="0074021F" w:rsidP="00B93558">
            <w:pPr>
              <w:rPr>
                <w:rFonts w:ascii="Times New Roman" w:hAnsi="Times New Roman"/>
                <w:szCs w:val="24"/>
              </w:rPr>
            </w:pPr>
            <w:r w:rsidRPr="002530D1">
              <w:rPr>
                <w:rFonts w:ascii="Times New Roman" w:hAnsi="Times New Roman"/>
                <w:szCs w:val="24"/>
              </w:rPr>
              <w:t>PI/QI Process Improvement</w:t>
            </w:r>
          </w:p>
        </w:tc>
        <w:tc>
          <w:tcPr>
            <w:tcW w:w="4230" w:type="dxa"/>
          </w:tcPr>
          <w:p w14:paraId="0D345528"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8</w:t>
            </w:r>
          </w:p>
        </w:tc>
      </w:tr>
      <w:tr w:rsidR="0074021F" w:rsidRPr="002530D1" w14:paraId="507D1B89" w14:textId="77777777" w:rsidTr="00EC0254">
        <w:tc>
          <w:tcPr>
            <w:tcW w:w="1165" w:type="dxa"/>
          </w:tcPr>
          <w:p w14:paraId="24C1FA64" w14:textId="344EDF86" w:rsidR="0074021F" w:rsidRPr="002530D1" w:rsidRDefault="006A4FAC" w:rsidP="00B93558">
            <w:pPr>
              <w:rPr>
                <w:rFonts w:ascii="Times New Roman" w:hAnsi="Times New Roman"/>
                <w:szCs w:val="24"/>
              </w:rPr>
            </w:pPr>
            <w:r>
              <w:rPr>
                <w:rFonts w:ascii="Times New Roman" w:hAnsi="Times New Roman"/>
                <w:szCs w:val="24"/>
              </w:rPr>
              <w:t>10/26/20</w:t>
            </w:r>
          </w:p>
        </w:tc>
        <w:tc>
          <w:tcPr>
            <w:tcW w:w="4410" w:type="dxa"/>
          </w:tcPr>
          <w:p w14:paraId="40AF8A45" w14:textId="77777777" w:rsidR="0074021F" w:rsidRPr="002530D1" w:rsidRDefault="0074021F" w:rsidP="00B93558">
            <w:pPr>
              <w:rPr>
                <w:rFonts w:ascii="Times New Roman" w:hAnsi="Times New Roman"/>
                <w:szCs w:val="24"/>
              </w:rPr>
            </w:pPr>
            <w:r w:rsidRPr="002530D1">
              <w:rPr>
                <w:rFonts w:ascii="Times New Roman" w:hAnsi="Times New Roman"/>
                <w:szCs w:val="24"/>
              </w:rPr>
              <w:t>Generating Evidence</w:t>
            </w:r>
          </w:p>
        </w:tc>
        <w:tc>
          <w:tcPr>
            <w:tcW w:w="4230" w:type="dxa"/>
          </w:tcPr>
          <w:p w14:paraId="29585EE5"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9</w:t>
            </w:r>
          </w:p>
        </w:tc>
      </w:tr>
      <w:tr w:rsidR="0074021F" w:rsidRPr="002530D1" w14:paraId="0590A624" w14:textId="77777777" w:rsidTr="00EC0254">
        <w:tc>
          <w:tcPr>
            <w:tcW w:w="1165" w:type="dxa"/>
          </w:tcPr>
          <w:p w14:paraId="6A963A92" w14:textId="563CF864" w:rsidR="0074021F" w:rsidRPr="002530D1" w:rsidRDefault="006A4FAC" w:rsidP="00B93558">
            <w:pPr>
              <w:rPr>
                <w:rFonts w:ascii="Times New Roman" w:hAnsi="Times New Roman"/>
                <w:szCs w:val="24"/>
              </w:rPr>
            </w:pPr>
            <w:r>
              <w:rPr>
                <w:rFonts w:ascii="Times New Roman" w:hAnsi="Times New Roman"/>
                <w:szCs w:val="24"/>
              </w:rPr>
              <w:t>11/02/20</w:t>
            </w:r>
          </w:p>
        </w:tc>
        <w:tc>
          <w:tcPr>
            <w:tcW w:w="4410" w:type="dxa"/>
          </w:tcPr>
          <w:p w14:paraId="2051F125" w14:textId="77777777" w:rsidR="0074021F" w:rsidRPr="002530D1" w:rsidRDefault="0074021F" w:rsidP="00B93558">
            <w:pPr>
              <w:rPr>
                <w:rFonts w:ascii="Times New Roman" w:hAnsi="Times New Roman"/>
                <w:szCs w:val="24"/>
              </w:rPr>
            </w:pPr>
            <w:r w:rsidRPr="002530D1">
              <w:rPr>
                <w:rFonts w:ascii="Times New Roman" w:hAnsi="Times New Roman"/>
                <w:szCs w:val="24"/>
              </w:rPr>
              <w:t>Ethics in Research</w:t>
            </w:r>
          </w:p>
        </w:tc>
        <w:tc>
          <w:tcPr>
            <w:tcW w:w="4230" w:type="dxa"/>
          </w:tcPr>
          <w:p w14:paraId="029CE6D2"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10</w:t>
            </w:r>
          </w:p>
        </w:tc>
      </w:tr>
      <w:tr w:rsidR="0074021F" w:rsidRPr="002530D1" w14:paraId="4218326F" w14:textId="77777777" w:rsidTr="00EC0254">
        <w:tc>
          <w:tcPr>
            <w:tcW w:w="1165" w:type="dxa"/>
          </w:tcPr>
          <w:p w14:paraId="19425EFD" w14:textId="35E2A3EA" w:rsidR="0074021F" w:rsidRPr="002530D1" w:rsidRDefault="006A4FAC" w:rsidP="00B93558">
            <w:pPr>
              <w:rPr>
                <w:rFonts w:ascii="Times New Roman" w:hAnsi="Times New Roman"/>
                <w:szCs w:val="24"/>
              </w:rPr>
            </w:pPr>
            <w:r>
              <w:rPr>
                <w:rFonts w:ascii="Times New Roman" w:hAnsi="Times New Roman"/>
                <w:szCs w:val="24"/>
              </w:rPr>
              <w:t>11</w:t>
            </w:r>
            <w:r w:rsidR="00567548">
              <w:rPr>
                <w:rFonts w:ascii="Times New Roman" w:hAnsi="Times New Roman"/>
                <w:szCs w:val="24"/>
              </w:rPr>
              <w:t>/09/20</w:t>
            </w:r>
          </w:p>
        </w:tc>
        <w:tc>
          <w:tcPr>
            <w:tcW w:w="4410" w:type="dxa"/>
          </w:tcPr>
          <w:p w14:paraId="2242D452" w14:textId="77777777" w:rsidR="0074021F" w:rsidRPr="002530D1" w:rsidRDefault="0074021F" w:rsidP="00B93558">
            <w:pPr>
              <w:rPr>
                <w:rFonts w:ascii="Times New Roman" w:hAnsi="Times New Roman"/>
                <w:szCs w:val="24"/>
              </w:rPr>
            </w:pPr>
            <w:r w:rsidRPr="005B103F">
              <w:rPr>
                <w:rFonts w:ascii="Times New Roman" w:hAnsi="Times New Roman"/>
                <w:szCs w:val="24"/>
              </w:rPr>
              <w:t xml:space="preserve">Components </w:t>
            </w:r>
            <w:r w:rsidRPr="002530D1">
              <w:rPr>
                <w:rFonts w:ascii="Times New Roman" w:hAnsi="Times New Roman"/>
                <w:szCs w:val="24"/>
              </w:rPr>
              <w:t>of Quantitative Research</w:t>
            </w:r>
          </w:p>
        </w:tc>
        <w:tc>
          <w:tcPr>
            <w:tcW w:w="4230" w:type="dxa"/>
          </w:tcPr>
          <w:p w14:paraId="78D82168"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11</w:t>
            </w:r>
          </w:p>
        </w:tc>
      </w:tr>
      <w:tr w:rsidR="0074021F" w:rsidRPr="002530D1" w14:paraId="03B74EE8" w14:textId="77777777" w:rsidTr="00EC0254">
        <w:tc>
          <w:tcPr>
            <w:tcW w:w="1165" w:type="dxa"/>
          </w:tcPr>
          <w:p w14:paraId="3553A8C9" w14:textId="79E85449" w:rsidR="0074021F" w:rsidRPr="002530D1" w:rsidRDefault="00567548" w:rsidP="00B93558">
            <w:pPr>
              <w:rPr>
                <w:rFonts w:ascii="Times New Roman" w:hAnsi="Times New Roman"/>
                <w:szCs w:val="24"/>
              </w:rPr>
            </w:pPr>
            <w:r>
              <w:rPr>
                <w:rFonts w:ascii="Times New Roman" w:hAnsi="Times New Roman"/>
                <w:szCs w:val="24"/>
              </w:rPr>
              <w:t>11/16/20</w:t>
            </w:r>
          </w:p>
        </w:tc>
        <w:tc>
          <w:tcPr>
            <w:tcW w:w="4410" w:type="dxa"/>
          </w:tcPr>
          <w:p w14:paraId="657F0667" w14:textId="77777777" w:rsidR="0074021F" w:rsidRPr="002530D1" w:rsidRDefault="0074021F" w:rsidP="00B93558">
            <w:pPr>
              <w:rPr>
                <w:rFonts w:ascii="Times New Roman" w:hAnsi="Times New Roman"/>
                <w:szCs w:val="24"/>
              </w:rPr>
            </w:pPr>
            <w:r w:rsidRPr="002530D1">
              <w:rPr>
                <w:rFonts w:ascii="Times New Roman" w:hAnsi="Times New Roman"/>
                <w:szCs w:val="24"/>
              </w:rPr>
              <w:t>Components of Qualitative Research</w:t>
            </w:r>
          </w:p>
        </w:tc>
        <w:tc>
          <w:tcPr>
            <w:tcW w:w="4230" w:type="dxa"/>
          </w:tcPr>
          <w:p w14:paraId="55258006"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12</w:t>
            </w:r>
          </w:p>
        </w:tc>
      </w:tr>
      <w:tr w:rsidR="0074021F" w:rsidRPr="002530D1" w14:paraId="20233D93" w14:textId="77777777" w:rsidTr="00EC0254">
        <w:tc>
          <w:tcPr>
            <w:tcW w:w="1165" w:type="dxa"/>
          </w:tcPr>
          <w:p w14:paraId="1BE7E52C" w14:textId="4165C7C4" w:rsidR="0074021F" w:rsidRPr="002530D1" w:rsidRDefault="00567548" w:rsidP="00B93558">
            <w:pPr>
              <w:rPr>
                <w:rFonts w:ascii="Times New Roman" w:hAnsi="Times New Roman"/>
                <w:szCs w:val="24"/>
              </w:rPr>
            </w:pPr>
            <w:r>
              <w:rPr>
                <w:rFonts w:ascii="Times New Roman" w:hAnsi="Times New Roman"/>
                <w:szCs w:val="24"/>
              </w:rPr>
              <w:t>11/23/20</w:t>
            </w:r>
          </w:p>
        </w:tc>
        <w:tc>
          <w:tcPr>
            <w:tcW w:w="4410" w:type="dxa"/>
          </w:tcPr>
          <w:p w14:paraId="2A4F83BB" w14:textId="77777777" w:rsidR="0074021F" w:rsidRPr="002530D1" w:rsidRDefault="0074021F" w:rsidP="00B93558">
            <w:pPr>
              <w:rPr>
                <w:rFonts w:ascii="Times New Roman" w:hAnsi="Times New Roman"/>
                <w:szCs w:val="24"/>
              </w:rPr>
            </w:pPr>
            <w:r w:rsidRPr="002530D1">
              <w:rPr>
                <w:rFonts w:ascii="Times New Roman" w:hAnsi="Times New Roman"/>
                <w:szCs w:val="24"/>
              </w:rPr>
              <w:t>Carper’s Way of Knowing</w:t>
            </w:r>
          </w:p>
        </w:tc>
        <w:tc>
          <w:tcPr>
            <w:tcW w:w="4230" w:type="dxa"/>
          </w:tcPr>
          <w:p w14:paraId="477D5FFF"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13</w:t>
            </w:r>
          </w:p>
        </w:tc>
      </w:tr>
      <w:tr w:rsidR="0074021F" w:rsidRPr="002530D1" w14:paraId="68B72552" w14:textId="77777777" w:rsidTr="00EC0254">
        <w:tc>
          <w:tcPr>
            <w:tcW w:w="1165" w:type="dxa"/>
          </w:tcPr>
          <w:p w14:paraId="02FDFFD5" w14:textId="77482EE3" w:rsidR="0074021F" w:rsidRPr="002530D1" w:rsidRDefault="00567548" w:rsidP="00B93558">
            <w:pPr>
              <w:rPr>
                <w:rFonts w:ascii="Times New Roman" w:hAnsi="Times New Roman"/>
                <w:szCs w:val="24"/>
              </w:rPr>
            </w:pPr>
            <w:r>
              <w:rPr>
                <w:rFonts w:ascii="Times New Roman" w:hAnsi="Times New Roman"/>
                <w:szCs w:val="24"/>
              </w:rPr>
              <w:t>11/30/20</w:t>
            </w:r>
          </w:p>
        </w:tc>
        <w:tc>
          <w:tcPr>
            <w:tcW w:w="4410" w:type="dxa"/>
          </w:tcPr>
          <w:p w14:paraId="654C302B" w14:textId="77777777" w:rsidR="0074021F" w:rsidRPr="002530D1" w:rsidRDefault="0074021F" w:rsidP="00B93558">
            <w:pPr>
              <w:rPr>
                <w:rFonts w:ascii="Times New Roman" w:hAnsi="Times New Roman"/>
                <w:szCs w:val="24"/>
              </w:rPr>
            </w:pPr>
            <w:r w:rsidRPr="002530D1">
              <w:rPr>
                <w:rFonts w:ascii="Times New Roman" w:hAnsi="Times New Roman"/>
                <w:szCs w:val="24"/>
              </w:rPr>
              <w:t>Disseminating Evidence</w:t>
            </w:r>
          </w:p>
        </w:tc>
        <w:tc>
          <w:tcPr>
            <w:tcW w:w="4230" w:type="dxa"/>
          </w:tcPr>
          <w:p w14:paraId="36E0DEC1"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14</w:t>
            </w:r>
          </w:p>
        </w:tc>
      </w:tr>
      <w:tr w:rsidR="0074021F" w:rsidRPr="002530D1" w14:paraId="0F9365A8" w14:textId="77777777" w:rsidTr="00EC0254">
        <w:tc>
          <w:tcPr>
            <w:tcW w:w="1165" w:type="dxa"/>
          </w:tcPr>
          <w:p w14:paraId="551FA0EA" w14:textId="4B1C6715" w:rsidR="0074021F" w:rsidRPr="002530D1" w:rsidRDefault="00567548" w:rsidP="00B93558">
            <w:pPr>
              <w:rPr>
                <w:rFonts w:ascii="Times New Roman" w:hAnsi="Times New Roman"/>
                <w:szCs w:val="24"/>
              </w:rPr>
            </w:pPr>
            <w:r>
              <w:rPr>
                <w:rFonts w:ascii="Times New Roman" w:hAnsi="Times New Roman"/>
                <w:szCs w:val="24"/>
              </w:rPr>
              <w:t>12/07/20</w:t>
            </w:r>
          </w:p>
        </w:tc>
        <w:tc>
          <w:tcPr>
            <w:tcW w:w="4410" w:type="dxa"/>
          </w:tcPr>
          <w:p w14:paraId="396D20F4" w14:textId="77777777" w:rsidR="0074021F" w:rsidRPr="002530D1" w:rsidRDefault="0074021F" w:rsidP="00B93558">
            <w:pPr>
              <w:rPr>
                <w:rFonts w:ascii="Times New Roman" w:hAnsi="Times New Roman"/>
                <w:szCs w:val="24"/>
              </w:rPr>
            </w:pPr>
            <w:r w:rsidRPr="002530D1">
              <w:rPr>
                <w:rFonts w:ascii="Times New Roman" w:hAnsi="Times New Roman"/>
                <w:szCs w:val="24"/>
              </w:rPr>
              <w:t>Class Summary</w:t>
            </w:r>
          </w:p>
        </w:tc>
        <w:tc>
          <w:tcPr>
            <w:tcW w:w="4230" w:type="dxa"/>
          </w:tcPr>
          <w:p w14:paraId="2A95F25B"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15</w:t>
            </w:r>
          </w:p>
        </w:tc>
      </w:tr>
      <w:tr w:rsidR="0074021F" w:rsidRPr="002530D1" w14:paraId="2C4388B9" w14:textId="77777777" w:rsidTr="00EC0254">
        <w:tc>
          <w:tcPr>
            <w:tcW w:w="1165" w:type="dxa"/>
          </w:tcPr>
          <w:p w14:paraId="24AFA6B7" w14:textId="1FDEF0AA" w:rsidR="0074021F" w:rsidRPr="002530D1" w:rsidRDefault="00567548" w:rsidP="00B93558">
            <w:pPr>
              <w:rPr>
                <w:rFonts w:ascii="Times New Roman" w:hAnsi="Times New Roman"/>
                <w:szCs w:val="24"/>
              </w:rPr>
            </w:pPr>
            <w:r>
              <w:rPr>
                <w:rFonts w:ascii="Times New Roman" w:hAnsi="Times New Roman"/>
                <w:szCs w:val="24"/>
              </w:rPr>
              <w:t>12/14/20</w:t>
            </w:r>
          </w:p>
        </w:tc>
        <w:tc>
          <w:tcPr>
            <w:tcW w:w="4410" w:type="dxa"/>
          </w:tcPr>
          <w:p w14:paraId="019B754E" w14:textId="2B2B9582" w:rsidR="0074021F" w:rsidRPr="002530D1" w:rsidRDefault="0074021F" w:rsidP="00B93558">
            <w:pPr>
              <w:rPr>
                <w:rFonts w:ascii="Times New Roman" w:hAnsi="Times New Roman"/>
                <w:szCs w:val="24"/>
              </w:rPr>
            </w:pPr>
            <w:r w:rsidRPr="002530D1">
              <w:rPr>
                <w:rFonts w:ascii="Times New Roman" w:hAnsi="Times New Roman"/>
                <w:szCs w:val="24"/>
              </w:rPr>
              <w:t>Reading Week</w:t>
            </w:r>
          </w:p>
        </w:tc>
        <w:tc>
          <w:tcPr>
            <w:tcW w:w="4230" w:type="dxa"/>
          </w:tcPr>
          <w:p w14:paraId="43EFD500" w14:textId="116EA306" w:rsidR="0074021F" w:rsidRPr="002530D1" w:rsidRDefault="0074021F" w:rsidP="00B93558">
            <w:pPr>
              <w:rPr>
                <w:rFonts w:ascii="Times New Roman" w:hAnsi="Times New Roman"/>
                <w:szCs w:val="24"/>
              </w:rPr>
            </w:pPr>
            <w:r w:rsidRPr="002530D1">
              <w:rPr>
                <w:rFonts w:ascii="Times New Roman" w:hAnsi="Times New Roman"/>
                <w:szCs w:val="24"/>
              </w:rPr>
              <w:t>No assignments</w:t>
            </w:r>
          </w:p>
        </w:tc>
      </w:tr>
    </w:tbl>
    <w:p w14:paraId="35E0E518" w14:textId="77777777" w:rsidR="005805FC" w:rsidRPr="002530D1"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14:paraId="0FC192ED" w14:textId="77777777" w:rsidR="005805FC" w:rsidRPr="002530D1"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RPr="002530D1" w14:paraId="45FB023D" w14:textId="77777777" w:rsidTr="00D361FA">
        <w:trPr>
          <w:cantSplit/>
        </w:trPr>
        <w:tc>
          <w:tcPr>
            <w:tcW w:w="1350" w:type="dxa"/>
            <w:hideMark/>
          </w:tcPr>
          <w:p w14:paraId="102E5356"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rPr>
              <w:t>Approved:</w:t>
            </w:r>
          </w:p>
        </w:tc>
        <w:tc>
          <w:tcPr>
            <w:tcW w:w="3600" w:type="dxa"/>
            <w:hideMark/>
          </w:tcPr>
          <w:p w14:paraId="5C3FB76C"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2530D1">
              <w:rPr>
                <w:rFonts w:ascii="Times New Roman" w:hAnsi="Times New Roman"/>
                <w:szCs w:val="24"/>
              </w:rPr>
              <w:t>Academic Affairs Committee:</w:t>
            </w:r>
          </w:p>
          <w:p w14:paraId="136C9862"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rPr>
              <w:t>General Faculty:</w:t>
            </w:r>
          </w:p>
          <w:p w14:paraId="481E9B87"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2530D1">
              <w:rPr>
                <w:rFonts w:ascii="Times New Roman" w:hAnsi="Times New Roman"/>
                <w:szCs w:val="24"/>
              </w:rPr>
              <w:t>UF Curriculum Committee:</w:t>
            </w:r>
          </w:p>
        </w:tc>
        <w:tc>
          <w:tcPr>
            <w:tcW w:w="4680" w:type="dxa"/>
          </w:tcPr>
          <w:p w14:paraId="59415F29" w14:textId="77777777" w:rsidR="00D361FA"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0</w:t>
            </w:r>
            <w:r w:rsidR="005805FC" w:rsidRPr="002530D1">
              <w:rPr>
                <w:rFonts w:ascii="Times New Roman" w:hAnsi="Times New Roman"/>
                <w:szCs w:val="24"/>
              </w:rPr>
              <w:t>9</w:t>
            </w:r>
            <w:r w:rsidR="00D361FA" w:rsidRPr="002530D1">
              <w:rPr>
                <w:rFonts w:ascii="Times New Roman" w:hAnsi="Times New Roman"/>
                <w:szCs w:val="24"/>
              </w:rPr>
              <w:t>/09</w:t>
            </w:r>
            <w:r w:rsidR="00BC7F69" w:rsidRPr="002530D1">
              <w:rPr>
                <w:rFonts w:ascii="Times New Roman" w:hAnsi="Times New Roman"/>
                <w:szCs w:val="24"/>
              </w:rPr>
              <w:t>; 02/14</w:t>
            </w:r>
          </w:p>
          <w:p w14:paraId="3BEC8EEC" w14:textId="77777777" w:rsidR="005805FC"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0</w:t>
            </w:r>
            <w:r w:rsidR="005805FC" w:rsidRPr="002530D1">
              <w:rPr>
                <w:rFonts w:ascii="Times New Roman" w:hAnsi="Times New Roman"/>
                <w:szCs w:val="24"/>
              </w:rPr>
              <w:t>9/09</w:t>
            </w:r>
            <w:r w:rsidR="008B3DC4" w:rsidRPr="002530D1">
              <w:rPr>
                <w:rFonts w:ascii="Times New Roman" w:hAnsi="Times New Roman"/>
                <w:szCs w:val="24"/>
              </w:rPr>
              <w:t>; 02/14</w:t>
            </w:r>
          </w:p>
          <w:p w14:paraId="7D33C434" w14:textId="77777777" w:rsidR="00D361FA"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10/09</w:t>
            </w:r>
          </w:p>
        </w:tc>
      </w:tr>
    </w:tbl>
    <w:p w14:paraId="4991C809" w14:textId="77777777" w:rsidR="002C1C48" w:rsidRPr="002530D1" w:rsidRDefault="002C1C48" w:rsidP="002C1C48">
      <w:pPr>
        <w:widowControl/>
        <w:autoSpaceDE w:val="0"/>
        <w:autoSpaceDN w:val="0"/>
        <w:adjustRightInd w:val="0"/>
        <w:ind w:firstLine="720"/>
        <w:rPr>
          <w:rFonts w:ascii="Times New Roman" w:hAnsi="Times New Roman"/>
          <w:szCs w:val="24"/>
        </w:rPr>
      </w:pPr>
    </w:p>
    <w:sectPr w:rsidR="002C1C48" w:rsidRPr="002530D1"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CE2" w14:textId="77777777" w:rsidR="00E536A9" w:rsidRDefault="00E536A9">
      <w:r>
        <w:separator/>
      </w:r>
    </w:p>
  </w:endnote>
  <w:endnote w:type="continuationSeparator" w:id="0">
    <w:p w14:paraId="65A4EDF2" w14:textId="77777777" w:rsidR="00E536A9" w:rsidRDefault="00E5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7AE2" w14:textId="77777777" w:rsidR="00E536A9" w:rsidRDefault="00E536A9">
      <w:r>
        <w:separator/>
      </w:r>
    </w:p>
  </w:footnote>
  <w:footnote w:type="continuationSeparator" w:id="0">
    <w:p w14:paraId="6BF0384D" w14:textId="77777777" w:rsidR="00E536A9" w:rsidRDefault="00E5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15:restartNumberingAfterBreak="0">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15:restartNumberingAfterBreak="0">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15:restartNumberingAfterBreak="0">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15:restartNumberingAfterBreak="0">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3" w15:restartNumberingAfterBreak="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6" w15:restartNumberingAfterBreak="0">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7" w15:restartNumberingAfterBreak="0">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8" w15:restartNumberingAfterBreak="0">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12"/>
  </w:num>
  <w:num w:numId="2">
    <w:abstractNumId w:val="4"/>
  </w:num>
  <w:num w:numId="3">
    <w:abstractNumId w:val="16"/>
  </w:num>
  <w:num w:numId="4">
    <w:abstractNumId w:val="3"/>
  </w:num>
  <w:num w:numId="5">
    <w:abstractNumId w:val="7"/>
  </w:num>
  <w:num w:numId="6">
    <w:abstractNumId w:val="15"/>
  </w:num>
  <w:num w:numId="7">
    <w:abstractNumId w:val="0"/>
  </w:num>
  <w:num w:numId="8">
    <w:abstractNumId w:val="1"/>
  </w:num>
  <w:num w:numId="9">
    <w:abstractNumId w:val="20"/>
  </w:num>
  <w:num w:numId="10">
    <w:abstractNumId w:val="17"/>
  </w:num>
  <w:num w:numId="11">
    <w:abstractNumId w:val="18"/>
  </w:num>
  <w:num w:numId="12">
    <w:abstractNumId w:val="14"/>
  </w:num>
  <w:num w:numId="13">
    <w:abstractNumId w:val="5"/>
  </w:num>
  <w:num w:numId="14">
    <w:abstractNumId w:val="9"/>
  </w:num>
  <w:num w:numId="15">
    <w:abstractNumId w:val="2"/>
  </w:num>
  <w:num w:numId="16">
    <w:abstractNumId w:val="13"/>
  </w:num>
  <w:num w:numId="17">
    <w:abstractNumId w:val="19"/>
  </w:num>
  <w:num w:numId="18">
    <w:abstractNumId w:val="6"/>
  </w:num>
  <w:num w:numId="19">
    <w:abstractNumId w:val="11"/>
  </w:num>
  <w:num w:numId="2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07B27"/>
    <w:rsid w:val="000107B4"/>
    <w:rsid w:val="00013D61"/>
    <w:rsid w:val="0001633D"/>
    <w:rsid w:val="000236FF"/>
    <w:rsid w:val="000458F1"/>
    <w:rsid w:val="00061982"/>
    <w:rsid w:val="000655D0"/>
    <w:rsid w:val="00066E92"/>
    <w:rsid w:val="0007034C"/>
    <w:rsid w:val="00081E81"/>
    <w:rsid w:val="000A3FA6"/>
    <w:rsid w:val="000C66EB"/>
    <w:rsid w:val="000C6864"/>
    <w:rsid w:val="000E3BE6"/>
    <w:rsid w:val="001019EF"/>
    <w:rsid w:val="00106D74"/>
    <w:rsid w:val="0012203C"/>
    <w:rsid w:val="0014240F"/>
    <w:rsid w:val="0015118F"/>
    <w:rsid w:val="00170B56"/>
    <w:rsid w:val="00177DBD"/>
    <w:rsid w:val="0018144C"/>
    <w:rsid w:val="00182113"/>
    <w:rsid w:val="00186A1B"/>
    <w:rsid w:val="001932EF"/>
    <w:rsid w:val="001943F7"/>
    <w:rsid w:val="00194713"/>
    <w:rsid w:val="001A226A"/>
    <w:rsid w:val="001A2511"/>
    <w:rsid w:val="001A2FD9"/>
    <w:rsid w:val="001A43D7"/>
    <w:rsid w:val="001B00FB"/>
    <w:rsid w:val="001B20B8"/>
    <w:rsid w:val="001B5136"/>
    <w:rsid w:val="001C35C3"/>
    <w:rsid w:val="001C5D7D"/>
    <w:rsid w:val="001C6793"/>
    <w:rsid w:val="001D3F34"/>
    <w:rsid w:val="001D62EC"/>
    <w:rsid w:val="00202E75"/>
    <w:rsid w:val="00207F07"/>
    <w:rsid w:val="00211D73"/>
    <w:rsid w:val="00231737"/>
    <w:rsid w:val="00242FA0"/>
    <w:rsid w:val="00243FDF"/>
    <w:rsid w:val="00250DE1"/>
    <w:rsid w:val="00251654"/>
    <w:rsid w:val="00251AF7"/>
    <w:rsid w:val="002530D1"/>
    <w:rsid w:val="00253B04"/>
    <w:rsid w:val="002630F2"/>
    <w:rsid w:val="002640B8"/>
    <w:rsid w:val="00264E54"/>
    <w:rsid w:val="00270DD8"/>
    <w:rsid w:val="00273C27"/>
    <w:rsid w:val="00273DA7"/>
    <w:rsid w:val="00280834"/>
    <w:rsid w:val="0029063E"/>
    <w:rsid w:val="00290A72"/>
    <w:rsid w:val="002B1E7C"/>
    <w:rsid w:val="002C046C"/>
    <w:rsid w:val="002C1C48"/>
    <w:rsid w:val="002D5F94"/>
    <w:rsid w:val="002E6EFC"/>
    <w:rsid w:val="00307746"/>
    <w:rsid w:val="00311A8A"/>
    <w:rsid w:val="003254E5"/>
    <w:rsid w:val="00332DA9"/>
    <w:rsid w:val="00332EA7"/>
    <w:rsid w:val="003339A3"/>
    <w:rsid w:val="00350367"/>
    <w:rsid w:val="00351AD4"/>
    <w:rsid w:val="00354BED"/>
    <w:rsid w:val="00364810"/>
    <w:rsid w:val="00374A8A"/>
    <w:rsid w:val="00385C26"/>
    <w:rsid w:val="00392198"/>
    <w:rsid w:val="00394D49"/>
    <w:rsid w:val="003A1CE7"/>
    <w:rsid w:val="003A7AB7"/>
    <w:rsid w:val="003C4B0D"/>
    <w:rsid w:val="003C6F70"/>
    <w:rsid w:val="003D08E7"/>
    <w:rsid w:val="003D64F2"/>
    <w:rsid w:val="003E0980"/>
    <w:rsid w:val="003E5FBA"/>
    <w:rsid w:val="003E61DD"/>
    <w:rsid w:val="00420E35"/>
    <w:rsid w:val="0043242A"/>
    <w:rsid w:val="0043244C"/>
    <w:rsid w:val="004428AB"/>
    <w:rsid w:val="00446B31"/>
    <w:rsid w:val="00450462"/>
    <w:rsid w:val="00461DC9"/>
    <w:rsid w:val="00474A63"/>
    <w:rsid w:val="00477AE6"/>
    <w:rsid w:val="0048332A"/>
    <w:rsid w:val="00483844"/>
    <w:rsid w:val="00491FDC"/>
    <w:rsid w:val="00492001"/>
    <w:rsid w:val="004958C3"/>
    <w:rsid w:val="00496AF8"/>
    <w:rsid w:val="004A13BC"/>
    <w:rsid w:val="004A1DA2"/>
    <w:rsid w:val="004C4A9C"/>
    <w:rsid w:val="004C71CA"/>
    <w:rsid w:val="004D18A2"/>
    <w:rsid w:val="004D1B8F"/>
    <w:rsid w:val="004D5D42"/>
    <w:rsid w:val="004E7719"/>
    <w:rsid w:val="004F150A"/>
    <w:rsid w:val="0050048F"/>
    <w:rsid w:val="00502B79"/>
    <w:rsid w:val="00503ABC"/>
    <w:rsid w:val="00530EA7"/>
    <w:rsid w:val="00541D9B"/>
    <w:rsid w:val="00553C0D"/>
    <w:rsid w:val="00561BFC"/>
    <w:rsid w:val="005672C3"/>
    <w:rsid w:val="00567548"/>
    <w:rsid w:val="0056799B"/>
    <w:rsid w:val="0057403A"/>
    <w:rsid w:val="00577853"/>
    <w:rsid w:val="005805FC"/>
    <w:rsid w:val="005812B4"/>
    <w:rsid w:val="00584809"/>
    <w:rsid w:val="00586B75"/>
    <w:rsid w:val="00594F1C"/>
    <w:rsid w:val="005A3660"/>
    <w:rsid w:val="005B103F"/>
    <w:rsid w:val="005F5B92"/>
    <w:rsid w:val="005F7C35"/>
    <w:rsid w:val="0060280E"/>
    <w:rsid w:val="006029C8"/>
    <w:rsid w:val="00623703"/>
    <w:rsid w:val="006256A7"/>
    <w:rsid w:val="00641487"/>
    <w:rsid w:val="0064356C"/>
    <w:rsid w:val="006439E0"/>
    <w:rsid w:val="0064480B"/>
    <w:rsid w:val="00644F97"/>
    <w:rsid w:val="0065551A"/>
    <w:rsid w:val="006A3CC5"/>
    <w:rsid w:val="006A4FAC"/>
    <w:rsid w:val="006C62DF"/>
    <w:rsid w:val="006C75D2"/>
    <w:rsid w:val="006D41B0"/>
    <w:rsid w:val="006D778D"/>
    <w:rsid w:val="006E35D2"/>
    <w:rsid w:val="006E6334"/>
    <w:rsid w:val="00712038"/>
    <w:rsid w:val="00716D46"/>
    <w:rsid w:val="0074021F"/>
    <w:rsid w:val="00761B7C"/>
    <w:rsid w:val="00770E57"/>
    <w:rsid w:val="007755AF"/>
    <w:rsid w:val="00775EC5"/>
    <w:rsid w:val="007A7C05"/>
    <w:rsid w:val="007B170C"/>
    <w:rsid w:val="007C2372"/>
    <w:rsid w:val="007C5C75"/>
    <w:rsid w:val="007D1A5A"/>
    <w:rsid w:val="007E59EF"/>
    <w:rsid w:val="008005C3"/>
    <w:rsid w:val="00804025"/>
    <w:rsid w:val="00832D88"/>
    <w:rsid w:val="00833B53"/>
    <w:rsid w:val="00833B8E"/>
    <w:rsid w:val="00840EA6"/>
    <w:rsid w:val="008525AE"/>
    <w:rsid w:val="008569DE"/>
    <w:rsid w:val="00857162"/>
    <w:rsid w:val="00857A12"/>
    <w:rsid w:val="008612E4"/>
    <w:rsid w:val="00861AFA"/>
    <w:rsid w:val="00874437"/>
    <w:rsid w:val="00880BEF"/>
    <w:rsid w:val="0089296D"/>
    <w:rsid w:val="00893F58"/>
    <w:rsid w:val="0089573B"/>
    <w:rsid w:val="008970F2"/>
    <w:rsid w:val="008A17A5"/>
    <w:rsid w:val="008B3DC4"/>
    <w:rsid w:val="008C3ACA"/>
    <w:rsid w:val="008D72F2"/>
    <w:rsid w:val="008E40EA"/>
    <w:rsid w:val="008E43B0"/>
    <w:rsid w:val="008F4635"/>
    <w:rsid w:val="00901D79"/>
    <w:rsid w:val="00914808"/>
    <w:rsid w:val="00930F49"/>
    <w:rsid w:val="0093408C"/>
    <w:rsid w:val="0094135F"/>
    <w:rsid w:val="0096647F"/>
    <w:rsid w:val="009679A2"/>
    <w:rsid w:val="00976F75"/>
    <w:rsid w:val="009919C5"/>
    <w:rsid w:val="009A32AE"/>
    <w:rsid w:val="009A4B3D"/>
    <w:rsid w:val="009A756C"/>
    <w:rsid w:val="009B724F"/>
    <w:rsid w:val="009C19DE"/>
    <w:rsid w:val="009C28FF"/>
    <w:rsid w:val="009E2243"/>
    <w:rsid w:val="009E2ECB"/>
    <w:rsid w:val="009F2FAD"/>
    <w:rsid w:val="009F708F"/>
    <w:rsid w:val="00A00D66"/>
    <w:rsid w:val="00A1369A"/>
    <w:rsid w:val="00A209A8"/>
    <w:rsid w:val="00A34932"/>
    <w:rsid w:val="00A450DF"/>
    <w:rsid w:val="00A6292D"/>
    <w:rsid w:val="00A658B9"/>
    <w:rsid w:val="00A7504E"/>
    <w:rsid w:val="00A7623C"/>
    <w:rsid w:val="00A77676"/>
    <w:rsid w:val="00A80EB4"/>
    <w:rsid w:val="00A87164"/>
    <w:rsid w:val="00AA09C7"/>
    <w:rsid w:val="00AB3750"/>
    <w:rsid w:val="00AB5E10"/>
    <w:rsid w:val="00AB606D"/>
    <w:rsid w:val="00AD0A0F"/>
    <w:rsid w:val="00AD5090"/>
    <w:rsid w:val="00AE2F85"/>
    <w:rsid w:val="00AE4A89"/>
    <w:rsid w:val="00AF683A"/>
    <w:rsid w:val="00AF7C27"/>
    <w:rsid w:val="00B008B9"/>
    <w:rsid w:val="00B03169"/>
    <w:rsid w:val="00B073EF"/>
    <w:rsid w:val="00B11E48"/>
    <w:rsid w:val="00B21531"/>
    <w:rsid w:val="00B35AA5"/>
    <w:rsid w:val="00B62451"/>
    <w:rsid w:val="00B840E1"/>
    <w:rsid w:val="00B93558"/>
    <w:rsid w:val="00B944FE"/>
    <w:rsid w:val="00BA5CC7"/>
    <w:rsid w:val="00BB5429"/>
    <w:rsid w:val="00BC7F69"/>
    <w:rsid w:val="00BD4413"/>
    <w:rsid w:val="00BE1A33"/>
    <w:rsid w:val="00BF14E8"/>
    <w:rsid w:val="00BF55FA"/>
    <w:rsid w:val="00C03501"/>
    <w:rsid w:val="00C0550A"/>
    <w:rsid w:val="00C057AB"/>
    <w:rsid w:val="00C11B08"/>
    <w:rsid w:val="00C11DEA"/>
    <w:rsid w:val="00C14E5D"/>
    <w:rsid w:val="00C2142F"/>
    <w:rsid w:val="00C2424E"/>
    <w:rsid w:val="00C24A41"/>
    <w:rsid w:val="00C27ABA"/>
    <w:rsid w:val="00C333D4"/>
    <w:rsid w:val="00C441D3"/>
    <w:rsid w:val="00C605DF"/>
    <w:rsid w:val="00C60BA8"/>
    <w:rsid w:val="00C61425"/>
    <w:rsid w:val="00C6752B"/>
    <w:rsid w:val="00C7093A"/>
    <w:rsid w:val="00C75657"/>
    <w:rsid w:val="00C91B5E"/>
    <w:rsid w:val="00CA74EE"/>
    <w:rsid w:val="00CC4896"/>
    <w:rsid w:val="00CE7A8F"/>
    <w:rsid w:val="00CF0994"/>
    <w:rsid w:val="00D04207"/>
    <w:rsid w:val="00D2060C"/>
    <w:rsid w:val="00D22FC8"/>
    <w:rsid w:val="00D361FA"/>
    <w:rsid w:val="00D43ECA"/>
    <w:rsid w:val="00D711C9"/>
    <w:rsid w:val="00D7466A"/>
    <w:rsid w:val="00D80CE2"/>
    <w:rsid w:val="00D93C66"/>
    <w:rsid w:val="00DA2132"/>
    <w:rsid w:val="00DA680C"/>
    <w:rsid w:val="00DA73F9"/>
    <w:rsid w:val="00DB5585"/>
    <w:rsid w:val="00DD542A"/>
    <w:rsid w:val="00E0143E"/>
    <w:rsid w:val="00E031A0"/>
    <w:rsid w:val="00E255E8"/>
    <w:rsid w:val="00E35137"/>
    <w:rsid w:val="00E41E64"/>
    <w:rsid w:val="00E447DE"/>
    <w:rsid w:val="00E52066"/>
    <w:rsid w:val="00E536A9"/>
    <w:rsid w:val="00E5464A"/>
    <w:rsid w:val="00E659A9"/>
    <w:rsid w:val="00E73834"/>
    <w:rsid w:val="00E8024F"/>
    <w:rsid w:val="00E806F4"/>
    <w:rsid w:val="00EC0254"/>
    <w:rsid w:val="00EC7662"/>
    <w:rsid w:val="00EC7BF5"/>
    <w:rsid w:val="00EE088F"/>
    <w:rsid w:val="00EE39F4"/>
    <w:rsid w:val="00EE76C7"/>
    <w:rsid w:val="00F005EE"/>
    <w:rsid w:val="00F20394"/>
    <w:rsid w:val="00F32C1A"/>
    <w:rsid w:val="00F35172"/>
    <w:rsid w:val="00F456ED"/>
    <w:rsid w:val="00F47C07"/>
    <w:rsid w:val="00F54A1E"/>
    <w:rsid w:val="00F62D44"/>
    <w:rsid w:val="00F7222E"/>
    <w:rsid w:val="00F769D0"/>
    <w:rsid w:val="00FB0AFF"/>
    <w:rsid w:val="00FC6A22"/>
    <w:rsid w:val="00FE75F7"/>
    <w:rsid w:val="00FF0618"/>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0EF83"/>
  <w15:docId w15:val="{808A1A99-C665-4D0A-8AB9-7384BA2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C7"/>
    <w:pPr>
      <w:widowControl w:val="0"/>
    </w:pPr>
    <w:rPr>
      <w:rFonts w:ascii="CG Times" w:hAnsi="CG Times"/>
      <w:sz w:val="24"/>
    </w:rPr>
  </w:style>
  <w:style w:type="paragraph" w:styleId="Heading1">
    <w:name w:val="heading 1"/>
    <w:basedOn w:val="Normal"/>
    <w:next w:val="Normal"/>
    <w:link w:val="Heading1Char"/>
    <w:qFormat/>
    <w:rsid w:val="00B2153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C7662"/>
    <w:rPr>
      <w:sz w:val="16"/>
      <w:szCs w:val="16"/>
    </w:rPr>
  </w:style>
  <w:style w:type="paragraph" w:styleId="CommentText">
    <w:name w:val="annotation text"/>
    <w:basedOn w:val="Normal"/>
    <w:link w:val="CommentTextChar"/>
    <w:semiHidden/>
    <w:unhideWhenUsed/>
    <w:rsid w:val="00EC7662"/>
    <w:rPr>
      <w:sz w:val="20"/>
    </w:rPr>
  </w:style>
  <w:style w:type="character" w:customStyle="1" w:styleId="CommentTextChar">
    <w:name w:val="Comment Text Char"/>
    <w:basedOn w:val="DefaultParagraphFont"/>
    <w:link w:val="CommentText"/>
    <w:semiHidden/>
    <w:rsid w:val="00EC7662"/>
    <w:rPr>
      <w:rFonts w:ascii="CG Times" w:hAnsi="CG Times"/>
    </w:rPr>
  </w:style>
  <w:style w:type="paragraph" w:styleId="CommentSubject">
    <w:name w:val="annotation subject"/>
    <w:basedOn w:val="CommentText"/>
    <w:next w:val="CommentText"/>
    <w:link w:val="CommentSubjectChar"/>
    <w:semiHidden/>
    <w:unhideWhenUsed/>
    <w:rsid w:val="00EC7662"/>
    <w:rPr>
      <w:b/>
      <w:bCs/>
    </w:rPr>
  </w:style>
  <w:style w:type="character" w:customStyle="1" w:styleId="CommentSubjectChar">
    <w:name w:val="Comment Subject Char"/>
    <w:basedOn w:val="CommentTextChar"/>
    <w:link w:val="CommentSubject"/>
    <w:semiHidden/>
    <w:rsid w:val="00EC7662"/>
    <w:rPr>
      <w:rFonts w:ascii="CG Times" w:hAnsi="CG Times"/>
      <w:b/>
      <w:bCs/>
    </w:rPr>
  </w:style>
  <w:style w:type="character" w:customStyle="1" w:styleId="Heading1Char">
    <w:name w:val="Heading 1 Char"/>
    <w:basedOn w:val="DefaultParagraphFont"/>
    <w:link w:val="Heading1"/>
    <w:rsid w:val="00B21531"/>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560629470">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965574631">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 w:id="21099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ueger@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tudents.nursing.ufl.edu/currently-enrolled/course-syllabi/course-policies" TargetMode="External"/><Relationship Id="rId7" Type="http://schemas.openxmlformats.org/officeDocument/2006/relationships/hyperlink" Target="mailto:stechjk@ufl.edu" TargetMode="Externa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attendance-policies/" TargetMode="Externa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atalog.ufl.edu/ugrad/current/regulations/info/grade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1667</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5</cp:revision>
  <cp:lastPrinted>2018-07-11T15:04:00Z</cp:lastPrinted>
  <dcterms:created xsi:type="dcterms:W3CDTF">2020-08-21T18:39:00Z</dcterms:created>
  <dcterms:modified xsi:type="dcterms:W3CDTF">2020-08-25T11:51:00Z</dcterms:modified>
</cp:coreProperties>
</file>