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39" w:rsidRDefault="00657DBF" w:rsidP="000A345A">
      <w:pPr>
        <w:jc w:val="center"/>
        <w:rPr>
          <w:color w:val="000000"/>
        </w:rPr>
      </w:pPr>
      <w:r w:rsidRPr="003E47A9">
        <w:rPr>
          <w:color w:val="000000"/>
        </w:rPr>
        <w:t>UNIVERSITY OF FLORIDA</w:t>
      </w:r>
      <w:r w:rsidR="000A345A">
        <w:rPr>
          <w:color w:val="000000"/>
        </w:rPr>
        <w:t xml:space="preserve"> </w:t>
      </w:r>
    </w:p>
    <w:p w:rsidR="00657DBF" w:rsidRPr="00A15D39" w:rsidRDefault="00657DBF" w:rsidP="000A345A">
      <w:pPr>
        <w:jc w:val="center"/>
        <w:rPr>
          <w:color w:val="000000"/>
        </w:rPr>
      </w:pPr>
      <w:r w:rsidRPr="00A15D39">
        <w:rPr>
          <w:color w:val="000000"/>
        </w:rPr>
        <w:t>COLLEGE OF NURSING</w:t>
      </w:r>
    </w:p>
    <w:p w:rsidR="00657DBF" w:rsidRPr="00A15D39" w:rsidRDefault="00657DBF" w:rsidP="006E2CCC">
      <w:pPr>
        <w:jc w:val="center"/>
        <w:rPr>
          <w:color w:val="000000"/>
        </w:rPr>
      </w:pPr>
      <w:r w:rsidRPr="00A15D39">
        <w:rPr>
          <w:color w:val="000000"/>
        </w:rPr>
        <w:t>COURSE SYLLABUS</w:t>
      </w:r>
    </w:p>
    <w:p w:rsidR="00657DBF" w:rsidRPr="000A345A" w:rsidRDefault="00C451CC" w:rsidP="006E2CCC">
      <w:pPr>
        <w:jc w:val="center"/>
        <w:rPr>
          <w:color w:val="000000"/>
        </w:rPr>
      </w:pPr>
      <w:r>
        <w:rPr>
          <w:color w:val="000000"/>
        </w:rPr>
        <w:t>Spring 202</w:t>
      </w:r>
      <w:r w:rsidR="000271A1">
        <w:rPr>
          <w:color w:val="000000"/>
        </w:rPr>
        <w:t>2</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476D4E">
        <w:rPr>
          <w:color w:val="000000"/>
        </w:rPr>
        <w:tab/>
        <w:t>NUR 4</w:t>
      </w:r>
      <w:r w:rsidR="00F33CC2">
        <w:rPr>
          <w:color w:val="000000"/>
        </w:rPr>
        <w:t>108</w:t>
      </w:r>
      <w:r w:rsidR="002E1A7F">
        <w:rPr>
          <w:color w:val="000000"/>
        </w:rPr>
        <w:tab/>
      </w:r>
    </w:p>
    <w:p w:rsidR="00657DBF" w:rsidRPr="003E47A9" w:rsidRDefault="00657DBF" w:rsidP="006E2CCC">
      <w:pPr>
        <w:ind w:left="720" w:hanging="720"/>
        <w:rPr>
          <w:color w:val="000000"/>
        </w:rPr>
      </w:pPr>
    </w:p>
    <w:p w:rsidR="006B43F4" w:rsidRPr="00C35C7F" w:rsidRDefault="00657DBF" w:rsidP="006E2CCC">
      <w:pPr>
        <w:ind w:left="720" w:hanging="720"/>
        <w:rPr>
          <w:color w:val="000000"/>
        </w:rPr>
      </w:pPr>
      <w:r w:rsidRPr="00C35C7F">
        <w:rPr>
          <w:color w:val="000000"/>
          <w:u w:val="single"/>
        </w:rPr>
        <w:t>COURSE TITLE</w:t>
      </w:r>
      <w:r w:rsidR="00731DAF" w:rsidRPr="00C35C7F">
        <w:rPr>
          <w:color w:val="000000"/>
        </w:rPr>
        <w:tab/>
      </w:r>
      <w:r w:rsidR="00476D4E">
        <w:rPr>
          <w:color w:val="000000"/>
        </w:rPr>
        <w:tab/>
      </w:r>
      <w:r w:rsidR="00645210">
        <w:rPr>
          <w:color w:val="000000"/>
        </w:rPr>
        <w:t>Lead and Inspire</w:t>
      </w:r>
      <w:r w:rsidR="00476D4E">
        <w:rPr>
          <w:color w:val="000000"/>
        </w:rPr>
        <w:t xml:space="preserve"> 3</w:t>
      </w:r>
      <w:r w:rsidR="004C0F5D" w:rsidRPr="00C35C7F">
        <w:rPr>
          <w:color w:val="000000"/>
        </w:rPr>
        <w:t>: Policy and Change in N</w:t>
      </w:r>
      <w:r w:rsidR="00164478" w:rsidRPr="00C35C7F">
        <w:rPr>
          <w:color w:val="000000"/>
        </w:rPr>
        <w:t xml:space="preserve">ursing </w:t>
      </w:r>
      <w:r w:rsidR="004C0F5D" w:rsidRPr="00C35C7F">
        <w:rPr>
          <w:color w:val="000000"/>
        </w:rPr>
        <w:t>Practice</w:t>
      </w:r>
      <w:r w:rsidR="00731DAF" w:rsidRPr="00C35C7F">
        <w:rPr>
          <w:color w:val="000000"/>
        </w:rPr>
        <w:tab/>
      </w:r>
    </w:p>
    <w:p w:rsidR="00657DBF" w:rsidRPr="00C35C7F" w:rsidRDefault="00657DBF" w:rsidP="006E2CCC">
      <w:pPr>
        <w:ind w:left="720" w:hanging="720"/>
        <w:rPr>
          <w:color w:val="000000"/>
        </w:rPr>
      </w:pPr>
    </w:p>
    <w:p w:rsidR="00657DBF" w:rsidRPr="00C35C7F" w:rsidRDefault="00657DBF" w:rsidP="006E2CCC">
      <w:pPr>
        <w:ind w:left="720" w:hanging="720"/>
        <w:rPr>
          <w:color w:val="000000"/>
        </w:rPr>
      </w:pPr>
      <w:r w:rsidRPr="00C35C7F">
        <w:rPr>
          <w:color w:val="000000"/>
          <w:u w:val="single"/>
        </w:rPr>
        <w:t>CREDITS</w:t>
      </w:r>
      <w:r w:rsidR="00C36B26" w:rsidRPr="00C35C7F">
        <w:rPr>
          <w:color w:val="000000"/>
        </w:rPr>
        <w:t xml:space="preserve"> </w:t>
      </w:r>
      <w:r w:rsidR="00C36B26" w:rsidRPr="00C35C7F">
        <w:rPr>
          <w:color w:val="000000"/>
        </w:rPr>
        <w:tab/>
      </w:r>
      <w:r w:rsidR="00C36B26" w:rsidRPr="00C35C7F">
        <w:rPr>
          <w:color w:val="000000"/>
        </w:rPr>
        <w:tab/>
      </w:r>
      <w:r w:rsidR="00476D4E">
        <w:rPr>
          <w:color w:val="000000"/>
        </w:rPr>
        <w:tab/>
        <w:t>0</w:t>
      </w:r>
      <w:r w:rsidR="00645210">
        <w:rPr>
          <w:color w:val="000000"/>
        </w:rPr>
        <w:t>3</w:t>
      </w:r>
      <w:r w:rsidR="00C36B26" w:rsidRPr="00C35C7F">
        <w:rPr>
          <w:color w:val="000000"/>
        </w:rPr>
        <w:tab/>
      </w:r>
    </w:p>
    <w:p w:rsidR="00657DBF" w:rsidRPr="00C35C7F" w:rsidRDefault="00657DBF" w:rsidP="006E2CCC">
      <w:pPr>
        <w:ind w:left="720" w:hanging="720"/>
        <w:rPr>
          <w:color w:val="000000"/>
        </w:rPr>
      </w:pPr>
    </w:p>
    <w:p w:rsidR="00180FF0" w:rsidRDefault="003E47A9" w:rsidP="005940D3">
      <w:pPr>
        <w:tabs>
          <w:tab w:val="left" w:pos="2880"/>
        </w:tabs>
        <w:ind w:left="4140" w:hanging="4140"/>
      </w:pPr>
      <w:r w:rsidRPr="00C35C7F">
        <w:rPr>
          <w:u w:val="single"/>
        </w:rPr>
        <w:t>PREREQUISITE</w:t>
      </w:r>
      <w:r w:rsidR="005940D3">
        <w:tab/>
      </w:r>
      <w:r w:rsidR="00476D4E">
        <w:t>NUR 3</w:t>
      </w:r>
      <w:r w:rsidR="00F33CC2">
        <w:t>168</w:t>
      </w:r>
      <w:r w:rsidR="00F96C8A">
        <w:t xml:space="preserve"> </w:t>
      </w:r>
      <w:r w:rsidR="00476D4E">
        <w:t>Lead and Inspire</w:t>
      </w:r>
      <w:r w:rsidR="00180FF0">
        <w:t xml:space="preserve"> 2: Research and Evidence-Based</w:t>
      </w:r>
    </w:p>
    <w:p w:rsidR="003E47A9" w:rsidRDefault="00180FF0" w:rsidP="005940D3">
      <w:pPr>
        <w:tabs>
          <w:tab w:val="left" w:pos="2880"/>
        </w:tabs>
        <w:ind w:left="4140" w:hanging="4140"/>
      </w:pPr>
      <w:r>
        <w:t xml:space="preserve">                                                </w:t>
      </w:r>
      <w:r w:rsidR="00476D4E">
        <w:t>Nursing Practice</w:t>
      </w:r>
    </w:p>
    <w:p w:rsidR="003E47A9" w:rsidRPr="003E47A9" w:rsidRDefault="00476D4E" w:rsidP="007C1AE0">
      <w:pPr>
        <w:rPr>
          <w:color w:val="000000"/>
          <w:u w:val="single"/>
        </w:rPr>
      </w:pPr>
      <w:r>
        <w:tab/>
      </w:r>
      <w:r>
        <w:tab/>
      </w:r>
      <w:r>
        <w:tab/>
      </w:r>
      <w:r>
        <w:tab/>
      </w:r>
    </w:p>
    <w:p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476D4E">
        <w:rPr>
          <w:color w:val="000000"/>
        </w:rPr>
        <w:t>None</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494BD6" w:rsidRDefault="00494BD6" w:rsidP="00F96C8A">
      <w:pPr>
        <w:ind w:left="720" w:hanging="720"/>
        <w:contextualSpacing/>
        <w:rPr>
          <w:rStyle w:val="normal1"/>
          <w:rFonts w:ascii="Times New Roman" w:hAnsi="Times New Roman" w:cs="Times New Roman"/>
          <w:color w:val="000000"/>
          <w:sz w:val="24"/>
          <w:szCs w:val="24"/>
        </w:rPr>
      </w:pPr>
      <w:r w:rsidRPr="00AB6EAD">
        <w:rPr>
          <w:rStyle w:val="normal1"/>
          <w:rFonts w:ascii="Times New Roman" w:hAnsi="Times New Roman" w:cs="Times New Roman"/>
          <w:color w:val="000000"/>
          <w:sz w:val="24"/>
          <w:szCs w:val="24"/>
          <w:u w:val="single"/>
        </w:rPr>
        <w:t>FACULTY</w:t>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tblGrid>
      <w:tr w:rsidR="000E0A44" w:rsidTr="00635ADF">
        <w:tc>
          <w:tcPr>
            <w:tcW w:w="4410" w:type="dxa"/>
          </w:tcPr>
          <w:p w:rsidR="000E0A44" w:rsidRPr="00635ADF" w:rsidRDefault="000E0A44" w:rsidP="000E0A44">
            <w:pPr>
              <w:ind w:left="720" w:hanging="720"/>
              <w:contextualSpacing/>
              <w:rPr>
                <w:rStyle w:val="normal1"/>
                <w:rFonts w:ascii="Times New Roman" w:hAnsi="Times New Roman" w:cs="Times New Roman"/>
                <w:color w:val="000000"/>
                <w:sz w:val="24"/>
                <w:szCs w:val="24"/>
              </w:rPr>
            </w:pP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 xml:space="preserve">Toni Lindsey, DNP, RN, </w:t>
            </w:r>
            <w:r w:rsidR="00DF0516" w:rsidRPr="00635ADF">
              <w:rPr>
                <w:rStyle w:val="normal1"/>
                <w:rFonts w:ascii="Times New Roman" w:hAnsi="Times New Roman" w:cs="Times New Roman"/>
                <w:color w:val="000000"/>
                <w:sz w:val="24"/>
                <w:szCs w:val="24"/>
              </w:rPr>
              <w:t xml:space="preserve">CNE, </w:t>
            </w:r>
            <w:r w:rsidRPr="00635ADF">
              <w:rPr>
                <w:rStyle w:val="normal1"/>
                <w:rFonts w:ascii="Times New Roman" w:hAnsi="Times New Roman" w:cs="Times New Roman"/>
                <w:color w:val="000000"/>
                <w:sz w:val="24"/>
                <w:szCs w:val="24"/>
              </w:rPr>
              <w:t>CPN</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Clinical Assistant Professor</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HPNP 2232</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Phone: (352) 273-6350</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hours:</w:t>
            </w:r>
            <w:r w:rsidR="00DF0516" w:rsidRPr="00635ADF">
              <w:rPr>
                <w:rStyle w:val="normal1"/>
                <w:rFonts w:ascii="Times New Roman" w:hAnsi="Times New Roman" w:cs="Times New Roman"/>
                <w:color w:val="000000"/>
                <w:sz w:val="24"/>
                <w:szCs w:val="24"/>
              </w:rPr>
              <w:t xml:space="preserve"> </w:t>
            </w:r>
            <w:r w:rsidR="00635ADF" w:rsidRPr="00635ADF">
              <w:rPr>
                <w:rStyle w:val="normal1"/>
                <w:rFonts w:ascii="Times New Roman" w:hAnsi="Times New Roman" w:cs="Times New Roman"/>
                <w:color w:val="000000"/>
                <w:sz w:val="24"/>
                <w:szCs w:val="24"/>
              </w:rPr>
              <w:t>1</w:t>
            </w:r>
            <w:r w:rsidR="00635ADF" w:rsidRPr="00635ADF">
              <w:rPr>
                <w:rStyle w:val="normal1"/>
                <w:rFonts w:ascii="Times New Roman" w:hAnsi="Times New Roman"/>
                <w:color w:val="000000"/>
                <w:sz w:val="24"/>
                <w:szCs w:val="24"/>
              </w:rPr>
              <w:t>0a-12p</w:t>
            </w:r>
            <w:r w:rsidR="00CF6779" w:rsidRPr="00635ADF">
              <w:rPr>
                <w:rStyle w:val="normal1"/>
                <w:rFonts w:ascii="Times New Roman" w:hAnsi="Times New Roman"/>
                <w:color w:val="000000"/>
                <w:sz w:val="24"/>
                <w:szCs w:val="24"/>
              </w:rPr>
              <w:t xml:space="preserve"> </w:t>
            </w:r>
            <w:r w:rsidR="00635ADF" w:rsidRPr="00635ADF">
              <w:rPr>
                <w:rStyle w:val="normal1"/>
                <w:rFonts w:ascii="Times New Roman" w:hAnsi="Times New Roman"/>
                <w:color w:val="000000"/>
                <w:sz w:val="24"/>
                <w:szCs w:val="24"/>
              </w:rPr>
              <w:t>Thurs,</w:t>
            </w:r>
            <w:r w:rsidR="00CF6779" w:rsidRPr="00635ADF">
              <w:rPr>
                <w:rStyle w:val="normal1"/>
                <w:rFonts w:ascii="Times New Roman" w:hAnsi="Times New Roman"/>
                <w:color w:val="000000"/>
                <w:sz w:val="24"/>
                <w:szCs w:val="24"/>
              </w:rPr>
              <w:t xml:space="preserve"> by Appt</w:t>
            </w:r>
          </w:p>
          <w:p w:rsidR="000E0A44" w:rsidRPr="00635ADF" w:rsidRDefault="000E0A44" w:rsidP="000E0A44">
            <w:pPr>
              <w:ind w:left="720" w:hanging="720"/>
              <w:contextualSpacing/>
              <w:rPr>
                <w:rStyle w:val="Hyperlink"/>
              </w:rPr>
            </w:pPr>
            <w:r w:rsidRPr="00635ADF">
              <w:rPr>
                <w:rStyle w:val="normal1"/>
                <w:rFonts w:ascii="Times New Roman" w:hAnsi="Times New Roman" w:cs="Times New Roman"/>
                <w:color w:val="000000"/>
                <w:sz w:val="24"/>
                <w:szCs w:val="24"/>
              </w:rPr>
              <w:t xml:space="preserve">Email: </w:t>
            </w:r>
            <w:hyperlink r:id="rId8" w:history="1">
              <w:r w:rsidRPr="00635ADF">
                <w:rPr>
                  <w:rStyle w:val="Hyperlink"/>
                </w:rPr>
                <w:t>talindsey@ufl.edu</w:t>
              </w:r>
            </w:hyperlink>
          </w:p>
          <w:p w:rsidR="000271A1" w:rsidRPr="00635ADF" w:rsidRDefault="000271A1" w:rsidP="000E0A44">
            <w:pPr>
              <w:ind w:left="720" w:hanging="720"/>
              <w:contextualSpacing/>
              <w:rPr>
                <w:rStyle w:val="normal1"/>
                <w:rFonts w:ascii="Times New Roman" w:hAnsi="Times New Roman"/>
                <w:color w:val="000000"/>
                <w:sz w:val="24"/>
                <w:szCs w:val="24"/>
              </w:rPr>
            </w:pPr>
          </w:p>
          <w:p w:rsidR="000271A1" w:rsidRPr="00635ADF" w:rsidRDefault="000271A1" w:rsidP="000E0A44">
            <w:pPr>
              <w:ind w:left="720" w:hanging="720"/>
              <w:contextualSpacing/>
              <w:rPr>
                <w:rStyle w:val="normal1"/>
                <w:rFonts w:ascii="Times New Roman" w:hAnsi="Times New Roman"/>
                <w:color w:val="000000"/>
                <w:sz w:val="24"/>
                <w:szCs w:val="24"/>
              </w:rPr>
            </w:pPr>
            <w:r w:rsidRPr="00635ADF">
              <w:rPr>
                <w:rStyle w:val="normal1"/>
                <w:rFonts w:ascii="Times New Roman" w:hAnsi="Times New Roman"/>
                <w:color w:val="000000"/>
                <w:sz w:val="24"/>
                <w:szCs w:val="24"/>
              </w:rPr>
              <w:t xml:space="preserve">Laurie Duckworth, </w:t>
            </w:r>
            <w:r w:rsidR="002973F4" w:rsidRPr="00635ADF">
              <w:rPr>
                <w:rStyle w:val="normal1"/>
                <w:rFonts w:ascii="Times New Roman" w:hAnsi="Times New Roman"/>
                <w:color w:val="000000"/>
                <w:sz w:val="24"/>
                <w:szCs w:val="24"/>
              </w:rPr>
              <w:t>PhD, APRN, FNP-BC</w:t>
            </w:r>
          </w:p>
          <w:p w:rsidR="000271A1" w:rsidRPr="00635ADF" w:rsidRDefault="0054585E"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Clinical Associate Professor</w:t>
            </w:r>
          </w:p>
          <w:p w:rsidR="000271A1" w:rsidRPr="00635ADF" w:rsidRDefault="000271A1"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HPNP</w:t>
            </w:r>
            <w:r w:rsidR="002973F4" w:rsidRPr="00635ADF">
              <w:rPr>
                <w:rStyle w:val="normal1"/>
                <w:rFonts w:ascii="Times New Roman" w:hAnsi="Times New Roman" w:cs="Times New Roman"/>
                <w:color w:val="000000"/>
                <w:sz w:val="24"/>
                <w:szCs w:val="24"/>
              </w:rPr>
              <w:t xml:space="preserve"> 2222</w:t>
            </w:r>
          </w:p>
          <w:p w:rsidR="000271A1" w:rsidRPr="00635ADF" w:rsidRDefault="000271A1"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Phone:</w:t>
            </w:r>
            <w:r w:rsidR="002973F4" w:rsidRPr="00635ADF">
              <w:rPr>
                <w:rStyle w:val="normal1"/>
                <w:rFonts w:ascii="Times New Roman" w:hAnsi="Times New Roman" w:cs="Times New Roman"/>
                <w:color w:val="000000"/>
                <w:sz w:val="24"/>
                <w:szCs w:val="24"/>
              </w:rPr>
              <w:t xml:space="preserve"> 904-343-3051 (cell)</w:t>
            </w:r>
          </w:p>
          <w:p w:rsidR="000271A1" w:rsidRPr="00635ADF" w:rsidRDefault="000271A1"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 xml:space="preserve">Office Hours: </w:t>
            </w:r>
            <w:r w:rsidR="00635ADF" w:rsidRPr="00635ADF">
              <w:rPr>
                <w:rStyle w:val="normal1"/>
                <w:rFonts w:ascii="Times New Roman" w:hAnsi="Times New Roman" w:cs="Times New Roman"/>
                <w:color w:val="000000"/>
                <w:sz w:val="24"/>
                <w:szCs w:val="24"/>
              </w:rPr>
              <w:t>12-2p Weds, by Appt</w:t>
            </w:r>
          </w:p>
          <w:p w:rsidR="000271A1" w:rsidRPr="00635ADF" w:rsidRDefault="000271A1"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Email:</w:t>
            </w:r>
            <w:r w:rsidR="00D15578" w:rsidRPr="00635ADF">
              <w:rPr>
                <w:rStyle w:val="normal1"/>
                <w:rFonts w:ascii="Times New Roman" w:hAnsi="Times New Roman" w:cs="Times New Roman"/>
                <w:color w:val="000000"/>
                <w:sz w:val="24"/>
                <w:szCs w:val="24"/>
              </w:rPr>
              <w:t xml:space="preserve"> </w:t>
            </w:r>
            <w:hyperlink r:id="rId9" w:history="1">
              <w:r w:rsidR="00D15578" w:rsidRPr="00635ADF">
                <w:rPr>
                  <w:rStyle w:val="Hyperlink"/>
                </w:rPr>
                <w:t>lduck@ufl.edu</w:t>
              </w:r>
            </w:hyperlink>
          </w:p>
          <w:p w:rsidR="000E0A44" w:rsidRPr="00635ADF" w:rsidRDefault="000E0A44" w:rsidP="000E0A44">
            <w:pPr>
              <w:contextualSpacing/>
              <w:rPr>
                <w:rStyle w:val="normal1"/>
                <w:rFonts w:ascii="Times New Roman" w:hAnsi="Times New Roman" w:cs="Times New Roman"/>
                <w:color w:val="000000"/>
                <w:sz w:val="24"/>
                <w:szCs w:val="24"/>
                <w:u w:val="single"/>
              </w:rPr>
            </w:pPr>
          </w:p>
        </w:tc>
        <w:tc>
          <w:tcPr>
            <w:tcW w:w="4230" w:type="dxa"/>
          </w:tcPr>
          <w:p w:rsidR="000E0A44" w:rsidRDefault="000E0A44" w:rsidP="000E0A44">
            <w:pPr>
              <w:ind w:left="720" w:hanging="720"/>
              <w:contextualSpacing/>
              <w:rPr>
                <w:color w:val="000000"/>
              </w:rPr>
            </w:pPr>
          </w:p>
          <w:p w:rsidR="000E0A44" w:rsidRDefault="000E0A44" w:rsidP="000E0A44">
            <w:pPr>
              <w:ind w:left="720" w:hanging="720"/>
              <w:contextualSpacing/>
              <w:rPr>
                <w:color w:val="000000"/>
              </w:rPr>
            </w:pPr>
            <w:r>
              <w:rPr>
                <w:color w:val="000000"/>
              </w:rPr>
              <w:t>Lisa Scarton, PhD, RN</w:t>
            </w:r>
          </w:p>
          <w:p w:rsidR="000E0A44" w:rsidRDefault="000E0A44" w:rsidP="000E0A44">
            <w:pPr>
              <w:tabs>
                <w:tab w:val="left" w:pos="2880"/>
              </w:tabs>
              <w:rPr>
                <w:color w:val="000000"/>
              </w:rPr>
            </w:pPr>
            <w:r>
              <w:rPr>
                <w:color w:val="000000"/>
              </w:rPr>
              <w:t>Assistant Professor</w:t>
            </w:r>
          </w:p>
          <w:p w:rsidR="000E0A44" w:rsidRPr="00105B8F" w:rsidRDefault="000E0A44" w:rsidP="000E0A44">
            <w:pPr>
              <w:tabs>
                <w:tab w:val="left" w:pos="2880"/>
              </w:tabs>
              <w:rPr>
                <w:rStyle w:val="normal1"/>
                <w:rFonts w:ascii="Times New Roman" w:hAnsi="Times New Roman" w:cs="Times New Roman"/>
                <w:color w:val="000000"/>
                <w:sz w:val="24"/>
                <w:szCs w:val="24"/>
              </w:rPr>
            </w:pPr>
            <w:r w:rsidRPr="00105B8F">
              <w:rPr>
                <w:rStyle w:val="normal1"/>
                <w:rFonts w:ascii="Times New Roman" w:hAnsi="Times New Roman" w:cs="Times New Roman"/>
                <w:color w:val="000000"/>
                <w:sz w:val="24"/>
                <w:szCs w:val="24"/>
              </w:rPr>
              <w:t>Office: HPNP</w:t>
            </w:r>
            <w:r w:rsidR="00105B8F" w:rsidRPr="00105B8F">
              <w:rPr>
                <w:rStyle w:val="normal1"/>
                <w:rFonts w:ascii="Times New Roman" w:hAnsi="Times New Roman" w:cs="Times New Roman"/>
                <w:color w:val="000000"/>
                <w:sz w:val="24"/>
                <w:szCs w:val="24"/>
              </w:rPr>
              <w:t xml:space="preserve"> 3222</w:t>
            </w:r>
          </w:p>
          <w:p w:rsidR="000E0A44" w:rsidRPr="008A3382" w:rsidRDefault="000E0A44" w:rsidP="000E0A44">
            <w:pPr>
              <w:tabs>
                <w:tab w:val="left" w:pos="2880"/>
              </w:tabs>
            </w:pPr>
            <w:r>
              <w:t>Office Phone: (352) 273-6417</w:t>
            </w:r>
          </w:p>
          <w:p w:rsidR="000D11B0" w:rsidRDefault="000E0A44" w:rsidP="000D11B0">
            <w:pPr>
              <w:ind w:left="720" w:hanging="720"/>
              <w:contextualSpacing/>
              <w:rPr>
                <w:rStyle w:val="normal1"/>
                <w:rFonts w:ascii="Times New Roman" w:hAnsi="Times New Roman" w:cs="Times New Roman"/>
                <w:color w:val="000000"/>
                <w:sz w:val="24"/>
                <w:szCs w:val="24"/>
              </w:rPr>
            </w:pPr>
            <w:r w:rsidRPr="000D11B0">
              <w:rPr>
                <w:color w:val="000000"/>
              </w:rPr>
              <w:t>Office Hours:</w:t>
            </w:r>
            <w:r w:rsidR="00D2599C">
              <w:rPr>
                <w:color w:val="000000"/>
              </w:rPr>
              <w:t xml:space="preserve"> 9-11</w:t>
            </w:r>
            <w:r w:rsidR="00CF6779">
              <w:rPr>
                <w:color w:val="000000"/>
              </w:rPr>
              <w:t>a</w:t>
            </w:r>
            <w:r w:rsidR="00D2599C">
              <w:rPr>
                <w:color w:val="000000"/>
              </w:rPr>
              <w:t xml:space="preserve"> Mon</w:t>
            </w:r>
            <w:r w:rsidR="00635ADF">
              <w:rPr>
                <w:color w:val="000000"/>
              </w:rPr>
              <w:t>,</w:t>
            </w:r>
            <w:r w:rsidR="00D2599C">
              <w:rPr>
                <w:color w:val="000000"/>
              </w:rPr>
              <w:t xml:space="preserve"> by Appt</w:t>
            </w:r>
          </w:p>
          <w:p w:rsidR="000E0A44" w:rsidRDefault="000E0A44" w:rsidP="000E0A44">
            <w:pPr>
              <w:tabs>
                <w:tab w:val="left" w:pos="2880"/>
              </w:tabs>
              <w:rPr>
                <w:rStyle w:val="Hyperlink"/>
              </w:rPr>
            </w:pPr>
            <w:r>
              <w:t xml:space="preserve">Email: </w:t>
            </w:r>
            <w:hyperlink r:id="rId10" w:history="1">
              <w:r w:rsidRPr="00D67197">
                <w:rPr>
                  <w:rStyle w:val="Hyperlink"/>
                </w:rPr>
                <w:t>lscarton@ufl.edu</w:t>
              </w:r>
            </w:hyperlink>
          </w:p>
          <w:p w:rsidR="000271A1" w:rsidRDefault="000271A1" w:rsidP="000E0A44">
            <w:pPr>
              <w:tabs>
                <w:tab w:val="left" w:pos="2880"/>
              </w:tabs>
            </w:pPr>
          </w:p>
          <w:p w:rsidR="000E0A44" w:rsidRPr="00635ADF" w:rsidRDefault="000271A1"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Duk</w:t>
            </w:r>
            <w:r w:rsidR="002973F4" w:rsidRPr="00635ADF">
              <w:rPr>
                <w:rStyle w:val="normal1"/>
                <w:rFonts w:ascii="Times New Roman" w:hAnsi="Times New Roman" w:cs="Times New Roman"/>
                <w:color w:val="000000"/>
                <w:sz w:val="24"/>
                <w:szCs w:val="24"/>
              </w:rPr>
              <w:t>e</w:t>
            </w:r>
            <w:r w:rsidR="00372757" w:rsidRPr="00635ADF">
              <w:rPr>
                <w:rStyle w:val="normal1"/>
                <w:rFonts w:ascii="Times New Roman" w:hAnsi="Times New Roman" w:cs="Times New Roman"/>
                <w:color w:val="000000"/>
                <w:sz w:val="24"/>
                <w:szCs w:val="24"/>
              </w:rPr>
              <w:t xml:space="preserve"> C.</w:t>
            </w:r>
            <w:r w:rsidRPr="00635ADF">
              <w:rPr>
                <w:rStyle w:val="normal1"/>
                <w:rFonts w:ascii="Times New Roman" w:hAnsi="Times New Roman" w:cs="Times New Roman"/>
                <w:color w:val="000000"/>
                <w:sz w:val="24"/>
                <w:szCs w:val="24"/>
              </w:rPr>
              <w:t xml:space="preserve"> Lim,</w:t>
            </w:r>
            <w:r w:rsidR="00DF4F8A" w:rsidRPr="00635ADF">
              <w:rPr>
                <w:rStyle w:val="normal1"/>
                <w:rFonts w:ascii="Times New Roman" w:hAnsi="Times New Roman" w:cs="Times New Roman"/>
                <w:color w:val="000000"/>
                <w:sz w:val="24"/>
                <w:szCs w:val="24"/>
              </w:rPr>
              <w:t xml:space="preserve"> DNP, RN, CNML</w:t>
            </w:r>
          </w:p>
          <w:p w:rsidR="000271A1" w:rsidRPr="00635ADF" w:rsidRDefault="000D11B0"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Title</w:t>
            </w:r>
            <w:r w:rsidR="00DF4F8A" w:rsidRPr="00635ADF">
              <w:rPr>
                <w:rStyle w:val="normal1"/>
                <w:rFonts w:ascii="Times New Roman" w:hAnsi="Times New Roman" w:cs="Times New Roman"/>
                <w:color w:val="000000"/>
                <w:sz w:val="24"/>
                <w:szCs w:val="24"/>
              </w:rPr>
              <w:t>: Adjunct Professor</w:t>
            </w:r>
          </w:p>
          <w:p w:rsidR="000271A1" w:rsidRPr="00635ADF" w:rsidRDefault="000271A1"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w:t>
            </w:r>
            <w:r w:rsidR="00920B6B" w:rsidRPr="00635ADF">
              <w:rPr>
                <w:rStyle w:val="normal1"/>
                <w:rFonts w:ascii="Times New Roman" w:hAnsi="Times New Roman" w:cs="Times New Roman"/>
                <w:color w:val="000000"/>
                <w:sz w:val="24"/>
                <w:szCs w:val="24"/>
              </w:rPr>
              <w:t xml:space="preserve"> G1004-A (</w:t>
            </w:r>
            <w:proofErr w:type="spellStart"/>
            <w:r w:rsidR="00920B6B" w:rsidRPr="00635ADF">
              <w:rPr>
                <w:rStyle w:val="normal1"/>
                <w:rFonts w:ascii="Times New Roman" w:hAnsi="Times New Roman" w:cs="Times New Roman"/>
                <w:color w:val="000000"/>
                <w:sz w:val="24"/>
                <w:szCs w:val="24"/>
              </w:rPr>
              <w:t>Shands</w:t>
            </w:r>
            <w:proofErr w:type="spellEnd"/>
            <w:r w:rsidR="00920B6B" w:rsidRPr="00635ADF">
              <w:rPr>
                <w:rStyle w:val="normal1"/>
                <w:rFonts w:ascii="Times New Roman" w:hAnsi="Times New Roman" w:cs="Times New Roman"/>
                <w:color w:val="000000"/>
                <w:sz w:val="24"/>
                <w:szCs w:val="24"/>
              </w:rPr>
              <w:t xml:space="preserve"> Hospital)</w:t>
            </w:r>
          </w:p>
          <w:p w:rsidR="000271A1" w:rsidRPr="00635ADF" w:rsidRDefault="000271A1"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Phone:</w:t>
            </w:r>
            <w:r w:rsidR="00DF4F8A" w:rsidRPr="00635ADF">
              <w:rPr>
                <w:rStyle w:val="normal1"/>
                <w:rFonts w:ascii="Times New Roman" w:hAnsi="Times New Roman" w:cs="Times New Roman"/>
                <w:color w:val="000000"/>
                <w:sz w:val="24"/>
                <w:szCs w:val="24"/>
              </w:rPr>
              <w:t>352-219-1590 (</w:t>
            </w:r>
            <w:r w:rsidR="00372757" w:rsidRPr="00635ADF">
              <w:rPr>
                <w:rStyle w:val="normal1"/>
                <w:rFonts w:ascii="Times New Roman" w:hAnsi="Times New Roman" w:cs="Times New Roman"/>
                <w:color w:val="000000"/>
                <w:sz w:val="24"/>
                <w:szCs w:val="24"/>
              </w:rPr>
              <w:t xml:space="preserve">work </w:t>
            </w:r>
            <w:r w:rsidR="00DF4F8A" w:rsidRPr="00635ADF">
              <w:rPr>
                <w:rStyle w:val="normal1"/>
                <w:rFonts w:ascii="Times New Roman" w:hAnsi="Times New Roman" w:cs="Times New Roman"/>
                <w:color w:val="000000"/>
                <w:sz w:val="24"/>
                <w:szCs w:val="24"/>
              </w:rPr>
              <w:t>cell)</w:t>
            </w:r>
          </w:p>
          <w:p w:rsidR="000271A1" w:rsidRPr="00635ADF" w:rsidRDefault="000271A1"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 xml:space="preserve">Office Hours: </w:t>
            </w:r>
            <w:r w:rsidR="00BD43D3">
              <w:rPr>
                <w:rStyle w:val="normal1"/>
                <w:rFonts w:ascii="Times New Roman" w:hAnsi="Times New Roman" w:cs="Times New Roman"/>
                <w:color w:val="000000"/>
                <w:sz w:val="24"/>
                <w:szCs w:val="24"/>
              </w:rPr>
              <w:t>C</w:t>
            </w:r>
            <w:r w:rsidR="00BD43D3">
              <w:rPr>
                <w:rStyle w:val="normal1"/>
                <w:rFonts w:ascii="Times New Roman" w:hAnsi="Times New Roman"/>
                <w:sz w:val="24"/>
                <w:szCs w:val="24"/>
              </w:rPr>
              <w:t>ontact as necessary</w:t>
            </w:r>
          </w:p>
          <w:p w:rsidR="000271A1" w:rsidRPr="000E0A44" w:rsidRDefault="000271A1" w:rsidP="00F96C8A">
            <w:pPr>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 xml:space="preserve">Email: </w:t>
            </w:r>
            <w:hyperlink r:id="rId11" w:history="1">
              <w:r w:rsidR="00DF4F8A" w:rsidRPr="00635ADF">
                <w:rPr>
                  <w:rStyle w:val="Hyperlink"/>
                </w:rPr>
                <w:t>LIMDC@SHANDS.UFL.EDU</w:t>
              </w:r>
            </w:hyperlink>
            <w:r w:rsidR="00DF4F8A">
              <w:rPr>
                <w:rStyle w:val="normal1"/>
                <w:rFonts w:ascii="Times New Roman" w:hAnsi="Times New Roman" w:cs="Times New Roman"/>
                <w:color w:val="000000"/>
                <w:sz w:val="24"/>
                <w:szCs w:val="24"/>
              </w:rPr>
              <w:t xml:space="preserve"> </w:t>
            </w:r>
          </w:p>
        </w:tc>
      </w:tr>
    </w:tbl>
    <w:p w:rsidR="000271A1" w:rsidRDefault="000271A1" w:rsidP="000271A1">
      <w:pPr>
        <w:ind w:left="720"/>
        <w:rPr>
          <w:sz w:val="22"/>
          <w:szCs w:val="22"/>
        </w:rPr>
      </w:pPr>
      <w:r>
        <w:rPr>
          <w:rStyle w:val="normal1"/>
          <w:rFonts w:ascii="Times New Roman" w:hAnsi="Times New Roman" w:cs="Times New Roman"/>
          <w:color w:val="000000"/>
          <w:sz w:val="24"/>
          <w:szCs w:val="24"/>
        </w:rPr>
        <w:t>*</w:t>
      </w:r>
      <w: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B21531" w:rsidRPr="00494BD6" w:rsidRDefault="00B21531" w:rsidP="000271A1">
      <w:pPr>
        <w:contextualSpacing/>
        <w:rPr>
          <w:rStyle w:val="normal1"/>
          <w:rFonts w:ascii="Times New Roman" w:hAnsi="Times New Roman" w:cs="Times New Roman"/>
          <w:color w:val="000000"/>
          <w:sz w:val="24"/>
          <w:szCs w:val="24"/>
        </w:rPr>
      </w:pPr>
    </w:p>
    <w:p w:rsidR="00C35C7F" w:rsidRDefault="00C35C7F" w:rsidP="00C35C7F">
      <w:pPr>
        <w:rPr>
          <w:color w:val="000000"/>
        </w:rPr>
      </w:pPr>
      <w:r w:rsidRPr="00F578EF">
        <w:rPr>
          <w:color w:val="000000"/>
          <w:u w:val="single"/>
        </w:rPr>
        <w:t>COURSE DESCRIPTION</w:t>
      </w:r>
      <w:r w:rsidR="00645210">
        <w:rPr>
          <w:color w:val="000000"/>
        </w:rPr>
        <w:t xml:space="preserve"> </w:t>
      </w:r>
      <w:r w:rsidR="00645210">
        <w:rPr>
          <w:color w:val="000000"/>
        </w:rPr>
        <w:tab/>
        <w:t xml:space="preserve">This course introduces </w:t>
      </w:r>
      <w:r w:rsidRPr="00F578EF">
        <w:rPr>
          <w:color w:val="000000"/>
        </w:rPr>
        <w:t xml:space="preserve">strategies </w:t>
      </w:r>
      <w:r w:rsidR="00645210">
        <w:rPr>
          <w:color w:val="000000"/>
        </w:rPr>
        <w:t xml:space="preserve">that support </w:t>
      </w:r>
      <w:r w:rsidRPr="00F578EF">
        <w:rPr>
          <w:color w:val="000000"/>
        </w:rPr>
        <w:t>safe, effective, and ethical nurs</w:t>
      </w:r>
      <w:r w:rsidR="00CF6BE7">
        <w:rPr>
          <w:color w:val="000000"/>
        </w:rPr>
        <w:t>ing care</w:t>
      </w:r>
      <w:r w:rsidR="00645210">
        <w:rPr>
          <w:color w:val="000000"/>
        </w:rPr>
        <w:t xml:space="preserve"> in health care systems</w:t>
      </w:r>
      <w:r w:rsidR="00CF6BE7">
        <w:rPr>
          <w:color w:val="000000"/>
        </w:rPr>
        <w:t>. The emphasis is on</w:t>
      </w:r>
      <w:r w:rsidR="00645210">
        <w:rPr>
          <w:color w:val="000000"/>
        </w:rPr>
        <w:t xml:space="preserve"> developing </w:t>
      </w:r>
      <w:r w:rsidR="00CF6BE7">
        <w:rPr>
          <w:color w:val="000000"/>
        </w:rPr>
        <w:t>knowledge and</w:t>
      </w:r>
      <w:r w:rsidRPr="00F578EF">
        <w:rPr>
          <w:color w:val="000000"/>
        </w:rPr>
        <w:t xml:space="preserve"> </w:t>
      </w:r>
      <w:r w:rsidR="00645210">
        <w:rPr>
          <w:color w:val="000000"/>
        </w:rPr>
        <w:t xml:space="preserve">demonstrating </w:t>
      </w:r>
      <w:r w:rsidRPr="00F578EF">
        <w:rPr>
          <w:color w:val="000000"/>
        </w:rPr>
        <w:t xml:space="preserve">behaviors that enable the </w:t>
      </w:r>
      <w:r w:rsidR="009E0D51">
        <w:rPr>
          <w:color w:val="000000"/>
        </w:rPr>
        <w:t xml:space="preserve">professional </w:t>
      </w:r>
      <w:r w:rsidRPr="00F578EF">
        <w:rPr>
          <w:color w:val="000000"/>
        </w:rPr>
        <w:t xml:space="preserve">nurse to </w:t>
      </w:r>
      <w:r w:rsidR="009E0D51">
        <w:rPr>
          <w:color w:val="000000"/>
        </w:rPr>
        <w:t xml:space="preserve">lead </w:t>
      </w:r>
      <w:r w:rsidR="00CF6BE7">
        <w:rPr>
          <w:color w:val="000000"/>
        </w:rPr>
        <w:t>and</w:t>
      </w:r>
      <w:r w:rsidR="009E0D51">
        <w:rPr>
          <w:color w:val="000000"/>
        </w:rPr>
        <w:t xml:space="preserve"> </w:t>
      </w:r>
      <w:r>
        <w:rPr>
          <w:color w:val="000000"/>
        </w:rPr>
        <w:t>participate</w:t>
      </w:r>
      <w:r w:rsidR="009E0D51">
        <w:rPr>
          <w:color w:val="000000"/>
        </w:rPr>
        <w:t xml:space="preserve"> </w:t>
      </w:r>
      <w:r w:rsidRPr="00F578EF">
        <w:rPr>
          <w:color w:val="000000"/>
        </w:rPr>
        <w:t xml:space="preserve">in </w:t>
      </w:r>
      <w:r w:rsidR="009E0D51">
        <w:rPr>
          <w:color w:val="000000"/>
        </w:rPr>
        <w:t xml:space="preserve">the </w:t>
      </w:r>
      <w:r w:rsidRPr="00F578EF">
        <w:rPr>
          <w:color w:val="000000"/>
        </w:rPr>
        <w:t>design</w:t>
      </w:r>
      <w:r w:rsidR="009E0D51">
        <w:rPr>
          <w:color w:val="000000"/>
        </w:rPr>
        <w:t>, revision,</w:t>
      </w:r>
      <w:r w:rsidRPr="00F578EF">
        <w:rPr>
          <w:color w:val="000000"/>
        </w:rPr>
        <w:t xml:space="preserve"> and implement</w:t>
      </w:r>
      <w:r w:rsidR="009E0D51">
        <w:rPr>
          <w:color w:val="000000"/>
        </w:rPr>
        <w:t xml:space="preserve">ation of </w:t>
      </w:r>
      <w:r w:rsidRPr="00F578EF">
        <w:rPr>
          <w:color w:val="000000"/>
        </w:rPr>
        <w:t>policies to improve nursing practice</w:t>
      </w:r>
      <w:r w:rsidR="00EC53E9">
        <w:rPr>
          <w:color w:val="000000"/>
        </w:rPr>
        <w:t xml:space="preserve"> and </w:t>
      </w:r>
      <w:r w:rsidRPr="00F578EF">
        <w:rPr>
          <w:color w:val="000000"/>
        </w:rPr>
        <w:t>healthcare</w:t>
      </w:r>
      <w:r w:rsidR="00EC53E9">
        <w:rPr>
          <w:color w:val="000000"/>
        </w:rPr>
        <w:t xml:space="preserve"> outcomes. </w:t>
      </w:r>
      <w:r w:rsidRPr="00F578EF">
        <w:rPr>
          <w:color w:val="000000"/>
        </w:rPr>
        <w:t xml:space="preserve"> </w:t>
      </w:r>
    </w:p>
    <w:p w:rsidR="00C35C7F" w:rsidRPr="00F578EF" w:rsidRDefault="00C35C7F" w:rsidP="00C35C7F">
      <w:pPr>
        <w:rPr>
          <w:color w:val="000000"/>
        </w:rPr>
      </w:pPr>
    </w:p>
    <w:p w:rsidR="00C35C7F" w:rsidRDefault="00C35C7F" w:rsidP="00C35C7F">
      <w:pPr>
        <w:ind w:left="720" w:hanging="720"/>
        <w:rPr>
          <w:color w:val="000000"/>
        </w:rPr>
      </w:pPr>
      <w:r w:rsidRPr="00F578EF">
        <w:rPr>
          <w:color w:val="000000"/>
          <w:u w:val="single"/>
        </w:rPr>
        <w:t>COURSE OBJECTIVES</w:t>
      </w:r>
      <w:r w:rsidR="00F96C8A">
        <w:rPr>
          <w:color w:val="000000"/>
        </w:rPr>
        <w:t xml:space="preserve">       </w:t>
      </w:r>
      <w:r w:rsidRPr="00F578EF">
        <w:rPr>
          <w:color w:val="000000"/>
        </w:rPr>
        <w:t>Upon completion of this cou</w:t>
      </w:r>
      <w:r>
        <w:rPr>
          <w:color w:val="000000"/>
        </w:rPr>
        <w:t>rse the student will be able to</w:t>
      </w:r>
    </w:p>
    <w:p w:rsidR="00C35C7F" w:rsidRPr="00F578EF" w:rsidRDefault="00C35C7F" w:rsidP="00C35C7F">
      <w:pPr>
        <w:pStyle w:val="ListParagraph"/>
        <w:numPr>
          <w:ilvl w:val="0"/>
          <w:numId w:val="9"/>
        </w:numPr>
      </w:pPr>
      <w:r w:rsidRPr="00F578EF">
        <w:rPr>
          <w:color w:val="000000"/>
        </w:rPr>
        <w:t xml:space="preserve">Contrast local, regional, and national policies that influence health systems, patients, and nursing practice. </w:t>
      </w:r>
    </w:p>
    <w:p w:rsidR="004F17F8" w:rsidRPr="004F17F8" w:rsidRDefault="00BE22F9" w:rsidP="000B0005">
      <w:pPr>
        <w:pStyle w:val="ListParagraph"/>
        <w:numPr>
          <w:ilvl w:val="0"/>
          <w:numId w:val="9"/>
        </w:numPr>
        <w:rPr>
          <w:color w:val="000000"/>
        </w:rPr>
      </w:pPr>
      <w:r>
        <w:rPr>
          <w:color w:val="000000"/>
        </w:rPr>
        <w:lastRenderedPageBreak/>
        <w:t>Analyze</w:t>
      </w:r>
      <w:r w:rsidR="00C35C7F" w:rsidRPr="004F17F8">
        <w:rPr>
          <w:color w:val="000000"/>
        </w:rPr>
        <w:t xml:space="preserve"> </w:t>
      </w:r>
      <w:r w:rsidR="004F17F8" w:rsidRPr="004F17F8">
        <w:rPr>
          <w:color w:val="000000"/>
        </w:rPr>
        <w:t>a policy change that can improve access, cost, and/or the quality of health care and nursing practice.</w:t>
      </w:r>
    </w:p>
    <w:p w:rsidR="00C35C7F" w:rsidRPr="00F578EF" w:rsidRDefault="004F17F8" w:rsidP="00C35C7F">
      <w:pPr>
        <w:pStyle w:val="ListParagraph"/>
        <w:numPr>
          <w:ilvl w:val="0"/>
          <w:numId w:val="9"/>
        </w:numPr>
        <w:rPr>
          <w:color w:val="000000"/>
        </w:rPr>
      </w:pPr>
      <w:r>
        <w:rPr>
          <w:color w:val="000000"/>
        </w:rPr>
        <w:t>Apply a change management strate</w:t>
      </w:r>
      <w:r w:rsidR="00645210">
        <w:rPr>
          <w:color w:val="000000"/>
        </w:rPr>
        <w:t xml:space="preserve">gy to improve a </w:t>
      </w:r>
      <w:r>
        <w:rPr>
          <w:color w:val="000000"/>
        </w:rPr>
        <w:t>policy</w:t>
      </w:r>
      <w:r w:rsidR="00645210">
        <w:rPr>
          <w:color w:val="000000"/>
        </w:rPr>
        <w:t xml:space="preserve"> relative to nursing</w:t>
      </w:r>
      <w:r w:rsidR="00BE22F9">
        <w:rPr>
          <w:color w:val="000000"/>
        </w:rPr>
        <w:t xml:space="preserve"> practice</w:t>
      </w:r>
      <w:r>
        <w:rPr>
          <w:color w:val="000000"/>
        </w:rPr>
        <w:t>.</w:t>
      </w:r>
    </w:p>
    <w:p w:rsidR="00C35C7F" w:rsidRPr="00F578EF" w:rsidRDefault="00C35C7F" w:rsidP="00C35C7F">
      <w:pPr>
        <w:pStyle w:val="ListParagraph"/>
        <w:numPr>
          <w:ilvl w:val="0"/>
          <w:numId w:val="9"/>
        </w:numPr>
      </w:pPr>
      <w:r w:rsidRPr="00F578EF">
        <w:t xml:space="preserve">Apply ethical </w:t>
      </w:r>
      <w:r w:rsidR="009E0D51">
        <w:t xml:space="preserve">and safety </w:t>
      </w:r>
      <w:r w:rsidRPr="00F578EF">
        <w:t xml:space="preserve">principles to health care and nursing policies </w:t>
      </w:r>
    </w:p>
    <w:p w:rsidR="00C35C7F" w:rsidRPr="00F578EF" w:rsidRDefault="00C35C7F" w:rsidP="00C35C7F">
      <w:pPr>
        <w:pStyle w:val="ListParagraph"/>
        <w:numPr>
          <w:ilvl w:val="0"/>
          <w:numId w:val="9"/>
        </w:numPr>
        <w:rPr>
          <w:color w:val="000000"/>
        </w:rPr>
      </w:pPr>
      <w:r w:rsidRPr="00F578EF">
        <w:rPr>
          <w:color w:val="000000"/>
        </w:rPr>
        <w:t>Identify the components of health system management</w:t>
      </w:r>
      <w:r w:rsidR="004F17F8">
        <w:rPr>
          <w:color w:val="000000"/>
        </w:rPr>
        <w:t>, leadership,</w:t>
      </w:r>
      <w:r w:rsidRPr="00F578EF">
        <w:rPr>
          <w:color w:val="000000"/>
        </w:rPr>
        <w:t xml:space="preserve"> and innovation that contribute to positive</w:t>
      </w:r>
      <w:r>
        <w:rPr>
          <w:color w:val="000000"/>
        </w:rPr>
        <w:t xml:space="preserve"> and </w:t>
      </w:r>
      <w:proofErr w:type="gramStart"/>
      <w:r>
        <w:rPr>
          <w:color w:val="000000"/>
        </w:rPr>
        <w:t>cost effective</w:t>
      </w:r>
      <w:proofErr w:type="gramEnd"/>
      <w:r w:rsidR="00066990">
        <w:rPr>
          <w:color w:val="000000"/>
        </w:rPr>
        <w:t xml:space="preserve"> nursing and </w:t>
      </w:r>
      <w:r w:rsidRPr="00F578EF">
        <w:rPr>
          <w:color w:val="000000"/>
        </w:rPr>
        <w:t>health outcomes.</w:t>
      </w:r>
    </w:p>
    <w:p w:rsidR="00C35C7F" w:rsidRPr="00C35C7F" w:rsidRDefault="00066990" w:rsidP="00C35C7F">
      <w:pPr>
        <w:pStyle w:val="ListParagraph"/>
        <w:numPr>
          <w:ilvl w:val="0"/>
          <w:numId w:val="9"/>
        </w:numPr>
        <w:rPr>
          <w:color w:val="000000"/>
          <w:u w:val="single"/>
        </w:rPr>
      </w:pPr>
      <w:r>
        <w:rPr>
          <w:color w:val="000000"/>
        </w:rPr>
        <w:t>Discu</w:t>
      </w:r>
      <w:r w:rsidR="009452A3">
        <w:rPr>
          <w:color w:val="000000"/>
        </w:rPr>
        <w:t>s</w:t>
      </w:r>
      <w:r>
        <w:rPr>
          <w:color w:val="000000"/>
        </w:rPr>
        <w:t xml:space="preserve">s the use of </w:t>
      </w:r>
      <w:r w:rsidR="00C35C7F" w:rsidRPr="00C35C7F">
        <w:rPr>
          <w:color w:val="000000"/>
        </w:rPr>
        <w:t xml:space="preserve">standardized nursing data </w:t>
      </w:r>
      <w:r>
        <w:rPr>
          <w:color w:val="000000"/>
        </w:rPr>
        <w:t xml:space="preserve">in </w:t>
      </w:r>
      <w:r w:rsidR="00C35C7F" w:rsidRPr="00C35C7F">
        <w:rPr>
          <w:color w:val="000000"/>
        </w:rPr>
        <w:t>demonstrat</w:t>
      </w:r>
      <w:r>
        <w:rPr>
          <w:color w:val="000000"/>
        </w:rPr>
        <w:t xml:space="preserve">ing </w:t>
      </w:r>
      <w:r w:rsidR="00C35C7F" w:rsidRPr="00C35C7F">
        <w:rPr>
          <w:color w:val="000000"/>
        </w:rPr>
        <w:t>the impact of nursing on patient outcomes and</w:t>
      </w:r>
      <w:r>
        <w:rPr>
          <w:color w:val="000000"/>
        </w:rPr>
        <w:t xml:space="preserve"> positive </w:t>
      </w:r>
      <w:r w:rsidR="00C35C7F" w:rsidRPr="00C35C7F">
        <w:rPr>
          <w:color w:val="000000"/>
        </w:rPr>
        <w:t>policy change.</w:t>
      </w:r>
    </w:p>
    <w:p w:rsidR="00C35C7F" w:rsidRPr="00CF6BE7" w:rsidRDefault="00EC53E9" w:rsidP="00AE7BB1">
      <w:pPr>
        <w:pStyle w:val="ListParagraph"/>
        <w:numPr>
          <w:ilvl w:val="0"/>
          <w:numId w:val="9"/>
        </w:numPr>
        <w:rPr>
          <w:rStyle w:val="normal1"/>
          <w:rFonts w:ascii="Times New Roman" w:hAnsi="Times New Roman" w:cs="Times New Roman"/>
          <w:color w:val="000000"/>
          <w:sz w:val="24"/>
          <w:szCs w:val="24"/>
          <w:u w:val="single"/>
        </w:rPr>
      </w:pPr>
      <w:r>
        <w:t xml:space="preserve">Recognize how </w:t>
      </w:r>
      <w:r w:rsidR="00CF0CA5">
        <w:t xml:space="preserve">professional </w:t>
      </w:r>
      <w:r w:rsidR="009452A3">
        <w:t>behaviors</w:t>
      </w:r>
      <w:r>
        <w:t xml:space="preserve"> </w:t>
      </w:r>
      <w:r w:rsidR="00CF0CA5">
        <w:t xml:space="preserve">and </w:t>
      </w:r>
      <w:r w:rsidR="000B086D">
        <w:t>evidence-</w:t>
      </w:r>
      <w:r w:rsidR="00CF6BE7">
        <w:t xml:space="preserve">based practice contribute to </w:t>
      </w:r>
      <w:r w:rsidR="00BE22F9">
        <w:t>optimal</w:t>
      </w:r>
      <w:r w:rsidR="00CF6BE7">
        <w:t xml:space="preserve"> nursing </w:t>
      </w:r>
      <w:r w:rsidR="00BE22F9">
        <w:t xml:space="preserve">care </w:t>
      </w:r>
      <w:r w:rsidR="00CF6BE7">
        <w:t>and health care polices.</w:t>
      </w:r>
    </w:p>
    <w:p w:rsidR="00007BE8" w:rsidRDefault="00007BE8" w:rsidP="00915533">
      <w:pPr>
        <w:rPr>
          <w:color w:val="000000"/>
          <w:u w:val="single"/>
        </w:rPr>
      </w:pPr>
    </w:p>
    <w:p w:rsidR="00657DBF" w:rsidRPr="00C451CC" w:rsidRDefault="00657DBF" w:rsidP="00915533">
      <w:pPr>
        <w:rPr>
          <w:color w:val="000000"/>
          <w:u w:val="single"/>
        </w:rPr>
      </w:pPr>
      <w:r w:rsidRPr="00C451CC">
        <w:rPr>
          <w:color w:val="000000"/>
          <w:u w:val="single"/>
        </w:rPr>
        <w:t>COURSE SCHEDULE</w:t>
      </w:r>
    </w:p>
    <w:p w:rsidR="000E0A44" w:rsidRDefault="000E0A44" w:rsidP="00600D1D">
      <w:pPr>
        <w:rPr>
          <w:snapToGrid w:val="0"/>
        </w:rPr>
      </w:pPr>
      <w:r>
        <w:rPr>
          <w:snapToGrid w:val="0"/>
        </w:rPr>
        <w:tab/>
      </w:r>
      <w:r w:rsidRPr="000E0A44">
        <w:rPr>
          <w:snapToGrid w:val="0"/>
          <w:u w:val="single"/>
        </w:rPr>
        <w:t>Faculty</w:t>
      </w:r>
      <w:r w:rsidRPr="000E0A44">
        <w:rPr>
          <w:snapToGrid w:val="0"/>
          <w:u w:val="single"/>
        </w:rPr>
        <w:tab/>
      </w:r>
      <w:r>
        <w:rPr>
          <w:snapToGrid w:val="0"/>
        </w:rPr>
        <w:tab/>
      </w:r>
      <w:r w:rsidRPr="000E0A44">
        <w:rPr>
          <w:snapToGrid w:val="0"/>
          <w:u w:val="single"/>
        </w:rPr>
        <w:t>Section</w:t>
      </w:r>
      <w:r w:rsidRPr="000E0A44">
        <w:rPr>
          <w:snapToGrid w:val="0"/>
          <w:u w:val="single"/>
        </w:rPr>
        <w:tab/>
      </w:r>
      <w:r>
        <w:rPr>
          <w:snapToGrid w:val="0"/>
        </w:rPr>
        <w:tab/>
      </w:r>
      <w:r w:rsidRPr="000E0A44">
        <w:rPr>
          <w:snapToGrid w:val="0"/>
          <w:u w:val="single"/>
        </w:rPr>
        <w:t>Day</w:t>
      </w:r>
      <w:r>
        <w:rPr>
          <w:snapToGrid w:val="0"/>
        </w:rPr>
        <w:tab/>
      </w:r>
    </w:p>
    <w:p w:rsidR="000E0A44" w:rsidRDefault="000E0A44" w:rsidP="00600D1D">
      <w:pPr>
        <w:rPr>
          <w:snapToGrid w:val="0"/>
        </w:rPr>
      </w:pPr>
      <w:r>
        <w:rPr>
          <w:snapToGrid w:val="0"/>
        </w:rPr>
        <w:tab/>
        <w:t>Lindsey</w:t>
      </w:r>
      <w:r>
        <w:rPr>
          <w:snapToGrid w:val="0"/>
        </w:rPr>
        <w:tab/>
        <w:t>0550</w:t>
      </w:r>
      <w:r>
        <w:rPr>
          <w:snapToGrid w:val="0"/>
        </w:rPr>
        <w:tab/>
      </w:r>
      <w:r>
        <w:rPr>
          <w:snapToGrid w:val="0"/>
        </w:rPr>
        <w:tab/>
        <w:t>UF Online</w:t>
      </w:r>
    </w:p>
    <w:p w:rsidR="000E0A44" w:rsidRDefault="000E0A44" w:rsidP="00600D1D">
      <w:pPr>
        <w:rPr>
          <w:snapToGrid w:val="0"/>
        </w:rPr>
      </w:pPr>
      <w:r>
        <w:rPr>
          <w:snapToGrid w:val="0"/>
        </w:rPr>
        <w:tab/>
        <w:t>Scarton</w:t>
      </w:r>
      <w:r>
        <w:rPr>
          <w:snapToGrid w:val="0"/>
        </w:rPr>
        <w:tab/>
        <w:t>0560</w:t>
      </w:r>
      <w:r>
        <w:rPr>
          <w:snapToGrid w:val="0"/>
        </w:rPr>
        <w:tab/>
      </w:r>
      <w:r>
        <w:rPr>
          <w:snapToGrid w:val="0"/>
        </w:rPr>
        <w:tab/>
        <w:t>UF Online</w:t>
      </w:r>
    </w:p>
    <w:p w:rsidR="000271A1" w:rsidRDefault="000271A1" w:rsidP="00600D1D">
      <w:pPr>
        <w:rPr>
          <w:snapToGrid w:val="0"/>
        </w:rPr>
      </w:pPr>
      <w:r>
        <w:rPr>
          <w:snapToGrid w:val="0"/>
        </w:rPr>
        <w:tab/>
        <w:t>Duckworth</w:t>
      </w:r>
      <w:r>
        <w:rPr>
          <w:snapToGrid w:val="0"/>
        </w:rPr>
        <w:tab/>
        <w:t>0924</w:t>
      </w:r>
      <w:r>
        <w:rPr>
          <w:snapToGrid w:val="0"/>
        </w:rPr>
        <w:tab/>
      </w:r>
      <w:r>
        <w:rPr>
          <w:snapToGrid w:val="0"/>
        </w:rPr>
        <w:tab/>
        <w:t>UF Online</w:t>
      </w:r>
    </w:p>
    <w:p w:rsidR="000271A1" w:rsidRDefault="000271A1" w:rsidP="00600D1D">
      <w:pPr>
        <w:rPr>
          <w:snapToGrid w:val="0"/>
        </w:rPr>
      </w:pPr>
      <w:r>
        <w:rPr>
          <w:snapToGrid w:val="0"/>
        </w:rPr>
        <w:tab/>
        <w:t>Lim</w:t>
      </w:r>
      <w:r>
        <w:rPr>
          <w:snapToGrid w:val="0"/>
        </w:rPr>
        <w:tab/>
      </w:r>
      <w:r>
        <w:rPr>
          <w:snapToGrid w:val="0"/>
        </w:rPr>
        <w:tab/>
        <w:t>0925</w:t>
      </w:r>
      <w:r>
        <w:rPr>
          <w:snapToGrid w:val="0"/>
        </w:rPr>
        <w:tab/>
      </w:r>
      <w:r>
        <w:rPr>
          <w:snapToGrid w:val="0"/>
        </w:rPr>
        <w:tab/>
        <w:t>UF Online</w:t>
      </w:r>
    </w:p>
    <w:p w:rsidR="000E0A44" w:rsidRDefault="000E0A44" w:rsidP="00600D1D">
      <w:pPr>
        <w:rPr>
          <w:snapToGrid w:val="0"/>
        </w:rPr>
      </w:pPr>
    </w:p>
    <w:p w:rsidR="004F3A77" w:rsidRPr="00DD7314" w:rsidRDefault="000D1940" w:rsidP="00600D1D">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2" w:history="1">
        <w:r w:rsidR="00F6173A" w:rsidRPr="005C5DFC">
          <w:rPr>
            <w:rStyle w:val="Hyperlink"/>
          </w:rPr>
          <w:t>http://elearning.ufl.edu/</w:t>
        </w:r>
      </w:hyperlink>
      <w:r w:rsidR="00F6173A">
        <w:t xml:space="preserve">. </w:t>
      </w:r>
      <w:r w:rsidR="004F3A77" w:rsidRPr="00DD7314">
        <w:t xml:space="preserve"> There are several tutorials and student help </w:t>
      </w:r>
      <w:proofErr w:type="gramStart"/>
      <w:r w:rsidR="004F3A77" w:rsidRPr="00DD7314">
        <w:t>links</w:t>
      </w:r>
      <w:proofErr w:type="gramEnd"/>
      <w:r w:rsidR="004F3A77" w:rsidRPr="00DD7314">
        <w:t xml:space="preserve"> on the E-Learning login site. If you have technical questions call the UF Computer Help Desk at 352-392-HELP or send email to </w:t>
      </w:r>
      <w:hyperlink r:id="rId13"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600D1D">
      <w:r w:rsidRPr="00DD7314">
        <w:t>It is important that you regularly check your Gatorlink account email for College and University wide information and the course E-Learning site for announcements and notifications.</w:t>
      </w:r>
      <w:r w:rsidR="001D4803">
        <w:t xml:space="preserve"> </w:t>
      </w:r>
      <w:r w:rsidRPr="00DD7314">
        <w:t>Course websites are generally made available on the Friday before the first day of classes.</w:t>
      </w:r>
    </w:p>
    <w:p w:rsidR="004F3A77" w:rsidRDefault="004F3A77" w:rsidP="00915533">
      <w:pPr>
        <w:ind w:left="720" w:hanging="720"/>
        <w:rPr>
          <w:u w:val="single"/>
        </w:rPr>
      </w:pPr>
    </w:p>
    <w:p w:rsidR="00600D1D" w:rsidRPr="00D2599C"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2599C">
        <w:rPr>
          <w:u w:val="single"/>
        </w:rPr>
        <w:t>TEACHING METHODS</w:t>
      </w:r>
    </w:p>
    <w:p w:rsidR="00D2599C" w:rsidRPr="00D2599C" w:rsidRDefault="00D2599C" w:rsidP="00D2599C">
      <w:r w:rsidRPr="00D2599C">
        <w:rPr>
          <w:rStyle w:val="textlayer--absolute"/>
        </w:rPr>
        <w:t xml:space="preserve">Online delivered content </w:t>
      </w:r>
    </w:p>
    <w:p w:rsidR="00D2599C" w:rsidRPr="00D2599C" w:rsidRDefault="00D2599C" w:rsidP="00D2599C">
      <w:r w:rsidRPr="00D2599C">
        <w:rPr>
          <w:rStyle w:val="textlayer--absolute"/>
        </w:rPr>
        <w:t xml:space="preserve">Reading </w:t>
      </w:r>
    </w:p>
    <w:p w:rsidR="00600D1D" w:rsidRDefault="00D2599C" w:rsidP="00D2599C">
      <w:pPr>
        <w:rPr>
          <w:rStyle w:val="textlayer--absolute"/>
        </w:rPr>
      </w:pPr>
      <w:r w:rsidRPr="00D2599C">
        <w:rPr>
          <w:rStyle w:val="textlayer--absolute"/>
        </w:rPr>
        <w:t>Social Media</w:t>
      </w:r>
    </w:p>
    <w:p w:rsidR="00D2599C" w:rsidRPr="00D2599C" w:rsidRDefault="00D2599C"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highlight w:val="yellow"/>
        </w:rPr>
      </w:pPr>
    </w:p>
    <w:p w:rsidR="00600D1D" w:rsidRPr="00D2599C"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2599C">
        <w:rPr>
          <w:u w:val="single"/>
        </w:rPr>
        <w:t>LEARNING ACTIVITIES</w:t>
      </w:r>
    </w:p>
    <w:p w:rsidR="00600D1D" w:rsidRPr="00D2599C" w:rsidRDefault="00D2599C" w:rsidP="00600D1D">
      <w:pPr>
        <w:rPr>
          <w:color w:val="000000"/>
        </w:rPr>
      </w:pPr>
      <w:r>
        <w:rPr>
          <w:color w:val="000000"/>
        </w:rPr>
        <w:t>Synthesis Discussions</w:t>
      </w:r>
    </w:p>
    <w:p w:rsidR="00600D1D" w:rsidRPr="00D2599C" w:rsidRDefault="00600D1D" w:rsidP="00600D1D">
      <w:pPr>
        <w:rPr>
          <w:color w:val="000000"/>
        </w:rPr>
      </w:pPr>
      <w:r w:rsidRPr="00D2599C">
        <w:rPr>
          <w:color w:val="000000"/>
        </w:rPr>
        <w:t xml:space="preserve">Assigned readings </w:t>
      </w:r>
    </w:p>
    <w:p w:rsidR="00600D1D" w:rsidRPr="00D2599C" w:rsidRDefault="00600D1D" w:rsidP="00600D1D">
      <w:pPr>
        <w:rPr>
          <w:color w:val="FF0000"/>
        </w:rPr>
      </w:pPr>
      <w:r w:rsidRPr="00D2599C">
        <w:rPr>
          <w:color w:val="000000"/>
        </w:rPr>
        <w:t>Written assignments</w:t>
      </w:r>
    </w:p>
    <w:p w:rsidR="00600D1D" w:rsidRDefault="00600D1D" w:rsidP="00600D1D">
      <w:pPr>
        <w:rPr>
          <w:color w:val="000000"/>
        </w:rPr>
      </w:pPr>
      <w:r w:rsidRPr="00D2599C">
        <w:rPr>
          <w:color w:val="000000"/>
        </w:rPr>
        <w:t>Group project</w:t>
      </w:r>
    </w:p>
    <w:p w:rsidR="00D2599C" w:rsidRDefault="00D2599C" w:rsidP="00600D1D">
      <w:pPr>
        <w:rPr>
          <w:color w:val="000000"/>
        </w:rPr>
      </w:pPr>
    </w:p>
    <w:p w:rsidR="00657DBF" w:rsidRPr="00D2599C" w:rsidRDefault="00657DBF" w:rsidP="006E2CCC">
      <w:pPr>
        <w:pStyle w:val="BodyTextIndent"/>
        <w:ind w:firstLine="0"/>
        <w:rPr>
          <w:u w:val="single"/>
        </w:rPr>
      </w:pPr>
      <w:r w:rsidRPr="00D2599C">
        <w:rPr>
          <w:u w:val="single"/>
        </w:rPr>
        <w:t>EVALUATION METHODS/COURSE GRADE CALCULATION</w:t>
      </w:r>
    </w:p>
    <w:p w:rsidR="00600D1D" w:rsidRPr="00D2599C" w:rsidRDefault="00D2599C" w:rsidP="00901B51">
      <w:r>
        <w:t xml:space="preserve">Twitter 5 </w:t>
      </w:r>
      <w:proofErr w:type="spellStart"/>
      <w:r>
        <w:t>pt</w:t>
      </w:r>
      <w:proofErr w:type="spellEnd"/>
      <w:r>
        <w:t xml:space="preserve"> x12=60 pts</w:t>
      </w:r>
      <w:r w:rsidR="00A1592C" w:rsidRPr="00D2599C">
        <w:t xml:space="preserve">                                </w:t>
      </w:r>
      <w:r w:rsidR="00600D1D" w:rsidRPr="00D2599C">
        <w:tab/>
      </w:r>
      <w:r>
        <w:t xml:space="preserve"> </w:t>
      </w:r>
      <w:r w:rsidR="008541C4" w:rsidRPr="00D2599C">
        <w:t xml:space="preserve">     </w:t>
      </w:r>
      <w:r w:rsidR="00971A4D" w:rsidRPr="00D2599C">
        <w:t>1</w:t>
      </w:r>
      <w:r>
        <w:t>0</w:t>
      </w:r>
      <w:r w:rsidR="00600D1D" w:rsidRPr="00D2599C">
        <w:t>%</w:t>
      </w:r>
    </w:p>
    <w:p w:rsidR="00901B51" w:rsidRPr="00D2599C" w:rsidRDefault="00D2599C" w:rsidP="00032DC4">
      <w:r>
        <w:t xml:space="preserve">Synthesis Discussion 30 </w:t>
      </w:r>
      <w:proofErr w:type="spellStart"/>
      <w:r>
        <w:t>pt</w:t>
      </w:r>
      <w:proofErr w:type="spellEnd"/>
      <w:r>
        <w:t xml:space="preserve"> x 2=60 pts                 1</w:t>
      </w:r>
      <w:r w:rsidR="004C0F5D" w:rsidRPr="00D2599C">
        <w:t>5%</w:t>
      </w:r>
    </w:p>
    <w:p w:rsidR="00E2310B" w:rsidRPr="00D2599C" w:rsidRDefault="00D2599C" w:rsidP="00901B51">
      <w:pPr>
        <w:rPr>
          <w:color w:val="FF0000"/>
        </w:rPr>
      </w:pPr>
      <w:r>
        <w:t xml:space="preserve">Scholarly </w:t>
      </w:r>
      <w:proofErr w:type="gramStart"/>
      <w:r>
        <w:t>paper  5</w:t>
      </w:r>
      <w:proofErr w:type="gramEnd"/>
      <w:r>
        <w:t xml:space="preserve"> </w:t>
      </w:r>
      <w:proofErr w:type="spellStart"/>
      <w:r>
        <w:t>pt</w:t>
      </w:r>
      <w:proofErr w:type="spellEnd"/>
      <w:r>
        <w:t xml:space="preserve"> </w:t>
      </w:r>
      <w:r w:rsidR="00F71A1E" w:rsidRPr="00D2599C">
        <w:tab/>
      </w:r>
      <w:r w:rsidR="00F71A1E" w:rsidRPr="00D2599C">
        <w:tab/>
      </w:r>
      <w:r w:rsidR="004C0F5D" w:rsidRPr="00D2599C">
        <w:tab/>
      </w:r>
      <w:r w:rsidR="008541C4" w:rsidRPr="00D2599C">
        <w:t xml:space="preserve">                  </w:t>
      </w:r>
      <w:r>
        <w:t>20</w:t>
      </w:r>
      <w:r w:rsidR="004C0F5D" w:rsidRPr="00D2599C">
        <w:t>%</w:t>
      </w:r>
    </w:p>
    <w:p w:rsidR="00CE3780" w:rsidRPr="00D2599C" w:rsidRDefault="000B697D" w:rsidP="00F96C8A">
      <w:r w:rsidRPr="00D2599C">
        <w:t xml:space="preserve">Group </w:t>
      </w:r>
      <w:proofErr w:type="gramStart"/>
      <w:r w:rsidR="00D2599C">
        <w:t>Project  100</w:t>
      </w:r>
      <w:proofErr w:type="gramEnd"/>
      <w:r w:rsidR="00D2599C">
        <w:t xml:space="preserve"> </w:t>
      </w:r>
      <w:proofErr w:type="spellStart"/>
      <w:r w:rsidR="00D2599C">
        <w:t>pt</w:t>
      </w:r>
      <w:proofErr w:type="spellEnd"/>
      <w:r w:rsidR="00AA6888" w:rsidRPr="00D2599C">
        <w:tab/>
      </w:r>
      <w:r w:rsidR="00AA6888" w:rsidRPr="00D2599C">
        <w:tab/>
      </w:r>
      <w:r w:rsidR="00AA6888" w:rsidRPr="00D2599C">
        <w:tab/>
      </w:r>
      <w:r w:rsidR="00AA6888" w:rsidRPr="00D2599C">
        <w:tab/>
      </w:r>
      <w:r w:rsidR="008541C4" w:rsidRPr="00D2599C">
        <w:t xml:space="preserve">      </w:t>
      </w:r>
      <w:r w:rsidR="00D2599C" w:rsidRPr="00D2599C">
        <w:rPr>
          <w:u w:val="single"/>
        </w:rPr>
        <w:t>55</w:t>
      </w:r>
      <w:r w:rsidR="00AA6888" w:rsidRPr="00D2599C">
        <w:rPr>
          <w:u w:val="single"/>
        </w:rPr>
        <w:t>%</w:t>
      </w:r>
    </w:p>
    <w:p w:rsidR="00600D1D" w:rsidRPr="008541C4" w:rsidRDefault="00233C05" w:rsidP="00600D1D">
      <w:r w:rsidRPr="00D2599C">
        <w:tab/>
      </w:r>
      <w:r w:rsidRPr="00D2599C">
        <w:tab/>
      </w:r>
      <w:r w:rsidRPr="00D2599C">
        <w:tab/>
      </w:r>
      <w:r w:rsidRPr="00D2599C">
        <w:tab/>
      </w:r>
      <w:r w:rsidRPr="00D2599C">
        <w:tab/>
      </w:r>
      <w:r w:rsidR="008541C4" w:rsidRPr="00D2599C">
        <w:t xml:space="preserve">     </w:t>
      </w:r>
      <w:r w:rsidRPr="00D2599C">
        <w:t xml:space="preserve">Total: </w:t>
      </w:r>
      <w:r w:rsidR="000B697D" w:rsidRPr="00D2599C">
        <w:t xml:space="preserve"> </w:t>
      </w:r>
      <w:r w:rsidRPr="00D2599C">
        <w:t>100%</w:t>
      </w:r>
    </w:p>
    <w:p w:rsidR="001D4803" w:rsidRPr="00734D95" w:rsidRDefault="00D2599C" w:rsidP="001D4803">
      <w:r>
        <w:lastRenderedPageBreak/>
        <w:t>P</w:t>
      </w:r>
      <w:r w:rsidR="001D4803" w:rsidRPr="00734D95">
        <w:t>rogression in the College of Nursing baccalaureate program requires that students maintain a “C” or above for all required nursing courses.</w:t>
      </w:r>
    </w:p>
    <w:p w:rsidR="001D4803" w:rsidRDefault="00E45865" w:rsidP="001D4803">
      <w:pPr>
        <w:pStyle w:val="BodyTextIndent"/>
        <w:ind w:firstLine="0"/>
        <w:rPr>
          <w:color w:val="000000"/>
        </w:rPr>
      </w:pPr>
      <w:hyperlink r:id="rId14" w:history="1">
        <w:r w:rsidR="001D4803" w:rsidRPr="00734D95">
          <w:rPr>
            <w:rStyle w:val="Hyperlink"/>
          </w:rPr>
          <w:t>https://con-main.sites.medinfo.ufl.edu/files/2011/05/S2.03-Academic-Progression-for-Baccalaureate-Degree-Students.pdf</w:t>
        </w:r>
      </w:hyperlink>
    </w:p>
    <w:p w:rsidR="00A1592C" w:rsidRDefault="00A1592C" w:rsidP="00600D1D">
      <w:pPr>
        <w:rPr>
          <w:u w:val="single"/>
        </w:rPr>
      </w:pPr>
    </w:p>
    <w:p w:rsidR="00600D1D" w:rsidRDefault="00600D1D" w:rsidP="00600D1D">
      <w:pPr>
        <w:rPr>
          <w:u w:val="single"/>
        </w:rPr>
      </w:pPr>
      <w:r>
        <w:rPr>
          <w:u w:val="single"/>
        </w:rPr>
        <w:t>CLASS ATTENDANCE AND MAKEUP POLICY</w:t>
      </w:r>
    </w:p>
    <w:p w:rsidR="005B7D14" w:rsidRPr="005971D7" w:rsidRDefault="001D4803" w:rsidP="005B7D14">
      <w:pPr>
        <w:rPr>
          <w:b/>
          <w:i/>
          <w:color w:val="000000"/>
          <w:sz w:val="22"/>
          <w:szCs w:val="22"/>
        </w:rPr>
      </w:pPr>
      <w:r>
        <w:rPr>
          <w:color w:val="000000"/>
        </w:rPr>
        <w:t>A</w:t>
      </w:r>
      <w:r w:rsidR="00F33CC2" w:rsidRPr="00F62622">
        <w:rPr>
          <w:color w:val="000000"/>
        </w:rPr>
        <w:t xml:space="preserve">cceptable reasons for absence from or failure to participate in class include illness, serious family emergencies, special curricular requirements (e.g., professional conferences </w:t>
      </w:r>
      <w:r w:rsidR="00F33CC2" w:rsidRPr="00F62622">
        <w:rPr>
          <w:b/>
          <w:color w:val="000000"/>
        </w:rPr>
        <w:t>with advanced notice</w:t>
      </w:r>
      <w:r w:rsidR="00F33CC2" w:rsidRPr="00F62622">
        <w:rPr>
          <w:color w:val="000000"/>
        </w:rPr>
        <w:t>), military obligation, severe weather conditions, religious holidays, and participation in official university activities. Absences from class for court-imposed legal obligations (e.g., jury duty or subpoena) are excused</w:t>
      </w:r>
      <w:r w:rsidR="00F33CC2" w:rsidRPr="007D6766">
        <w:rPr>
          <w:color w:val="000000"/>
        </w:rPr>
        <w:t>. Makeup assignments for excused absences will be negotiated with the instructor</w:t>
      </w:r>
      <w:r>
        <w:rPr>
          <w:color w:val="000000"/>
        </w:rPr>
        <w:t>. Work or vacation related absences are not excused</w:t>
      </w:r>
      <w:r w:rsidR="00A1592C">
        <w:rPr>
          <w:color w:val="000000"/>
        </w:rPr>
        <w:t xml:space="preserve">. </w:t>
      </w:r>
      <w:r w:rsidR="005B7D14" w:rsidRPr="008541C4">
        <w:rPr>
          <w:b/>
          <w:i/>
          <w:color w:val="000000"/>
          <w:sz w:val="22"/>
          <w:szCs w:val="22"/>
        </w:rPr>
        <w:t>Students are expected to plan in advance and submit assignments by posted due dates</w:t>
      </w:r>
      <w:r w:rsidR="005B7D14" w:rsidRPr="008541C4">
        <w:rPr>
          <w:b/>
          <w:i/>
          <w:color w:val="FF0000"/>
          <w:sz w:val="22"/>
          <w:szCs w:val="22"/>
        </w:rPr>
        <w:t>. No assignments in this course will be accepted late.</w:t>
      </w:r>
      <w:r w:rsidR="005B7D14" w:rsidRPr="008541C4">
        <w:rPr>
          <w:b/>
          <w:i/>
          <w:color w:val="000000"/>
          <w:sz w:val="22"/>
          <w:szCs w:val="22"/>
        </w:rPr>
        <w:t xml:space="preserve"> If an assignment is late it will be given a “zero” grade.  Please see </w:t>
      </w:r>
      <w:bookmarkStart w:id="0" w:name="_GoBack"/>
      <w:bookmarkEnd w:id="0"/>
      <w:r w:rsidR="005B7D14" w:rsidRPr="005971D7">
        <w:rPr>
          <w:b/>
          <w:i/>
          <w:color w:val="000000"/>
          <w:sz w:val="22"/>
          <w:szCs w:val="22"/>
        </w:rPr>
        <w:t>exceptions listed above in class attendance and makeup policy section.</w:t>
      </w:r>
    </w:p>
    <w:p w:rsidR="001D4803" w:rsidRPr="005971D7" w:rsidRDefault="001D4803" w:rsidP="00F33CC2">
      <w:pPr>
        <w:autoSpaceDE w:val="0"/>
        <w:autoSpaceDN w:val="0"/>
        <w:adjustRightInd w:val="0"/>
        <w:rPr>
          <w:color w:val="000000"/>
        </w:rPr>
      </w:pPr>
    </w:p>
    <w:p w:rsidR="007C1AE0" w:rsidRPr="005971D7" w:rsidRDefault="007C1AE0" w:rsidP="007C1AE0">
      <w:pPr>
        <w:autoSpaceDE w:val="0"/>
        <w:autoSpaceDN w:val="0"/>
        <w:adjustRightInd w:val="0"/>
      </w:pPr>
      <w:r w:rsidRPr="005971D7">
        <w:t>Requirements for class attendance and make-up exams, assignments, and other work in this</w:t>
      </w:r>
      <w:r w:rsidR="00F33CC2" w:rsidRPr="005971D7">
        <w:t xml:space="preserve"> </w:t>
      </w:r>
      <w:r w:rsidRPr="005971D7">
        <w:t>course are consistent with university policies that can be found at:</w:t>
      </w:r>
    </w:p>
    <w:p w:rsidR="007C1AE0" w:rsidRPr="005971D7" w:rsidRDefault="00E45865" w:rsidP="007C1AE0">
      <w:pPr>
        <w:autoSpaceDE w:val="0"/>
        <w:autoSpaceDN w:val="0"/>
        <w:adjustRightInd w:val="0"/>
      </w:pPr>
      <w:hyperlink r:id="rId15" w:history="1">
        <w:r w:rsidR="007C1AE0" w:rsidRPr="005971D7">
          <w:rPr>
            <w:rStyle w:val="Hyperlink"/>
          </w:rPr>
          <w:t>https://catalog.ufl.edu/ugrad/current/regulations/info/attendance.aspx</w:t>
        </w:r>
      </w:hyperlink>
      <w:r w:rsidR="007C1AE0" w:rsidRPr="005971D7">
        <w:t>.</w:t>
      </w:r>
    </w:p>
    <w:p w:rsidR="00600D1D" w:rsidRPr="005971D7" w:rsidRDefault="00600D1D" w:rsidP="00600D1D">
      <w:pPr>
        <w:rPr>
          <w:b/>
          <w:i/>
          <w:color w:val="000000"/>
          <w:sz w:val="22"/>
          <w:szCs w:val="22"/>
        </w:rPr>
      </w:pPr>
    </w:p>
    <w:p w:rsidR="00600D1D" w:rsidRPr="005971D7" w:rsidRDefault="00600D1D" w:rsidP="00600D1D">
      <w:r w:rsidRPr="005971D7">
        <w:rPr>
          <w:u w:val="single"/>
        </w:rPr>
        <w:t xml:space="preserve">GRADING SCALE/QUALITY POINTS </w:t>
      </w:r>
    </w:p>
    <w:p w:rsidR="0048764F" w:rsidRPr="005971D7" w:rsidRDefault="0048764F" w:rsidP="0048764F">
      <w:pPr>
        <w:ind w:firstLine="720"/>
      </w:pPr>
      <w:r w:rsidRPr="005971D7">
        <w:t>A</w:t>
      </w:r>
      <w:r w:rsidRPr="005971D7">
        <w:tab/>
        <w:t>95-100</w:t>
      </w:r>
      <w:r w:rsidRPr="005971D7">
        <w:tab/>
        <w:t>(4.0)</w:t>
      </w:r>
      <w:r w:rsidRPr="005971D7">
        <w:tab/>
      </w:r>
      <w:r w:rsidRPr="005971D7">
        <w:tab/>
        <w:t>C</w:t>
      </w:r>
      <w:r w:rsidRPr="005971D7">
        <w:tab/>
        <w:t>74-79* (2.0)</w:t>
      </w:r>
    </w:p>
    <w:p w:rsidR="0048764F" w:rsidRPr="005971D7" w:rsidRDefault="0048764F" w:rsidP="0048764F">
      <w:r w:rsidRPr="005971D7">
        <w:tab/>
        <w:t>A-</w:t>
      </w:r>
      <w:r w:rsidRPr="005971D7">
        <w:tab/>
        <w:t>93-94</w:t>
      </w:r>
      <w:proofErr w:type="gramStart"/>
      <w:r w:rsidRPr="005971D7">
        <w:t xml:space="preserve">   (</w:t>
      </w:r>
      <w:proofErr w:type="gramEnd"/>
      <w:r w:rsidRPr="005971D7">
        <w:t>3.67)</w:t>
      </w:r>
      <w:r w:rsidRPr="005971D7">
        <w:tab/>
      </w:r>
      <w:r w:rsidRPr="005971D7">
        <w:tab/>
        <w:t>C-</w:t>
      </w:r>
      <w:r w:rsidRPr="005971D7">
        <w:tab/>
        <w:t>72-73   (1.67)</w:t>
      </w:r>
    </w:p>
    <w:p w:rsidR="0048764F" w:rsidRPr="005971D7" w:rsidRDefault="0048764F" w:rsidP="0048764F">
      <w:pPr>
        <w:ind w:firstLine="720"/>
      </w:pPr>
      <w:r w:rsidRPr="005971D7">
        <w:t>B+</w:t>
      </w:r>
      <w:r w:rsidRPr="005971D7">
        <w:tab/>
        <w:t>91- 92</w:t>
      </w:r>
      <w:r w:rsidRPr="005971D7">
        <w:tab/>
        <w:t>(3.33)</w:t>
      </w:r>
      <w:r w:rsidRPr="005971D7">
        <w:tab/>
      </w:r>
      <w:r w:rsidRPr="005971D7">
        <w:tab/>
        <w:t>D+</w:t>
      </w:r>
      <w:r w:rsidRPr="005971D7">
        <w:tab/>
        <w:t>70-71</w:t>
      </w:r>
      <w:proofErr w:type="gramStart"/>
      <w:r w:rsidRPr="005971D7">
        <w:t xml:space="preserve">   (</w:t>
      </w:r>
      <w:proofErr w:type="gramEnd"/>
      <w:r w:rsidRPr="005971D7">
        <w:t>1.33)</w:t>
      </w:r>
    </w:p>
    <w:p w:rsidR="0048764F" w:rsidRPr="005971D7" w:rsidRDefault="0048764F" w:rsidP="0048764F">
      <w:r w:rsidRPr="005971D7">
        <w:tab/>
        <w:t>B</w:t>
      </w:r>
      <w:r w:rsidRPr="005971D7">
        <w:tab/>
        <w:t>84-90</w:t>
      </w:r>
      <w:r w:rsidRPr="005971D7">
        <w:tab/>
        <w:t>(3.0)</w:t>
      </w:r>
      <w:r w:rsidRPr="005971D7">
        <w:tab/>
      </w:r>
      <w:r w:rsidRPr="005971D7">
        <w:tab/>
        <w:t>D</w:t>
      </w:r>
      <w:r w:rsidRPr="005971D7">
        <w:tab/>
        <w:t>64-69</w:t>
      </w:r>
      <w:proofErr w:type="gramStart"/>
      <w:r w:rsidRPr="005971D7">
        <w:t xml:space="preserve">   (</w:t>
      </w:r>
      <w:proofErr w:type="gramEnd"/>
      <w:r w:rsidRPr="005971D7">
        <w:t>1.0)</w:t>
      </w:r>
    </w:p>
    <w:p w:rsidR="0048764F" w:rsidRPr="005971D7" w:rsidRDefault="0048764F" w:rsidP="0048764F">
      <w:r w:rsidRPr="005971D7">
        <w:tab/>
        <w:t>B-</w:t>
      </w:r>
      <w:r w:rsidRPr="005971D7">
        <w:tab/>
        <w:t>82-83</w:t>
      </w:r>
      <w:r w:rsidRPr="005971D7">
        <w:tab/>
        <w:t>(2.67)</w:t>
      </w:r>
      <w:r w:rsidRPr="005971D7">
        <w:tab/>
      </w:r>
      <w:r w:rsidRPr="005971D7">
        <w:tab/>
        <w:t>D-</w:t>
      </w:r>
      <w:r w:rsidRPr="005971D7">
        <w:tab/>
        <w:t>62-63</w:t>
      </w:r>
      <w:proofErr w:type="gramStart"/>
      <w:r w:rsidRPr="005971D7">
        <w:t xml:space="preserve">   (</w:t>
      </w:r>
      <w:proofErr w:type="gramEnd"/>
      <w:r w:rsidRPr="005971D7">
        <w:t>0.67)</w:t>
      </w:r>
    </w:p>
    <w:p w:rsidR="0048764F" w:rsidRPr="005971D7" w:rsidRDefault="0048764F" w:rsidP="0048764F">
      <w:r w:rsidRPr="005971D7">
        <w:tab/>
        <w:t>C+</w:t>
      </w:r>
      <w:r w:rsidRPr="005971D7">
        <w:tab/>
        <w:t>80-81</w:t>
      </w:r>
      <w:r w:rsidRPr="005971D7">
        <w:tab/>
        <w:t>(2.33)</w:t>
      </w:r>
      <w:r w:rsidRPr="005971D7">
        <w:tab/>
      </w:r>
      <w:r w:rsidRPr="005971D7">
        <w:tab/>
      </w:r>
      <w:r w:rsidR="008541C4" w:rsidRPr="005971D7">
        <w:t>F</w:t>
      </w:r>
      <w:r w:rsidRPr="005971D7">
        <w:tab/>
        <w:t>61 or below (0.0)</w:t>
      </w:r>
    </w:p>
    <w:p w:rsidR="0048764F" w:rsidRPr="005971D7" w:rsidRDefault="0048764F" w:rsidP="001E446A">
      <w:r w:rsidRPr="005971D7">
        <w:t xml:space="preserve">    </w:t>
      </w:r>
      <w:r w:rsidR="001E446A" w:rsidRPr="005971D7">
        <w:tab/>
      </w:r>
      <w:r w:rsidR="001E446A" w:rsidRPr="005971D7">
        <w:tab/>
      </w:r>
      <w:r w:rsidRPr="005971D7">
        <w:t>* 74 is the minimal passing grade</w:t>
      </w:r>
    </w:p>
    <w:p w:rsidR="005B7D14" w:rsidRPr="005971D7" w:rsidRDefault="005B7D14" w:rsidP="001E446A"/>
    <w:p w:rsidR="00184B1A" w:rsidRPr="005971D7" w:rsidRDefault="00184B1A" w:rsidP="00184B1A">
      <w:r w:rsidRPr="005971D7">
        <w:t xml:space="preserve">For more information on grades and grading policies, please refer to University’s grading policies: </w:t>
      </w:r>
      <w:hyperlink r:id="rId16" w:history="1">
        <w:r w:rsidRPr="005971D7">
          <w:rPr>
            <w:rStyle w:val="Hyperlink"/>
          </w:rPr>
          <w:t>https://catalog.ufl.edu/ugrad/current/regulations/info/grades.aspx</w:t>
        </w:r>
      </w:hyperlink>
    </w:p>
    <w:p w:rsidR="00A15D39" w:rsidRPr="005971D7" w:rsidRDefault="00A15D39" w:rsidP="00A15D39">
      <w:pPr>
        <w:rPr>
          <w:sz w:val="20"/>
          <w:szCs w:val="20"/>
        </w:rPr>
      </w:pPr>
    </w:p>
    <w:p w:rsidR="00A15D39" w:rsidRPr="005971D7" w:rsidRDefault="00A15D39" w:rsidP="00A15D39">
      <w:pPr>
        <w:autoSpaceDE w:val="0"/>
        <w:autoSpaceDN w:val="0"/>
        <w:adjustRightInd w:val="0"/>
        <w:rPr>
          <w:color w:val="000000"/>
        </w:rPr>
      </w:pPr>
      <w:r w:rsidRPr="005971D7">
        <w:rPr>
          <w:color w:val="000000"/>
          <w:u w:val="single"/>
        </w:rPr>
        <w:t>COURSE EVALUATION</w:t>
      </w:r>
    </w:p>
    <w:p w:rsidR="00A15D39" w:rsidRPr="005971D7" w:rsidRDefault="00A15D39" w:rsidP="00A15D39">
      <w:pPr>
        <w:autoSpaceDE w:val="0"/>
        <w:autoSpaceDN w:val="0"/>
        <w:adjustRightInd w:val="0"/>
        <w:rPr>
          <w:color w:val="000000"/>
        </w:rPr>
      </w:pPr>
      <w:r w:rsidRPr="005971D7">
        <w:rPr>
          <w:color w:val="000000"/>
        </w:rPr>
        <w:t xml:space="preserve">Students are expected to provide professional and respectful feedback on the quality of instruction in this course by completing course evaluations online via </w:t>
      </w:r>
      <w:proofErr w:type="spellStart"/>
      <w:r w:rsidRPr="005971D7">
        <w:rPr>
          <w:color w:val="000000"/>
        </w:rPr>
        <w:t>GatorEvals</w:t>
      </w:r>
      <w:proofErr w:type="spellEnd"/>
      <w:r w:rsidRPr="005971D7">
        <w:rPr>
          <w:color w:val="00000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5971D7">
        <w:rPr>
          <w:color w:val="000000"/>
        </w:rPr>
        <w:t>GatorEvals</w:t>
      </w:r>
      <w:proofErr w:type="spellEnd"/>
      <w:r w:rsidRPr="005971D7">
        <w:rPr>
          <w:color w:val="000000"/>
        </w:rPr>
        <w:t xml:space="preserve">, in their Canvas course menu under </w:t>
      </w:r>
      <w:proofErr w:type="spellStart"/>
      <w:r w:rsidRPr="005971D7">
        <w:rPr>
          <w:color w:val="000000"/>
        </w:rPr>
        <w:t>GatorEvals</w:t>
      </w:r>
      <w:proofErr w:type="spellEnd"/>
      <w:r w:rsidRPr="005971D7">
        <w:rPr>
          <w:color w:val="000000"/>
        </w:rPr>
        <w:t xml:space="preserve">, or via </w:t>
      </w:r>
      <w:hyperlink r:id="rId17" w:history="1">
        <w:r w:rsidRPr="005971D7">
          <w:rPr>
            <w:color w:val="0000FF"/>
            <w:u w:val="single"/>
          </w:rPr>
          <w:t>https://ufl.bluera.com/ufl/</w:t>
        </w:r>
      </w:hyperlink>
      <w:r w:rsidRPr="005971D7">
        <w:rPr>
          <w:color w:val="000000"/>
        </w:rPr>
        <w:t xml:space="preserve">.  Summaries of course evaluation results are available to students at </w:t>
      </w:r>
      <w:hyperlink r:id="rId18" w:history="1">
        <w:r w:rsidRPr="005971D7">
          <w:rPr>
            <w:color w:val="0000FF"/>
            <w:u w:val="single"/>
          </w:rPr>
          <w:t>https://gatorevals.aa.ufl.edu/public-results/</w:t>
        </w:r>
      </w:hyperlink>
      <w:r w:rsidRPr="005971D7">
        <w:rPr>
          <w:color w:val="000000"/>
        </w:rPr>
        <w:t>.</w:t>
      </w:r>
    </w:p>
    <w:p w:rsidR="00513E3B" w:rsidRPr="005971D7" w:rsidRDefault="00513E3B" w:rsidP="00513E3B"/>
    <w:p w:rsidR="00513E3B" w:rsidRPr="005971D7" w:rsidRDefault="00513E3B" w:rsidP="00513E3B">
      <w:r w:rsidRPr="005971D7">
        <w:rPr>
          <w:u w:val="single"/>
        </w:rPr>
        <w:t>ACCOMMODATIONS DUE TO DISABILITY</w:t>
      </w:r>
    </w:p>
    <w:p w:rsidR="00513E3B" w:rsidRPr="005971D7" w:rsidRDefault="00513E3B" w:rsidP="005B7D14">
      <w:r w:rsidRPr="005971D7">
        <w:t xml:space="preserve">Students with disabilities requesting accommodations should first register with the Disability Resource Center (352-392-8565, </w:t>
      </w:r>
      <w:hyperlink r:id="rId19" w:history="1">
        <w:r w:rsidRPr="005971D7">
          <w:rPr>
            <w:rStyle w:val="Hyperlink"/>
          </w:rPr>
          <w:t>www.dso.ufl.edu/drc/</w:t>
        </w:r>
      </w:hyperlink>
      <w:r w:rsidRPr="005971D7">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1C16FB" w:rsidRPr="005971D7" w:rsidRDefault="001C16FB" w:rsidP="000E6560">
      <w:pPr>
        <w:pStyle w:val="Default"/>
        <w:rPr>
          <w:bCs/>
          <w:u w:val="single"/>
        </w:rPr>
      </w:pPr>
    </w:p>
    <w:p w:rsidR="000E6560" w:rsidRPr="005971D7" w:rsidRDefault="000E6560" w:rsidP="000E6560">
      <w:pPr>
        <w:pStyle w:val="Default"/>
        <w:rPr>
          <w:u w:val="single"/>
        </w:rPr>
      </w:pPr>
      <w:r w:rsidRPr="005971D7">
        <w:rPr>
          <w:bCs/>
          <w:u w:val="single"/>
        </w:rPr>
        <w:t xml:space="preserve">PROFESSIONAL BEHAVIOR </w:t>
      </w:r>
    </w:p>
    <w:p w:rsidR="000E6560" w:rsidRPr="005971D7" w:rsidRDefault="000E6560" w:rsidP="006303D6">
      <w:pPr>
        <w:pStyle w:val="Default"/>
      </w:pPr>
      <w:r w:rsidRPr="005971D7">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71D7">
        <w:rPr>
          <w:bCs/>
        </w:rPr>
        <w:t xml:space="preserve">Attitudes or behaviors inconsistent with compassionate care; refusal by, or inability of, the student to </w:t>
      </w:r>
      <w:r w:rsidRPr="005971D7">
        <w:rPr>
          <w:bCs/>
          <w:u w:val="single"/>
        </w:rPr>
        <w:t>participate constructively</w:t>
      </w:r>
      <w:r w:rsidRPr="005971D7">
        <w:rPr>
          <w:bCs/>
        </w:rPr>
        <w:t xml:space="preserve"> in learning or patient care; </w:t>
      </w:r>
      <w:r w:rsidRPr="005971D7">
        <w:rPr>
          <w:bCs/>
          <w:u w:val="single"/>
        </w:rPr>
        <w:t>derogatory attitudes or inappropriate behaviors directed at patients, peers, faculty or staff</w:t>
      </w:r>
      <w:r w:rsidRPr="005971D7">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71D7">
        <w:rPr>
          <w:bCs/>
          <w:u w:val="single"/>
        </w:rPr>
        <w:t>dismissal</w:t>
      </w:r>
      <w:r w:rsidRPr="005971D7">
        <w:rPr>
          <w:u w:val="single"/>
        </w:rPr>
        <w:t>.</w:t>
      </w:r>
      <w:r w:rsidRPr="005971D7">
        <w:t xml:space="preserve"> </w:t>
      </w:r>
    </w:p>
    <w:p w:rsidR="000E6560" w:rsidRPr="005971D7" w:rsidRDefault="000E6560" w:rsidP="000E6560">
      <w:pPr>
        <w:pStyle w:val="Default"/>
      </w:pPr>
    </w:p>
    <w:p w:rsidR="005B7D14" w:rsidRPr="005971D7" w:rsidRDefault="005B7D14" w:rsidP="005B7D14">
      <w:pPr>
        <w:adjustRightInd w:val="0"/>
        <w:rPr>
          <w:b/>
        </w:rPr>
      </w:pPr>
      <w:r w:rsidRPr="005971D7">
        <w:rPr>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5971D7">
        <w:rPr>
          <w:b/>
        </w:rPr>
        <w:t xml:space="preserve">. </w:t>
      </w:r>
    </w:p>
    <w:p w:rsidR="005B7D14" w:rsidRPr="005971D7" w:rsidRDefault="005B7D14" w:rsidP="005B7D14">
      <w:pPr>
        <w:pStyle w:val="Default"/>
      </w:pPr>
    </w:p>
    <w:p w:rsidR="000E6560" w:rsidRPr="005971D7" w:rsidRDefault="000E6560" w:rsidP="000E6560">
      <w:pPr>
        <w:pStyle w:val="Default"/>
        <w:rPr>
          <w:u w:val="single"/>
        </w:rPr>
      </w:pPr>
      <w:r w:rsidRPr="005971D7">
        <w:rPr>
          <w:u w:val="single"/>
        </w:rPr>
        <w:t>UNIVERSITY POLICY ON ACADEMIC MISCONDUCT</w:t>
      </w:r>
    </w:p>
    <w:p w:rsidR="000E6560" w:rsidRPr="005971D7" w:rsidRDefault="000E6560" w:rsidP="006303D6">
      <w:pPr>
        <w:pStyle w:val="Default"/>
      </w:pPr>
      <w:r w:rsidRPr="005971D7">
        <w:t xml:space="preserve">Academic honesty and integrity are fundamental values of the University community. Students should be sure that they understand the UF Student Honor Code at </w:t>
      </w:r>
      <w:hyperlink r:id="rId20" w:history="1">
        <w:r w:rsidR="00836192" w:rsidRPr="005971D7">
          <w:rPr>
            <w:rStyle w:val="Hyperlink"/>
          </w:rPr>
          <w:t>https://sccr.dso.ufl.edu/process/student-conduct-honor-code/</w:t>
        </w:r>
      </w:hyperlink>
      <w:r w:rsidRPr="005971D7">
        <w:t>.</w:t>
      </w:r>
      <w:r w:rsidR="00836192" w:rsidRPr="005971D7">
        <w:t xml:space="preserve"> </w:t>
      </w:r>
      <w:r w:rsidRPr="005971D7">
        <w:t xml:space="preserve"> Students are required to provide their own privacy screen for all examination’s administered to student laptops. No wireless keyboards or wireless mouse/tracking device will be permitted during examinations.  </w:t>
      </w:r>
    </w:p>
    <w:p w:rsidR="000E6560" w:rsidRPr="005971D7" w:rsidRDefault="000E6560" w:rsidP="00230618">
      <w:pPr>
        <w:rPr>
          <w:caps/>
          <w:u w:val="single"/>
        </w:rPr>
      </w:pPr>
    </w:p>
    <w:p w:rsidR="00513E3B" w:rsidRPr="005971D7" w:rsidRDefault="00513E3B" w:rsidP="00513E3B">
      <w:pPr>
        <w:rPr>
          <w:rFonts w:ascii="Verdana" w:eastAsia="Calibri" w:hAnsi="Verdana"/>
          <w:color w:val="000000"/>
        </w:rPr>
      </w:pPr>
      <w:r w:rsidRPr="005971D7">
        <w:rPr>
          <w:rFonts w:eastAsia="Calibri"/>
          <w:caps/>
          <w:color w:val="000000"/>
          <w:u w:val="single"/>
        </w:rPr>
        <w:t xml:space="preserve">University and College of Nursing Policies  </w:t>
      </w:r>
    </w:p>
    <w:p w:rsidR="00513E3B" w:rsidRPr="005971D7" w:rsidRDefault="00513E3B" w:rsidP="00BD43D3">
      <w:r w:rsidRPr="005971D7">
        <w:rPr>
          <w:rFonts w:eastAsia="Calibri"/>
          <w:color w:val="000000"/>
        </w:rPr>
        <w:t>Please see the College of Nursing website for student policies (</w:t>
      </w:r>
      <w:hyperlink r:id="rId21" w:history="1">
        <w:r w:rsidRPr="005971D7">
          <w:rPr>
            <w:rStyle w:val="Hyperlink"/>
            <w:rFonts w:eastAsia="Calibri"/>
            <w:color w:val="339933"/>
          </w:rPr>
          <w:t>http://students.nursing.ufl.edu/currently-enrolled/student-policies-and-handbooks/</w:t>
        </w:r>
      </w:hyperlink>
      <w:r w:rsidRPr="005971D7">
        <w:rPr>
          <w:rFonts w:eastAsia="Calibri"/>
          <w:color w:val="000000"/>
        </w:rPr>
        <w:t xml:space="preserve">) </w:t>
      </w:r>
    </w:p>
    <w:p w:rsidR="00A15D39" w:rsidRPr="005971D7" w:rsidRDefault="00A15D39" w:rsidP="00184B1A">
      <w:pPr>
        <w:pStyle w:val="BodyTextIndent"/>
        <w:ind w:firstLine="0"/>
        <w:rPr>
          <w:u w:val="single"/>
        </w:rPr>
      </w:pPr>
    </w:p>
    <w:p w:rsidR="000E0A44" w:rsidRPr="005971D7" w:rsidRDefault="000E0A44" w:rsidP="000E0A44">
      <w:pPr>
        <w:rPr>
          <w:rFonts w:eastAsia="Calibri"/>
          <w:u w:val="single"/>
        </w:rPr>
      </w:pPr>
      <w:r w:rsidRPr="005971D7">
        <w:rPr>
          <w:rFonts w:eastAsia="Calibri"/>
          <w:u w:val="single"/>
        </w:rPr>
        <w:t>PRIVACY POLICIES/ ELECTRONIC RESOURCES</w:t>
      </w:r>
    </w:p>
    <w:p w:rsidR="00756A6C" w:rsidRPr="005971D7" w:rsidRDefault="00523CDD" w:rsidP="00523CDD">
      <w:pPr>
        <w:pStyle w:val="BodyTextIndent"/>
        <w:ind w:firstLine="0"/>
        <w:rPr>
          <w:rStyle w:val="textlayer--absolute"/>
        </w:rPr>
      </w:pPr>
      <w:r w:rsidRPr="005971D7">
        <w:rPr>
          <w:rStyle w:val="textlayer--absolute"/>
        </w:rPr>
        <w:t xml:space="preserve">Below are links to the privacy policies associated with the corporate electronic resources used in our course. </w:t>
      </w:r>
      <w:r w:rsidRPr="005971D7">
        <w:br/>
      </w:r>
      <w:r w:rsidRPr="005971D7">
        <w:rPr>
          <w:rStyle w:val="textlayer--absolute"/>
        </w:rPr>
        <w:t xml:space="preserve">Elsevier </w:t>
      </w:r>
      <w:hyperlink r:id="rId22" w:history="1">
        <w:r w:rsidRPr="005971D7">
          <w:rPr>
            <w:rStyle w:val="Hyperlink"/>
          </w:rPr>
          <w:t>https://www.elsevier.com/legal/privacy-policy</w:t>
        </w:r>
      </w:hyperlink>
      <w:r w:rsidRPr="005971D7">
        <w:rPr>
          <w:rStyle w:val="textlayer--absolute"/>
        </w:rPr>
        <w:t xml:space="preserve"> </w:t>
      </w:r>
      <w:r w:rsidRPr="005971D7">
        <w:br/>
      </w:r>
      <w:r w:rsidRPr="005971D7">
        <w:rPr>
          <w:rStyle w:val="textlayer--absolute"/>
        </w:rPr>
        <w:t xml:space="preserve">Top Hat </w:t>
      </w:r>
      <w:hyperlink r:id="rId23" w:history="1">
        <w:r w:rsidRPr="005971D7">
          <w:rPr>
            <w:rStyle w:val="Hyperlink"/>
          </w:rPr>
          <w:t>https://tophat.com/company/legal/privacy-policy</w:t>
        </w:r>
      </w:hyperlink>
    </w:p>
    <w:p w:rsidR="00523CDD" w:rsidRPr="005971D7" w:rsidRDefault="00523CDD" w:rsidP="00523CDD">
      <w:pPr>
        <w:pStyle w:val="BodyTextIndent"/>
        <w:ind w:firstLine="0"/>
        <w:rPr>
          <w:u w:val="single"/>
        </w:rPr>
      </w:pPr>
    </w:p>
    <w:p w:rsidR="00184B1A" w:rsidRPr="005971D7" w:rsidRDefault="00184B1A" w:rsidP="009448E8">
      <w:pPr>
        <w:pStyle w:val="BodyTextIndent"/>
        <w:spacing w:line="480" w:lineRule="auto"/>
        <w:ind w:firstLine="0"/>
        <w:rPr>
          <w:u w:val="single"/>
        </w:rPr>
      </w:pPr>
      <w:r w:rsidRPr="005971D7">
        <w:rPr>
          <w:u w:val="single"/>
        </w:rPr>
        <w:t>REQUIRED TEXT</w:t>
      </w:r>
      <w:r w:rsidR="0056023A" w:rsidRPr="005971D7">
        <w:rPr>
          <w:u w:val="single"/>
        </w:rPr>
        <w:t>BOOK</w:t>
      </w:r>
      <w:r w:rsidRPr="005971D7">
        <w:rPr>
          <w:u w:val="single"/>
        </w:rPr>
        <w:t>S</w:t>
      </w:r>
    </w:p>
    <w:p w:rsidR="00032DC4" w:rsidRPr="005971D7" w:rsidRDefault="00032DC4" w:rsidP="009448E8">
      <w:pPr>
        <w:spacing w:line="480" w:lineRule="auto"/>
        <w:ind w:left="720" w:hanging="720"/>
      </w:pPr>
      <w:r w:rsidRPr="005971D7">
        <w:rPr>
          <w:rStyle w:val="uiqtextrenderedqtext"/>
        </w:rPr>
        <w:t>American Psychological Association. (20</w:t>
      </w:r>
      <w:r w:rsidR="009C3033" w:rsidRPr="005971D7">
        <w:rPr>
          <w:rStyle w:val="uiqtextrenderedqtext"/>
        </w:rPr>
        <w:t>2</w:t>
      </w:r>
      <w:r w:rsidRPr="005971D7">
        <w:rPr>
          <w:rStyle w:val="uiqtextrenderedqtext"/>
        </w:rPr>
        <w:t xml:space="preserve">0). </w:t>
      </w:r>
      <w:r w:rsidRPr="005971D7">
        <w:rPr>
          <w:rStyle w:val="uiqtextrenderedqtext"/>
          <w:i/>
          <w:iCs/>
        </w:rPr>
        <w:t xml:space="preserve">Publication manual of the American Psychological Association </w:t>
      </w:r>
      <w:r w:rsidRPr="005971D7">
        <w:rPr>
          <w:rStyle w:val="uiqtextrenderedqtext"/>
        </w:rPr>
        <w:t>(</w:t>
      </w:r>
      <w:r w:rsidR="009C3033" w:rsidRPr="005971D7">
        <w:rPr>
          <w:rStyle w:val="uiqtextrenderedqtext"/>
        </w:rPr>
        <w:t>7</w:t>
      </w:r>
      <w:r w:rsidRPr="005971D7">
        <w:rPr>
          <w:rStyle w:val="uiqtextrenderedqtext"/>
        </w:rPr>
        <w:t xml:space="preserve">th ed.). </w:t>
      </w:r>
      <w:r w:rsidR="009448E8" w:rsidRPr="005971D7">
        <w:rPr>
          <w:rStyle w:val="uiqtextrenderedqtext"/>
        </w:rPr>
        <w:t>https://doi.org/10.1037/0000165-000</w:t>
      </w:r>
    </w:p>
    <w:p w:rsidR="000E0A44" w:rsidRPr="00AE41E8" w:rsidRDefault="004D7E3E" w:rsidP="000E0A44">
      <w:pPr>
        <w:spacing w:line="480" w:lineRule="auto"/>
        <w:ind w:left="720" w:hanging="720"/>
      </w:pPr>
      <w:r w:rsidRPr="005971D7">
        <w:lastRenderedPageBreak/>
        <w:t xml:space="preserve">King, S. (2009). </w:t>
      </w:r>
      <w:r w:rsidRPr="005971D7">
        <w:rPr>
          <w:i/>
        </w:rPr>
        <w:t>Josie’s story: A mother’s crusade to make medical care safe.</w:t>
      </w:r>
      <w:r w:rsidR="00330CFC" w:rsidRPr="005971D7">
        <w:t xml:space="preserve"> New York, NY: </w:t>
      </w:r>
      <w:r w:rsidRPr="005971D7">
        <w:t>Atlantic Monthly Press.</w:t>
      </w:r>
    </w:p>
    <w:p w:rsidR="00BD43D3" w:rsidRDefault="00BD43D3" w:rsidP="000E0A44">
      <w:pPr>
        <w:spacing w:line="480" w:lineRule="auto"/>
        <w:ind w:left="720" w:hanging="720"/>
        <w:rPr>
          <w:b/>
          <w:bCs/>
          <w:color w:val="00B050"/>
          <w:highlight w:val="yellow"/>
          <w:u w:val="single"/>
        </w:rPr>
      </w:pPr>
    </w:p>
    <w:p w:rsidR="00BD43D3" w:rsidRDefault="00BD43D3" w:rsidP="000E0A44">
      <w:pPr>
        <w:spacing w:line="480" w:lineRule="auto"/>
        <w:ind w:left="720" w:hanging="720"/>
        <w:rPr>
          <w:b/>
          <w:bCs/>
          <w:color w:val="00B050"/>
          <w:highlight w:val="yellow"/>
          <w:u w:val="single"/>
        </w:rPr>
        <w:sectPr w:rsidR="00BD43D3" w:rsidSect="00C71114">
          <w:headerReference w:type="default" r:id="rId24"/>
          <w:pgSz w:w="12240" w:h="15840"/>
          <w:pgMar w:top="1440" w:right="1440" w:bottom="1440" w:left="1440" w:header="720" w:footer="720" w:gutter="0"/>
          <w:cols w:space="720"/>
          <w:titlePg/>
          <w:docGrid w:linePitch="360"/>
        </w:sectPr>
      </w:pPr>
    </w:p>
    <w:tbl>
      <w:tblPr>
        <w:tblStyle w:val="TableGrid2"/>
        <w:tblpPr w:leftFromText="180" w:rightFromText="180" w:vertAnchor="text" w:horzAnchor="margin" w:tblpXSpec="center" w:tblpY="361"/>
        <w:tblW w:w="12595" w:type="dxa"/>
        <w:tblLayout w:type="fixed"/>
        <w:tblLook w:val="04A0" w:firstRow="1" w:lastRow="0" w:firstColumn="1" w:lastColumn="0" w:noHBand="0" w:noVBand="1"/>
      </w:tblPr>
      <w:tblGrid>
        <w:gridCol w:w="1615"/>
        <w:gridCol w:w="1350"/>
        <w:gridCol w:w="4865"/>
        <w:gridCol w:w="2605"/>
        <w:gridCol w:w="2160"/>
      </w:tblGrid>
      <w:tr w:rsidR="00477DCF" w:rsidRPr="00D36376" w:rsidTr="00BD43D3">
        <w:tc>
          <w:tcPr>
            <w:tcW w:w="1615" w:type="dxa"/>
          </w:tcPr>
          <w:p w:rsidR="00E0089F" w:rsidRPr="00D36376" w:rsidRDefault="00E0089F" w:rsidP="00E0089F">
            <w:pPr>
              <w:jc w:val="center"/>
            </w:pPr>
            <w:r w:rsidRPr="00D36376">
              <w:lastRenderedPageBreak/>
              <w:t>Week #</w:t>
            </w:r>
          </w:p>
        </w:tc>
        <w:tc>
          <w:tcPr>
            <w:tcW w:w="1350" w:type="dxa"/>
          </w:tcPr>
          <w:p w:rsidR="00E0089F" w:rsidRPr="00D36376" w:rsidRDefault="00E0089F" w:rsidP="00E0089F">
            <w:pPr>
              <w:jc w:val="center"/>
            </w:pPr>
            <w:r w:rsidRPr="00D36376">
              <w:t>Module #</w:t>
            </w:r>
          </w:p>
        </w:tc>
        <w:tc>
          <w:tcPr>
            <w:tcW w:w="4865" w:type="dxa"/>
          </w:tcPr>
          <w:p w:rsidR="00E0089F" w:rsidRPr="00D36376" w:rsidRDefault="00E0089F" w:rsidP="00E0089F">
            <w:pPr>
              <w:jc w:val="center"/>
            </w:pPr>
            <w:r w:rsidRPr="00D36376">
              <w:t>Topic</w:t>
            </w:r>
          </w:p>
        </w:tc>
        <w:tc>
          <w:tcPr>
            <w:tcW w:w="2605" w:type="dxa"/>
          </w:tcPr>
          <w:p w:rsidR="00E0089F" w:rsidRPr="00D36376" w:rsidRDefault="00E0089F" w:rsidP="00E0089F">
            <w:pPr>
              <w:jc w:val="center"/>
            </w:pPr>
            <w:r w:rsidRPr="00D36376">
              <w:t>Assignment</w:t>
            </w:r>
          </w:p>
        </w:tc>
        <w:tc>
          <w:tcPr>
            <w:tcW w:w="2160" w:type="dxa"/>
          </w:tcPr>
          <w:p w:rsidR="00E0089F" w:rsidRPr="00D36376" w:rsidRDefault="00E0089F" w:rsidP="00E0089F">
            <w:pPr>
              <w:jc w:val="center"/>
            </w:pPr>
            <w:r w:rsidRPr="00D36376">
              <w:t>Program Outcomes</w:t>
            </w:r>
          </w:p>
        </w:tc>
      </w:tr>
      <w:tr w:rsidR="00BD43D3" w:rsidRPr="00D36376" w:rsidTr="00BD43D3">
        <w:tc>
          <w:tcPr>
            <w:tcW w:w="1615" w:type="dxa"/>
          </w:tcPr>
          <w:p w:rsidR="00BD43D3" w:rsidRDefault="00BD43D3" w:rsidP="00E0089F">
            <w:pPr>
              <w:jc w:val="center"/>
            </w:pPr>
            <w:r w:rsidRPr="00D36376">
              <w:t>1</w:t>
            </w:r>
          </w:p>
          <w:p w:rsidR="00BD43D3" w:rsidRPr="00D36376" w:rsidRDefault="00BD43D3" w:rsidP="00905190">
            <w:pPr>
              <w:jc w:val="center"/>
            </w:pPr>
            <w:r>
              <w:t>1/5-1/9</w:t>
            </w:r>
          </w:p>
        </w:tc>
        <w:tc>
          <w:tcPr>
            <w:tcW w:w="1350" w:type="dxa"/>
            <w:vMerge w:val="restart"/>
          </w:tcPr>
          <w:p w:rsidR="00BD43D3" w:rsidRPr="00D36376" w:rsidRDefault="00BD43D3" w:rsidP="00E0089F">
            <w:pPr>
              <w:jc w:val="center"/>
            </w:pPr>
            <w:r w:rsidRPr="00D36376">
              <w:t>1</w:t>
            </w:r>
          </w:p>
        </w:tc>
        <w:tc>
          <w:tcPr>
            <w:tcW w:w="4865" w:type="dxa"/>
          </w:tcPr>
          <w:p w:rsidR="00BD43D3" w:rsidRPr="00D36376" w:rsidRDefault="00BD43D3" w:rsidP="00E0089F">
            <w:r w:rsidRPr="00D36376">
              <w:rPr>
                <w:rStyle w:val="textlayer--absolute"/>
              </w:rPr>
              <w:t xml:space="preserve">Introductions and Orientation </w:t>
            </w:r>
            <w:r w:rsidRPr="00D36376">
              <w:br/>
            </w:r>
            <w:r w:rsidRPr="00D36376">
              <w:rPr>
                <w:rStyle w:val="textlayer--absolute"/>
              </w:rPr>
              <w:t>Introduction to Policy</w:t>
            </w:r>
          </w:p>
        </w:tc>
        <w:tc>
          <w:tcPr>
            <w:tcW w:w="2605" w:type="dxa"/>
          </w:tcPr>
          <w:p w:rsidR="00BD43D3" w:rsidRPr="00D36376" w:rsidRDefault="00BD43D3" w:rsidP="00E0089F">
            <w:pPr>
              <w:jc w:val="center"/>
            </w:pPr>
            <w:r w:rsidRPr="00D36376">
              <w:t>Twitter</w:t>
            </w:r>
          </w:p>
          <w:p w:rsidR="00BD43D3" w:rsidRPr="00D36376" w:rsidRDefault="00BD43D3" w:rsidP="00C04776">
            <w:pPr>
              <w:jc w:val="center"/>
            </w:pPr>
            <w:r w:rsidRPr="00D36376">
              <w:t>Introduction</w:t>
            </w:r>
          </w:p>
        </w:tc>
        <w:tc>
          <w:tcPr>
            <w:tcW w:w="2160" w:type="dxa"/>
          </w:tcPr>
          <w:p w:rsidR="00BD43D3" w:rsidRPr="00D36376" w:rsidRDefault="00BD43D3" w:rsidP="00E0089F">
            <w:pPr>
              <w:jc w:val="center"/>
            </w:pPr>
            <w:r w:rsidRPr="00D36376">
              <w:t>1,2</w:t>
            </w:r>
          </w:p>
        </w:tc>
      </w:tr>
      <w:tr w:rsidR="00BD43D3" w:rsidRPr="00D36376" w:rsidTr="00BD43D3">
        <w:tc>
          <w:tcPr>
            <w:tcW w:w="1615" w:type="dxa"/>
          </w:tcPr>
          <w:p w:rsidR="00BD43D3" w:rsidRDefault="00BD43D3" w:rsidP="00E0089F">
            <w:pPr>
              <w:jc w:val="center"/>
            </w:pPr>
            <w:r w:rsidRPr="00D36376">
              <w:t>2</w:t>
            </w:r>
          </w:p>
          <w:p w:rsidR="00BD43D3" w:rsidRPr="00D36376" w:rsidRDefault="00BD43D3" w:rsidP="00E0089F">
            <w:pPr>
              <w:jc w:val="center"/>
            </w:pPr>
            <w:r>
              <w:t>1/10-1/16</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rPr>
                <w:rStyle w:val="textlayer--absolute"/>
              </w:rPr>
              <w:t xml:space="preserve">Local, Regional, &amp; National Policies that </w:t>
            </w:r>
            <w:r w:rsidRPr="00D36376">
              <w:br/>
            </w:r>
            <w:r w:rsidRPr="00D36376">
              <w:rPr>
                <w:rStyle w:val="textlayer--absolute"/>
              </w:rPr>
              <w:t>Influence Healthcare</w:t>
            </w:r>
          </w:p>
        </w:tc>
        <w:tc>
          <w:tcPr>
            <w:tcW w:w="2605" w:type="dxa"/>
          </w:tcPr>
          <w:p w:rsidR="00BD43D3" w:rsidRPr="00D36376" w:rsidRDefault="00BD43D3" w:rsidP="00E0089F">
            <w:pPr>
              <w:pStyle w:val="TableParagraph"/>
              <w:spacing w:line="240" w:lineRule="auto"/>
              <w:ind w:left="0"/>
              <w:jc w:val="center"/>
              <w:rPr>
                <w:sz w:val="24"/>
                <w:szCs w:val="24"/>
              </w:rPr>
            </w:pPr>
            <w:r w:rsidRPr="00D36376">
              <w:rPr>
                <w:sz w:val="24"/>
                <w:szCs w:val="24"/>
              </w:rPr>
              <w:t>Twitter</w:t>
            </w:r>
          </w:p>
        </w:tc>
        <w:tc>
          <w:tcPr>
            <w:tcW w:w="2160" w:type="dxa"/>
          </w:tcPr>
          <w:p w:rsidR="00BD43D3" w:rsidRPr="00D36376" w:rsidRDefault="00BD43D3" w:rsidP="00E0089F">
            <w:pPr>
              <w:pStyle w:val="TableParagraph"/>
              <w:spacing w:line="240" w:lineRule="auto"/>
              <w:ind w:left="0"/>
              <w:jc w:val="center"/>
              <w:rPr>
                <w:sz w:val="24"/>
                <w:szCs w:val="24"/>
              </w:rPr>
            </w:pPr>
            <w:r w:rsidRPr="00D36376">
              <w:rPr>
                <w:sz w:val="24"/>
                <w:szCs w:val="24"/>
              </w:rPr>
              <w:t>6,9</w:t>
            </w:r>
          </w:p>
        </w:tc>
      </w:tr>
      <w:tr w:rsidR="00BD43D3" w:rsidRPr="00D36376" w:rsidTr="00BD43D3">
        <w:tc>
          <w:tcPr>
            <w:tcW w:w="1615" w:type="dxa"/>
          </w:tcPr>
          <w:p w:rsidR="00BD43D3" w:rsidRDefault="00BD43D3" w:rsidP="00E0089F">
            <w:pPr>
              <w:jc w:val="center"/>
            </w:pPr>
            <w:r w:rsidRPr="00D36376">
              <w:t>3</w:t>
            </w:r>
          </w:p>
          <w:p w:rsidR="00BD43D3" w:rsidRPr="00D36376" w:rsidRDefault="00BD43D3" w:rsidP="00E0089F">
            <w:pPr>
              <w:jc w:val="center"/>
            </w:pPr>
            <w:r>
              <w:t>1/18-1/23</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rPr>
                <w:rStyle w:val="textlayer--absolute"/>
              </w:rPr>
              <w:t xml:space="preserve">Practice Errors and Ineffective </w:t>
            </w:r>
            <w:r w:rsidRPr="00D36376">
              <w:br/>
            </w:r>
            <w:r w:rsidRPr="00D36376">
              <w:rPr>
                <w:rStyle w:val="textlayer--absolute"/>
              </w:rPr>
              <w:t>Communication</w:t>
            </w:r>
          </w:p>
        </w:tc>
        <w:tc>
          <w:tcPr>
            <w:tcW w:w="2605" w:type="dxa"/>
          </w:tcPr>
          <w:p w:rsidR="00BD43D3" w:rsidRPr="00D36376" w:rsidRDefault="00BD43D3" w:rsidP="00E0089F">
            <w:pPr>
              <w:pStyle w:val="TableParagraph"/>
              <w:spacing w:line="240" w:lineRule="auto"/>
              <w:ind w:left="0"/>
              <w:jc w:val="center"/>
              <w:rPr>
                <w:sz w:val="24"/>
                <w:szCs w:val="24"/>
              </w:rPr>
            </w:pPr>
            <w:r w:rsidRPr="00D36376">
              <w:rPr>
                <w:sz w:val="24"/>
                <w:szCs w:val="24"/>
              </w:rPr>
              <w:t>Twitter</w:t>
            </w:r>
          </w:p>
        </w:tc>
        <w:tc>
          <w:tcPr>
            <w:tcW w:w="2160" w:type="dxa"/>
          </w:tcPr>
          <w:p w:rsidR="00BD43D3" w:rsidRPr="00D36376" w:rsidRDefault="00BD43D3" w:rsidP="00E0089F">
            <w:pPr>
              <w:pStyle w:val="TableParagraph"/>
              <w:spacing w:line="240" w:lineRule="auto"/>
              <w:ind w:left="0"/>
              <w:jc w:val="center"/>
              <w:rPr>
                <w:sz w:val="24"/>
                <w:szCs w:val="24"/>
              </w:rPr>
            </w:pPr>
            <w:r w:rsidRPr="00D36376">
              <w:rPr>
                <w:sz w:val="24"/>
                <w:szCs w:val="24"/>
              </w:rPr>
              <w:t>6,9</w:t>
            </w:r>
          </w:p>
        </w:tc>
      </w:tr>
      <w:tr w:rsidR="00BD43D3" w:rsidRPr="00D36376" w:rsidTr="00BD43D3">
        <w:tc>
          <w:tcPr>
            <w:tcW w:w="1615" w:type="dxa"/>
          </w:tcPr>
          <w:p w:rsidR="00BD43D3" w:rsidRDefault="00BD43D3" w:rsidP="00E0089F">
            <w:pPr>
              <w:jc w:val="center"/>
            </w:pPr>
            <w:r w:rsidRPr="00D36376">
              <w:t>4</w:t>
            </w:r>
          </w:p>
          <w:p w:rsidR="00BD43D3" w:rsidRPr="00D36376" w:rsidRDefault="00BD43D3" w:rsidP="00E0089F">
            <w:pPr>
              <w:jc w:val="center"/>
            </w:pPr>
            <w:r>
              <w:t>1/24-1/30</w:t>
            </w:r>
          </w:p>
        </w:tc>
        <w:tc>
          <w:tcPr>
            <w:tcW w:w="1350" w:type="dxa"/>
            <w:vMerge w:val="restart"/>
          </w:tcPr>
          <w:p w:rsidR="00BD43D3" w:rsidRPr="00D36376" w:rsidRDefault="00BD43D3" w:rsidP="00E0089F">
            <w:pPr>
              <w:jc w:val="center"/>
            </w:pPr>
            <w:r w:rsidRPr="00D36376">
              <w:t>2</w:t>
            </w:r>
          </w:p>
        </w:tc>
        <w:tc>
          <w:tcPr>
            <w:tcW w:w="4865" w:type="dxa"/>
          </w:tcPr>
          <w:p w:rsidR="00BD43D3" w:rsidRPr="00D36376" w:rsidRDefault="00BD43D3" w:rsidP="00E0089F">
            <w:r w:rsidRPr="00D36376">
              <w:rPr>
                <w:rStyle w:val="textlayer--absolute"/>
              </w:rPr>
              <w:t>Policy Appraisal</w:t>
            </w:r>
          </w:p>
        </w:tc>
        <w:tc>
          <w:tcPr>
            <w:tcW w:w="2605" w:type="dxa"/>
          </w:tcPr>
          <w:p w:rsidR="00BD43D3" w:rsidRPr="00D36376" w:rsidRDefault="00BD43D3" w:rsidP="00E0089F">
            <w:pPr>
              <w:jc w:val="center"/>
            </w:pPr>
            <w:r w:rsidRPr="00D36376">
              <w:t>Twitter</w:t>
            </w:r>
          </w:p>
        </w:tc>
        <w:tc>
          <w:tcPr>
            <w:tcW w:w="2160" w:type="dxa"/>
          </w:tcPr>
          <w:p w:rsidR="00BD43D3" w:rsidRPr="00D36376" w:rsidRDefault="00BD43D3" w:rsidP="00E0089F">
            <w:pPr>
              <w:jc w:val="center"/>
            </w:pPr>
            <w:r w:rsidRPr="00D36376">
              <w:t>4</w:t>
            </w:r>
          </w:p>
        </w:tc>
      </w:tr>
      <w:tr w:rsidR="00BD43D3" w:rsidRPr="00D36376" w:rsidTr="00BD43D3">
        <w:tc>
          <w:tcPr>
            <w:tcW w:w="1615" w:type="dxa"/>
          </w:tcPr>
          <w:p w:rsidR="00BD43D3" w:rsidRDefault="00BD43D3" w:rsidP="00E0089F">
            <w:pPr>
              <w:jc w:val="center"/>
            </w:pPr>
            <w:r w:rsidRPr="00D36376">
              <w:t>5</w:t>
            </w:r>
          </w:p>
          <w:p w:rsidR="00BD43D3" w:rsidRPr="00D36376" w:rsidRDefault="00BD43D3" w:rsidP="00E0089F">
            <w:pPr>
              <w:jc w:val="center"/>
            </w:pPr>
            <w:r>
              <w:t>1/31-2/6</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t>Evidence Based Practice, Decision-Making</w:t>
            </w:r>
          </w:p>
        </w:tc>
        <w:tc>
          <w:tcPr>
            <w:tcW w:w="2605" w:type="dxa"/>
          </w:tcPr>
          <w:p w:rsidR="00BD43D3" w:rsidRPr="00D36376" w:rsidRDefault="00BD43D3" w:rsidP="00E0089F">
            <w:pPr>
              <w:jc w:val="center"/>
            </w:pPr>
            <w:r w:rsidRPr="00D36376">
              <w:t>Twitter</w:t>
            </w:r>
          </w:p>
          <w:p w:rsidR="00BD43D3" w:rsidRPr="00D36376" w:rsidRDefault="00BD43D3" w:rsidP="0064376F">
            <w:pPr>
              <w:jc w:val="center"/>
            </w:pPr>
            <w:r w:rsidRPr="00D36376">
              <w:t>Synthesis Discussion</w:t>
            </w:r>
          </w:p>
        </w:tc>
        <w:tc>
          <w:tcPr>
            <w:tcW w:w="2160" w:type="dxa"/>
          </w:tcPr>
          <w:p w:rsidR="00BD43D3" w:rsidRPr="00D36376" w:rsidRDefault="00BD43D3" w:rsidP="00E0089F">
            <w:pPr>
              <w:jc w:val="center"/>
            </w:pPr>
            <w:r w:rsidRPr="00D36376">
              <w:t>3,4</w:t>
            </w:r>
          </w:p>
        </w:tc>
      </w:tr>
      <w:tr w:rsidR="00BD43D3" w:rsidRPr="00D36376" w:rsidTr="00BD43D3">
        <w:tc>
          <w:tcPr>
            <w:tcW w:w="1615" w:type="dxa"/>
          </w:tcPr>
          <w:p w:rsidR="00BD43D3" w:rsidRDefault="00BD43D3" w:rsidP="00E0089F">
            <w:pPr>
              <w:jc w:val="center"/>
            </w:pPr>
            <w:r w:rsidRPr="00D36376">
              <w:t>6</w:t>
            </w:r>
          </w:p>
          <w:p w:rsidR="00BD43D3" w:rsidRPr="00D36376" w:rsidRDefault="00BD43D3" w:rsidP="00E0089F">
            <w:pPr>
              <w:jc w:val="center"/>
            </w:pPr>
            <w:r>
              <w:t>2/7-2/13</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t>Quality Improvement</w:t>
            </w:r>
          </w:p>
        </w:tc>
        <w:tc>
          <w:tcPr>
            <w:tcW w:w="2605" w:type="dxa"/>
          </w:tcPr>
          <w:p w:rsidR="00BD43D3" w:rsidRPr="00D36376" w:rsidRDefault="00BD43D3" w:rsidP="00E0089F">
            <w:pPr>
              <w:jc w:val="center"/>
            </w:pPr>
            <w:r w:rsidRPr="00D36376">
              <w:t>Twitter</w:t>
            </w:r>
          </w:p>
          <w:p w:rsidR="00BD43D3" w:rsidRPr="00D36376" w:rsidRDefault="00BD43D3" w:rsidP="00E0089F">
            <w:pPr>
              <w:jc w:val="center"/>
            </w:pPr>
            <w:r w:rsidRPr="00D36376">
              <w:t>Scholarly Paper</w:t>
            </w:r>
          </w:p>
        </w:tc>
        <w:tc>
          <w:tcPr>
            <w:tcW w:w="2160" w:type="dxa"/>
          </w:tcPr>
          <w:p w:rsidR="00BD43D3" w:rsidRPr="00D36376" w:rsidRDefault="00BD43D3" w:rsidP="00E0089F">
            <w:pPr>
              <w:jc w:val="center"/>
            </w:pPr>
            <w:r w:rsidRPr="00D36376">
              <w:t>3,4</w:t>
            </w:r>
          </w:p>
        </w:tc>
      </w:tr>
      <w:tr w:rsidR="00BD43D3" w:rsidRPr="00D36376" w:rsidTr="00BD43D3">
        <w:tc>
          <w:tcPr>
            <w:tcW w:w="1615" w:type="dxa"/>
          </w:tcPr>
          <w:p w:rsidR="00BD43D3" w:rsidRDefault="00BD43D3" w:rsidP="00E0089F">
            <w:pPr>
              <w:jc w:val="center"/>
            </w:pPr>
            <w:r w:rsidRPr="00D36376">
              <w:t>7</w:t>
            </w:r>
          </w:p>
          <w:p w:rsidR="00BD43D3" w:rsidRPr="00D36376" w:rsidRDefault="00BD43D3" w:rsidP="00E0089F">
            <w:pPr>
              <w:jc w:val="center"/>
            </w:pPr>
            <w:r>
              <w:t>2/14-2/20</w:t>
            </w:r>
          </w:p>
        </w:tc>
        <w:tc>
          <w:tcPr>
            <w:tcW w:w="1350" w:type="dxa"/>
            <w:vMerge w:val="restart"/>
          </w:tcPr>
          <w:p w:rsidR="00BD43D3" w:rsidRPr="00D36376" w:rsidRDefault="00BD43D3" w:rsidP="00E0089F">
            <w:pPr>
              <w:jc w:val="center"/>
            </w:pPr>
            <w:r w:rsidRPr="00D36376">
              <w:t>3</w:t>
            </w:r>
          </w:p>
        </w:tc>
        <w:tc>
          <w:tcPr>
            <w:tcW w:w="4865" w:type="dxa"/>
          </w:tcPr>
          <w:p w:rsidR="00BD43D3" w:rsidRPr="00D36376" w:rsidRDefault="00BD43D3" w:rsidP="00E0089F">
            <w:r w:rsidRPr="00D36376">
              <w:t>Leadership &amp; Management</w:t>
            </w:r>
          </w:p>
        </w:tc>
        <w:tc>
          <w:tcPr>
            <w:tcW w:w="2605" w:type="dxa"/>
          </w:tcPr>
          <w:p w:rsidR="00BD43D3" w:rsidRPr="00D36376" w:rsidRDefault="00BD43D3" w:rsidP="00E0089F">
            <w:pPr>
              <w:jc w:val="center"/>
            </w:pPr>
            <w:r w:rsidRPr="00D36376">
              <w:t>Twitter</w:t>
            </w:r>
          </w:p>
        </w:tc>
        <w:tc>
          <w:tcPr>
            <w:tcW w:w="2160" w:type="dxa"/>
          </w:tcPr>
          <w:p w:rsidR="00BD43D3" w:rsidRPr="00D36376" w:rsidRDefault="00BD43D3" w:rsidP="00E0089F">
            <w:pPr>
              <w:jc w:val="center"/>
            </w:pPr>
            <w:r w:rsidRPr="00D36376">
              <w:t>8,10</w:t>
            </w:r>
          </w:p>
        </w:tc>
      </w:tr>
      <w:tr w:rsidR="00BD43D3" w:rsidRPr="00D36376" w:rsidTr="00BD43D3">
        <w:tc>
          <w:tcPr>
            <w:tcW w:w="1615" w:type="dxa"/>
          </w:tcPr>
          <w:p w:rsidR="00BD43D3" w:rsidRDefault="00BD43D3" w:rsidP="00E0089F">
            <w:pPr>
              <w:jc w:val="center"/>
            </w:pPr>
            <w:r w:rsidRPr="00D36376">
              <w:t>8</w:t>
            </w:r>
          </w:p>
          <w:p w:rsidR="00BD43D3" w:rsidRPr="00D36376" w:rsidRDefault="00BD43D3" w:rsidP="00E0089F">
            <w:pPr>
              <w:jc w:val="center"/>
            </w:pPr>
            <w:r>
              <w:t>2/21-2/27</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t>Nurses as Advocates</w:t>
            </w:r>
          </w:p>
        </w:tc>
        <w:tc>
          <w:tcPr>
            <w:tcW w:w="2605" w:type="dxa"/>
          </w:tcPr>
          <w:p w:rsidR="00BD43D3" w:rsidRPr="00D36376" w:rsidRDefault="00BD43D3" w:rsidP="00E0089F">
            <w:pPr>
              <w:jc w:val="center"/>
            </w:pPr>
            <w:r w:rsidRPr="00D36376">
              <w:t>Twitter</w:t>
            </w:r>
          </w:p>
        </w:tc>
        <w:tc>
          <w:tcPr>
            <w:tcW w:w="2160" w:type="dxa"/>
          </w:tcPr>
          <w:p w:rsidR="00BD43D3" w:rsidRPr="00D36376" w:rsidRDefault="00BD43D3" w:rsidP="00E0089F">
            <w:pPr>
              <w:jc w:val="center"/>
            </w:pPr>
            <w:r w:rsidRPr="00D36376">
              <w:t>1,6,7</w:t>
            </w:r>
          </w:p>
        </w:tc>
      </w:tr>
      <w:tr w:rsidR="00BD43D3" w:rsidRPr="00D36376" w:rsidTr="00BD43D3">
        <w:tc>
          <w:tcPr>
            <w:tcW w:w="1615" w:type="dxa"/>
          </w:tcPr>
          <w:p w:rsidR="00BD43D3" w:rsidRDefault="00BD43D3" w:rsidP="00E0089F">
            <w:pPr>
              <w:jc w:val="center"/>
            </w:pPr>
            <w:r w:rsidRPr="00D36376">
              <w:t>9</w:t>
            </w:r>
          </w:p>
          <w:p w:rsidR="00BD43D3" w:rsidRPr="00D36376" w:rsidRDefault="00BD43D3" w:rsidP="00E0089F">
            <w:pPr>
              <w:jc w:val="center"/>
            </w:pPr>
            <w:r>
              <w:t>2/28-3/6</w:t>
            </w:r>
          </w:p>
        </w:tc>
        <w:tc>
          <w:tcPr>
            <w:tcW w:w="1350" w:type="dxa"/>
            <w:vMerge/>
          </w:tcPr>
          <w:p w:rsidR="00BD43D3" w:rsidRPr="00D36376" w:rsidRDefault="00BD43D3" w:rsidP="00E0089F">
            <w:pPr>
              <w:jc w:val="center"/>
            </w:pPr>
          </w:p>
        </w:tc>
        <w:tc>
          <w:tcPr>
            <w:tcW w:w="4865" w:type="dxa"/>
          </w:tcPr>
          <w:p w:rsidR="00BD43D3" w:rsidRPr="00D36376" w:rsidRDefault="00BD43D3" w:rsidP="00E0089F">
            <w:r w:rsidRPr="00D36376">
              <w:t>Nurses in Politics</w:t>
            </w:r>
          </w:p>
        </w:tc>
        <w:tc>
          <w:tcPr>
            <w:tcW w:w="2605" w:type="dxa"/>
          </w:tcPr>
          <w:p w:rsidR="00BD43D3" w:rsidRPr="00D36376" w:rsidRDefault="00BD43D3" w:rsidP="00E0089F">
            <w:pPr>
              <w:jc w:val="center"/>
            </w:pPr>
            <w:r w:rsidRPr="00D36376">
              <w:t>Twitter</w:t>
            </w:r>
          </w:p>
        </w:tc>
        <w:tc>
          <w:tcPr>
            <w:tcW w:w="2160" w:type="dxa"/>
          </w:tcPr>
          <w:p w:rsidR="00BD43D3" w:rsidRPr="00D36376" w:rsidRDefault="00BD43D3" w:rsidP="00E0089F">
            <w:pPr>
              <w:jc w:val="center"/>
            </w:pPr>
            <w:r w:rsidRPr="00D36376">
              <w:t>1,6</w:t>
            </w:r>
          </w:p>
        </w:tc>
      </w:tr>
      <w:tr w:rsidR="0064376F" w:rsidRPr="00D36376" w:rsidTr="00BD43D3">
        <w:tc>
          <w:tcPr>
            <w:tcW w:w="1615" w:type="dxa"/>
          </w:tcPr>
          <w:p w:rsidR="00905190" w:rsidRDefault="00905190" w:rsidP="00E0089F">
            <w:pPr>
              <w:jc w:val="center"/>
              <w:rPr>
                <w:b/>
                <w:color w:val="0070C0"/>
              </w:rPr>
            </w:pPr>
            <w:r>
              <w:rPr>
                <w:b/>
                <w:color w:val="0070C0"/>
              </w:rPr>
              <w:t>10</w:t>
            </w:r>
          </w:p>
          <w:p w:rsidR="0064376F" w:rsidRPr="0064376F" w:rsidRDefault="0064376F" w:rsidP="00E0089F">
            <w:pPr>
              <w:jc w:val="center"/>
              <w:rPr>
                <w:b/>
              </w:rPr>
            </w:pPr>
            <w:r w:rsidRPr="0064376F">
              <w:rPr>
                <w:b/>
                <w:color w:val="0070C0"/>
              </w:rPr>
              <w:t>3/7-3/13</w:t>
            </w:r>
          </w:p>
        </w:tc>
        <w:tc>
          <w:tcPr>
            <w:tcW w:w="10980" w:type="dxa"/>
            <w:gridSpan w:val="4"/>
          </w:tcPr>
          <w:p w:rsidR="0064376F" w:rsidRPr="0064376F" w:rsidRDefault="0064376F" w:rsidP="00905190">
            <w:pPr>
              <w:jc w:val="center"/>
              <w:rPr>
                <w:b/>
              </w:rPr>
            </w:pPr>
            <w:r w:rsidRPr="0064376F">
              <w:rPr>
                <w:b/>
                <w:color w:val="0070C0"/>
              </w:rPr>
              <w:t>SPRING BREAK! ENJOY!</w:t>
            </w:r>
          </w:p>
        </w:tc>
      </w:tr>
      <w:tr w:rsidR="00BD43D3" w:rsidRPr="00D36376" w:rsidTr="00BD43D3">
        <w:tc>
          <w:tcPr>
            <w:tcW w:w="1615" w:type="dxa"/>
          </w:tcPr>
          <w:p w:rsidR="00BD43D3" w:rsidRDefault="00BD43D3" w:rsidP="0064376F">
            <w:pPr>
              <w:jc w:val="center"/>
            </w:pPr>
            <w:r w:rsidRPr="00D36376">
              <w:t>1</w:t>
            </w:r>
            <w:r>
              <w:t>1</w:t>
            </w:r>
          </w:p>
          <w:p w:rsidR="00BD43D3" w:rsidRPr="00D36376" w:rsidRDefault="00BD43D3" w:rsidP="0064376F">
            <w:pPr>
              <w:jc w:val="center"/>
            </w:pPr>
            <w:r>
              <w:t>3/14-3/20</w:t>
            </w:r>
          </w:p>
        </w:tc>
        <w:tc>
          <w:tcPr>
            <w:tcW w:w="1350" w:type="dxa"/>
            <w:vMerge w:val="restart"/>
          </w:tcPr>
          <w:p w:rsidR="00BD43D3" w:rsidRPr="00D36376" w:rsidRDefault="00BD43D3" w:rsidP="0064376F">
            <w:pPr>
              <w:jc w:val="center"/>
            </w:pPr>
            <w:r w:rsidRPr="00D36376">
              <w:t>4</w:t>
            </w:r>
          </w:p>
        </w:tc>
        <w:tc>
          <w:tcPr>
            <w:tcW w:w="4865" w:type="dxa"/>
          </w:tcPr>
          <w:p w:rsidR="00BD43D3" w:rsidRPr="00D36376" w:rsidRDefault="00BD43D3" w:rsidP="0064376F">
            <w:r w:rsidRPr="00D36376">
              <w:t>Policy and Informatics</w:t>
            </w:r>
          </w:p>
        </w:tc>
        <w:tc>
          <w:tcPr>
            <w:tcW w:w="2605" w:type="dxa"/>
          </w:tcPr>
          <w:p w:rsidR="00BD43D3" w:rsidRPr="00D36376" w:rsidRDefault="00BD43D3" w:rsidP="0064376F">
            <w:pPr>
              <w:jc w:val="center"/>
            </w:pPr>
            <w:r w:rsidRPr="00D36376">
              <w:t>Twitter</w:t>
            </w:r>
          </w:p>
        </w:tc>
        <w:tc>
          <w:tcPr>
            <w:tcW w:w="2160" w:type="dxa"/>
          </w:tcPr>
          <w:p w:rsidR="00BD43D3" w:rsidRPr="00D36376" w:rsidRDefault="00BD43D3" w:rsidP="0064376F">
            <w:pPr>
              <w:jc w:val="center"/>
            </w:pPr>
            <w:r w:rsidRPr="00D36376">
              <w:t>5</w:t>
            </w:r>
          </w:p>
        </w:tc>
      </w:tr>
      <w:tr w:rsidR="00BD43D3" w:rsidRPr="00D36376" w:rsidTr="00BD43D3">
        <w:tc>
          <w:tcPr>
            <w:tcW w:w="1615" w:type="dxa"/>
          </w:tcPr>
          <w:p w:rsidR="00BD43D3" w:rsidRDefault="00BD43D3" w:rsidP="0064376F">
            <w:pPr>
              <w:jc w:val="center"/>
            </w:pPr>
            <w:r w:rsidRPr="00D36376">
              <w:t>1</w:t>
            </w:r>
            <w:r>
              <w:t>2</w:t>
            </w:r>
          </w:p>
          <w:p w:rsidR="00BD43D3" w:rsidRPr="00D36376" w:rsidRDefault="00BD43D3" w:rsidP="0064376F">
            <w:pPr>
              <w:jc w:val="center"/>
            </w:pPr>
            <w:r>
              <w:t>3/21-3/27</w:t>
            </w:r>
          </w:p>
        </w:tc>
        <w:tc>
          <w:tcPr>
            <w:tcW w:w="1350" w:type="dxa"/>
            <w:vMerge/>
          </w:tcPr>
          <w:p w:rsidR="00BD43D3" w:rsidRPr="00D36376" w:rsidRDefault="00BD43D3" w:rsidP="0064376F">
            <w:pPr>
              <w:jc w:val="center"/>
            </w:pPr>
          </w:p>
        </w:tc>
        <w:tc>
          <w:tcPr>
            <w:tcW w:w="4865" w:type="dxa"/>
          </w:tcPr>
          <w:p w:rsidR="00BD43D3" w:rsidRPr="00D36376" w:rsidRDefault="00BD43D3" w:rsidP="0064376F">
            <w:r w:rsidRPr="00D36376">
              <w:t>Policy and Effective Communication</w:t>
            </w:r>
          </w:p>
        </w:tc>
        <w:tc>
          <w:tcPr>
            <w:tcW w:w="2605" w:type="dxa"/>
          </w:tcPr>
          <w:p w:rsidR="00BD43D3" w:rsidRPr="00D36376" w:rsidRDefault="00BD43D3" w:rsidP="0064376F">
            <w:pPr>
              <w:jc w:val="center"/>
            </w:pPr>
            <w:r w:rsidRPr="00D36376">
              <w:t>Twitter</w:t>
            </w:r>
          </w:p>
        </w:tc>
        <w:tc>
          <w:tcPr>
            <w:tcW w:w="2160" w:type="dxa"/>
          </w:tcPr>
          <w:p w:rsidR="00BD43D3" w:rsidRPr="00D36376" w:rsidRDefault="00BD43D3" w:rsidP="0064376F">
            <w:pPr>
              <w:jc w:val="center"/>
            </w:pPr>
            <w:r w:rsidRPr="00D36376">
              <w:t>8</w:t>
            </w:r>
          </w:p>
        </w:tc>
      </w:tr>
      <w:tr w:rsidR="00BD43D3" w:rsidRPr="00D36376" w:rsidTr="00BD43D3">
        <w:tc>
          <w:tcPr>
            <w:tcW w:w="1615" w:type="dxa"/>
          </w:tcPr>
          <w:p w:rsidR="00BD43D3" w:rsidRDefault="00BD43D3" w:rsidP="0064376F">
            <w:pPr>
              <w:jc w:val="center"/>
            </w:pPr>
            <w:r w:rsidRPr="00D36376">
              <w:t>1</w:t>
            </w:r>
            <w:r>
              <w:t>3</w:t>
            </w:r>
          </w:p>
          <w:p w:rsidR="00BD43D3" w:rsidRPr="00D36376" w:rsidRDefault="00BD43D3" w:rsidP="0064376F">
            <w:pPr>
              <w:jc w:val="center"/>
            </w:pPr>
            <w:r>
              <w:t>3/28-4/3</w:t>
            </w:r>
          </w:p>
        </w:tc>
        <w:tc>
          <w:tcPr>
            <w:tcW w:w="1350" w:type="dxa"/>
            <w:vMerge/>
          </w:tcPr>
          <w:p w:rsidR="00BD43D3" w:rsidRPr="00D36376" w:rsidRDefault="00BD43D3" w:rsidP="0064376F">
            <w:pPr>
              <w:jc w:val="center"/>
            </w:pPr>
          </w:p>
        </w:tc>
        <w:tc>
          <w:tcPr>
            <w:tcW w:w="4865" w:type="dxa"/>
          </w:tcPr>
          <w:p w:rsidR="00BD43D3" w:rsidRPr="00D36376" w:rsidRDefault="00BD43D3" w:rsidP="0064376F">
            <w:r w:rsidRPr="00D36376">
              <w:t>Policy and Healthcare Team</w:t>
            </w:r>
          </w:p>
        </w:tc>
        <w:tc>
          <w:tcPr>
            <w:tcW w:w="2605" w:type="dxa"/>
          </w:tcPr>
          <w:p w:rsidR="00BD43D3" w:rsidRPr="00D36376" w:rsidRDefault="00BD43D3" w:rsidP="0064376F">
            <w:pPr>
              <w:jc w:val="center"/>
            </w:pPr>
            <w:r w:rsidRPr="00D36376">
              <w:t>Twitter</w:t>
            </w:r>
          </w:p>
          <w:p w:rsidR="00BD43D3" w:rsidRPr="00D36376" w:rsidRDefault="00BD43D3" w:rsidP="0064376F">
            <w:pPr>
              <w:jc w:val="center"/>
            </w:pPr>
            <w:r w:rsidRPr="00D36376">
              <w:t>Synthesis Discussion</w:t>
            </w:r>
          </w:p>
        </w:tc>
        <w:tc>
          <w:tcPr>
            <w:tcW w:w="2160" w:type="dxa"/>
          </w:tcPr>
          <w:p w:rsidR="00BD43D3" w:rsidRPr="00D36376" w:rsidRDefault="00BD43D3" w:rsidP="0064376F">
            <w:pPr>
              <w:jc w:val="center"/>
            </w:pPr>
            <w:r w:rsidRPr="00D36376">
              <w:t>2,8</w:t>
            </w:r>
          </w:p>
        </w:tc>
      </w:tr>
      <w:tr w:rsidR="00BD43D3" w:rsidRPr="00D36376" w:rsidTr="00BD43D3">
        <w:tc>
          <w:tcPr>
            <w:tcW w:w="1615" w:type="dxa"/>
          </w:tcPr>
          <w:p w:rsidR="00BD43D3" w:rsidRDefault="00BD43D3" w:rsidP="0064376F">
            <w:pPr>
              <w:jc w:val="center"/>
            </w:pPr>
            <w:r w:rsidRPr="00D36376">
              <w:t>1</w:t>
            </w:r>
            <w:r>
              <w:t>4</w:t>
            </w:r>
          </w:p>
          <w:p w:rsidR="00BD43D3" w:rsidRPr="00D36376" w:rsidRDefault="00BD43D3" w:rsidP="0064376F">
            <w:pPr>
              <w:jc w:val="center"/>
            </w:pPr>
            <w:r>
              <w:t>4/4-4/10</w:t>
            </w:r>
          </w:p>
        </w:tc>
        <w:tc>
          <w:tcPr>
            <w:tcW w:w="1350" w:type="dxa"/>
            <w:vMerge/>
          </w:tcPr>
          <w:p w:rsidR="00BD43D3" w:rsidRPr="00D36376" w:rsidRDefault="00BD43D3" w:rsidP="0064376F">
            <w:pPr>
              <w:jc w:val="center"/>
            </w:pPr>
          </w:p>
        </w:tc>
        <w:tc>
          <w:tcPr>
            <w:tcW w:w="4865" w:type="dxa"/>
          </w:tcPr>
          <w:p w:rsidR="00BD43D3" w:rsidRPr="00D36376" w:rsidRDefault="00BD43D3" w:rsidP="0064376F">
            <w:r w:rsidRPr="00D36376">
              <w:t>Summary, Work in Groups for Group Project</w:t>
            </w:r>
          </w:p>
        </w:tc>
        <w:tc>
          <w:tcPr>
            <w:tcW w:w="2605" w:type="dxa"/>
          </w:tcPr>
          <w:p w:rsidR="00BD43D3" w:rsidRPr="00D36376" w:rsidRDefault="00BD43D3" w:rsidP="0064376F">
            <w:pPr>
              <w:jc w:val="center"/>
            </w:pPr>
          </w:p>
        </w:tc>
        <w:tc>
          <w:tcPr>
            <w:tcW w:w="2160" w:type="dxa"/>
          </w:tcPr>
          <w:p w:rsidR="00BD43D3" w:rsidRPr="00D36376" w:rsidRDefault="00BD43D3" w:rsidP="0064376F">
            <w:pPr>
              <w:jc w:val="center"/>
            </w:pPr>
          </w:p>
        </w:tc>
      </w:tr>
      <w:tr w:rsidR="00BD43D3" w:rsidRPr="00D36376" w:rsidTr="00BD43D3">
        <w:tc>
          <w:tcPr>
            <w:tcW w:w="1615" w:type="dxa"/>
          </w:tcPr>
          <w:p w:rsidR="00BD43D3" w:rsidRDefault="00BD43D3" w:rsidP="0064376F">
            <w:pPr>
              <w:jc w:val="center"/>
            </w:pPr>
            <w:r w:rsidRPr="00D36376">
              <w:t>1</w:t>
            </w:r>
            <w:r>
              <w:t>5</w:t>
            </w:r>
          </w:p>
          <w:p w:rsidR="00BD43D3" w:rsidRPr="00D36376" w:rsidRDefault="00BD43D3" w:rsidP="0064376F">
            <w:pPr>
              <w:jc w:val="center"/>
            </w:pPr>
            <w:r>
              <w:t>4/11-4/17</w:t>
            </w:r>
          </w:p>
        </w:tc>
        <w:tc>
          <w:tcPr>
            <w:tcW w:w="1350" w:type="dxa"/>
            <w:vMerge/>
          </w:tcPr>
          <w:p w:rsidR="00BD43D3" w:rsidRPr="00D36376" w:rsidRDefault="00BD43D3" w:rsidP="0064376F">
            <w:pPr>
              <w:jc w:val="center"/>
            </w:pPr>
          </w:p>
        </w:tc>
        <w:tc>
          <w:tcPr>
            <w:tcW w:w="4865" w:type="dxa"/>
            <w:shd w:val="clear" w:color="auto" w:fill="auto"/>
          </w:tcPr>
          <w:p w:rsidR="00BD43D3" w:rsidRPr="00D36376" w:rsidRDefault="00BD43D3" w:rsidP="0064376F">
            <w:r w:rsidRPr="00D36376">
              <w:t>Work in Groups for Group Project</w:t>
            </w:r>
          </w:p>
        </w:tc>
        <w:tc>
          <w:tcPr>
            <w:tcW w:w="2605" w:type="dxa"/>
          </w:tcPr>
          <w:p w:rsidR="00BD43D3" w:rsidRPr="00D36376" w:rsidRDefault="00BD43D3" w:rsidP="0064376F">
            <w:pPr>
              <w:jc w:val="center"/>
            </w:pPr>
          </w:p>
        </w:tc>
        <w:tc>
          <w:tcPr>
            <w:tcW w:w="2160" w:type="dxa"/>
          </w:tcPr>
          <w:p w:rsidR="00BD43D3" w:rsidRPr="00D36376" w:rsidRDefault="00BD43D3" w:rsidP="0064376F">
            <w:pPr>
              <w:jc w:val="center"/>
            </w:pPr>
          </w:p>
        </w:tc>
      </w:tr>
      <w:tr w:rsidR="0064376F" w:rsidRPr="00D36376" w:rsidTr="00BD43D3">
        <w:tc>
          <w:tcPr>
            <w:tcW w:w="1615" w:type="dxa"/>
          </w:tcPr>
          <w:p w:rsidR="0064376F" w:rsidRDefault="0064376F" w:rsidP="0064376F">
            <w:pPr>
              <w:jc w:val="center"/>
            </w:pPr>
            <w:r w:rsidRPr="00D36376">
              <w:lastRenderedPageBreak/>
              <w:t>1</w:t>
            </w:r>
            <w:r>
              <w:t>6</w:t>
            </w:r>
          </w:p>
          <w:p w:rsidR="0007120D" w:rsidRPr="00D36376" w:rsidRDefault="0007120D" w:rsidP="0064376F">
            <w:pPr>
              <w:jc w:val="center"/>
            </w:pPr>
            <w:r>
              <w:t>4/18-4/20</w:t>
            </w:r>
          </w:p>
        </w:tc>
        <w:tc>
          <w:tcPr>
            <w:tcW w:w="1350" w:type="dxa"/>
          </w:tcPr>
          <w:p w:rsidR="0064376F" w:rsidRPr="00D36376" w:rsidRDefault="0064376F" w:rsidP="0064376F">
            <w:pPr>
              <w:jc w:val="center"/>
            </w:pPr>
          </w:p>
        </w:tc>
        <w:tc>
          <w:tcPr>
            <w:tcW w:w="4865" w:type="dxa"/>
          </w:tcPr>
          <w:p w:rsidR="0064376F" w:rsidRPr="00D36376" w:rsidRDefault="0064376F" w:rsidP="0064376F">
            <w:r w:rsidRPr="00D36376">
              <w:t>Final Group Presentations</w:t>
            </w:r>
          </w:p>
        </w:tc>
        <w:tc>
          <w:tcPr>
            <w:tcW w:w="2605" w:type="dxa"/>
          </w:tcPr>
          <w:p w:rsidR="0064376F" w:rsidRPr="00D36376" w:rsidRDefault="0064376F" w:rsidP="0064376F">
            <w:pPr>
              <w:jc w:val="center"/>
            </w:pPr>
          </w:p>
        </w:tc>
        <w:tc>
          <w:tcPr>
            <w:tcW w:w="2160" w:type="dxa"/>
          </w:tcPr>
          <w:p w:rsidR="0064376F" w:rsidRPr="00D36376" w:rsidRDefault="0064376F" w:rsidP="0064376F">
            <w:pPr>
              <w:jc w:val="center"/>
            </w:pPr>
          </w:p>
        </w:tc>
      </w:tr>
      <w:tr w:rsidR="0007120D" w:rsidRPr="00D36376" w:rsidTr="00BD43D3">
        <w:tc>
          <w:tcPr>
            <w:tcW w:w="1615" w:type="dxa"/>
          </w:tcPr>
          <w:p w:rsidR="0007120D" w:rsidRPr="0007120D" w:rsidRDefault="0007120D" w:rsidP="0064376F">
            <w:pPr>
              <w:jc w:val="center"/>
              <w:rPr>
                <w:b/>
                <w:color w:val="0070C0"/>
              </w:rPr>
            </w:pPr>
            <w:r w:rsidRPr="0007120D">
              <w:rPr>
                <w:b/>
                <w:color w:val="0070C0"/>
              </w:rPr>
              <w:t>4/21-4/22</w:t>
            </w:r>
          </w:p>
        </w:tc>
        <w:tc>
          <w:tcPr>
            <w:tcW w:w="1350" w:type="dxa"/>
          </w:tcPr>
          <w:p w:rsidR="0007120D" w:rsidRPr="0007120D" w:rsidRDefault="0007120D" w:rsidP="0064376F">
            <w:pPr>
              <w:jc w:val="center"/>
              <w:rPr>
                <w:b/>
                <w:color w:val="0070C0"/>
              </w:rPr>
            </w:pPr>
          </w:p>
        </w:tc>
        <w:tc>
          <w:tcPr>
            <w:tcW w:w="4865" w:type="dxa"/>
          </w:tcPr>
          <w:p w:rsidR="0007120D" w:rsidRPr="0007120D" w:rsidRDefault="0007120D" w:rsidP="0064376F">
            <w:pPr>
              <w:rPr>
                <w:b/>
                <w:color w:val="0070C0"/>
              </w:rPr>
            </w:pPr>
            <w:r w:rsidRPr="0007120D">
              <w:rPr>
                <w:b/>
                <w:color w:val="0070C0"/>
              </w:rPr>
              <w:t>READING DAYS</w:t>
            </w:r>
          </w:p>
        </w:tc>
        <w:tc>
          <w:tcPr>
            <w:tcW w:w="2605" w:type="dxa"/>
          </w:tcPr>
          <w:p w:rsidR="0007120D" w:rsidRPr="00D36376" w:rsidRDefault="0007120D" w:rsidP="0064376F">
            <w:pPr>
              <w:jc w:val="center"/>
            </w:pPr>
          </w:p>
        </w:tc>
        <w:tc>
          <w:tcPr>
            <w:tcW w:w="2160" w:type="dxa"/>
          </w:tcPr>
          <w:p w:rsidR="0007120D" w:rsidRPr="00D36376" w:rsidRDefault="0007120D" w:rsidP="0064376F">
            <w:pPr>
              <w:jc w:val="center"/>
            </w:pPr>
          </w:p>
        </w:tc>
      </w:tr>
    </w:tbl>
    <w:p w:rsidR="000E0A44" w:rsidRDefault="000E0A44" w:rsidP="000E0A44">
      <w:pPr>
        <w:rPr>
          <w:rFonts w:eastAsia="Calibri"/>
        </w:rPr>
      </w:pPr>
    </w:p>
    <w:p w:rsidR="00E0089F" w:rsidRDefault="00E0089F" w:rsidP="000E0A44">
      <w:pPr>
        <w:contextualSpacing/>
        <w:rPr>
          <w:sz w:val="22"/>
          <w:szCs w:val="22"/>
        </w:rPr>
      </w:pPr>
    </w:p>
    <w:p w:rsidR="000E0A44" w:rsidRPr="000E0A44" w:rsidRDefault="00D36376" w:rsidP="000E0A44">
      <w:pPr>
        <w:contextualSpacing/>
        <w:rPr>
          <w:sz w:val="22"/>
          <w:szCs w:val="22"/>
        </w:rPr>
      </w:pPr>
      <w:r>
        <w:rPr>
          <w:sz w:val="22"/>
          <w:szCs w:val="22"/>
        </w:rPr>
        <w:t>O</w:t>
      </w:r>
      <w:r w:rsidR="000E0A44" w:rsidRPr="000E0A44">
        <w:rPr>
          <w:sz w:val="22"/>
          <w:szCs w:val="22"/>
        </w:rPr>
        <w:t xml:space="preserve">utcomes: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Apply critical thinking to synthesize knowledge grounded in liberal education and nursing, in the practice of professional nursing in the global community.</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Collaborate with the healthcare team and clients to provide safe and cost-effective high-quality health care.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Integrate evidence-based findings in decision-making in the practice of professional nursing.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Appraise current evidence to evaluate health care safety and quality improvement initiatives for individuals and groups.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Analyze information from health care technology systems to apply evidence that will guide nursing practice.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Utilize knowledge of health care regulation to advocate for policy change to improve health care systems and professional nursing practice.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Illustrate the importance of advocacy in the improvements in nursing practice and throughout the healthcare system.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Demonstrate professional communication, collaboration and documentation with healthcare teams to support improvement in patient health outcomes.</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Utilize health promotion, health maintenance, and disease prevention strategies across settings to improve the health of diverse individuals and populations across the lifespan.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Demonstrate professional competence and values reflective of professional nursing standards and mutual respect within a global society.</w:t>
      </w:r>
    </w:p>
    <w:p w:rsidR="000E0A44" w:rsidRPr="000E0A44" w:rsidRDefault="000E0A44" w:rsidP="000E0A44">
      <w:pPr>
        <w:tabs>
          <w:tab w:val="left" w:pos="4770"/>
        </w:tabs>
        <w:rPr>
          <w:rFonts w:eastAsia="Calibri"/>
          <w:sz w:val="22"/>
          <w:szCs w:val="22"/>
        </w:rPr>
      </w:pPr>
      <w:r w:rsidRPr="000E0A44">
        <w:rPr>
          <w:sz w:val="22"/>
          <w:szCs w:val="22"/>
        </w:rPr>
        <w:t>11. Build therapeutic alliance with patients and families to provide personalized care</w:t>
      </w:r>
    </w:p>
    <w:p w:rsidR="000E0A44" w:rsidRDefault="000E0A44" w:rsidP="000E0A44">
      <w:pPr>
        <w:spacing w:line="480" w:lineRule="auto"/>
        <w:ind w:left="720" w:hanging="720"/>
        <w:rPr>
          <w:b/>
          <w:bCs/>
          <w:color w:val="00B050"/>
          <w:highlight w:val="yellow"/>
          <w:u w:val="single"/>
        </w:rPr>
      </w:pPr>
    </w:p>
    <w:p w:rsidR="000E0A44" w:rsidRDefault="000E0A44" w:rsidP="000E0A44">
      <w:pPr>
        <w:spacing w:line="480" w:lineRule="auto"/>
        <w:ind w:left="720" w:hanging="720"/>
        <w:rPr>
          <w:b/>
          <w:bCs/>
          <w:color w:val="00B050"/>
          <w:highlight w:val="yellow"/>
          <w:u w:val="single"/>
        </w:rPr>
      </w:pPr>
    </w:p>
    <w:p w:rsidR="007D1066" w:rsidRDefault="007D1066" w:rsidP="0011401F">
      <w:pPr>
        <w:spacing w:after="200" w:line="276" w:lineRule="auto"/>
        <w:contextualSpacing/>
      </w:pPr>
    </w:p>
    <w:tbl>
      <w:tblPr>
        <w:tblpPr w:leftFromText="180" w:rightFromText="180" w:vertAnchor="text" w:horzAnchor="margin" w:tblpY="328"/>
        <w:tblW w:w="12870" w:type="dxa"/>
        <w:tblLayout w:type="fixed"/>
        <w:tblLook w:val="04A0" w:firstRow="1" w:lastRow="0" w:firstColumn="1" w:lastColumn="0" w:noHBand="0" w:noVBand="1"/>
      </w:tblPr>
      <w:tblGrid>
        <w:gridCol w:w="1350"/>
        <w:gridCol w:w="3600"/>
        <w:gridCol w:w="7920"/>
      </w:tblGrid>
      <w:tr w:rsidR="007D1066" w:rsidTr="007D1066">
        <w:trPr>
          <w:cantSplit/>
        </w:trPr>
        <w:tc>
          <w:tcPr>
            <w:tcW w:w="135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Approved:</w:t>
            </w:r>
          </w:p>
        </w:tc>
        <w:tc>
          <w:tcPr>
            <w:tcW w:w="360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Academic Affairs Committee:</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General Faculty:</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UF Curriculum Committee:</w:t>
            </w:r>
          </w:p>
        </w:tc>
        <w:tc>
          <w:tcPr>
            <w:tcW w:w="7920" w:type="dxa"/>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03/18</w:t>
            </w:r>
          </w:p>
        </w:tc>
      </w:tr>
    </w:tbl>
    <w:p w:rsidR="00657DBF" w:rsidRPr="003E47A9" w:rsidRDefault="00657DBF" w:rsidP="007D1066"/>
    <w:sectPr w:rsidR="00657DBF" w:rsidRPr="003E47A9" w:rsidSect="00BD43D3">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B74" w16cex:dateUtc="2020-12-04T15:18:00Z"/>
  <w16cex:commentExtensible w16cex:durableId="23748B44" w16cex:dateUtc="2020-12-04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16" w:rsidRDefault="007E5A16" w:rsidP="008B1A9F">
      <w:r>
        <w:separator/>
      </w:r>
    </w:p>
  </w:endnote>
  <w:endnote w:type="continuationSeparator" w:id="0">
    <w:p w:rsidR="007E5A16" w:rsidRDefault="007E5A16"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16" w:rsidRDefault="007E5A16" w:rsidP="008B1A9F">
      <w:r>
        <w:separator/>
      </w:r>
    </w:p>
  </w:footnote>
  <w:footnote w:type="continuationSeparator" w:id="0">
    <w:p w:rsidR="007E5A16" w:rsidRDefault="007E5A16" w:rsidP="008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55615"/>
      <w:docPartObj>
        <w:docPartGallery w:val="Page Numbers (Top of Page)"/>
        <w:docPartUnique/>
      </w:docPartObj>
    </w:sdtPr>
    <w:sdtEndPr>
      <w:rPr>
        <w:noProof/>
      </w:rPr>
    </w:sdtEndPr>
    <w:sdtContent>
      <w:p w:rsidR="00180FF0" w:rsidRDefault="00180FF0">
        <w:pPr>
          <w:pStyle w:val="Header"/>
          <w:jc w:val="right"/>
        </w:pPr>
        <w:r>
          <w:fldChar w:fldCharType="begin"/>
        </w:r>
        <w:r>
          <w:instrText xml:space="preserve"> PAGE   \* MERGEFORMAT </w:instrText>
        </w:r>
        <w:r>
          <w:fldChar w:fldCharType="separate"/>
        </w:r>
        <w:r w:rsidR="001C3953">
          <w:rPr>
            <w:noProof/>
          </w:rPr>
          <w:t>5</w:t>
        </w:r>
        <w:r>
          <w:rPr>
            <w:noProof/>
          </w:rPr>
          <w:fldChar w:fldCharType="end"/>
        </w:r>
      </w:p>
    </w:sdtContent>
  </w:sdt>
  <w:p w:rsidR="00180FF0" w:rsidRDefault="0018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80555C5"/>
    <w:multiLevelType w:val="hybridMultilevel"/>
    <w:tmpl w:val="5F16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1E166A"/>
    <w:multiLevelType w:val="hybridMultilevel"/>
    <w:tmpl w:val="D75806E4"/>
    <w:lvl w:ilvl="0" w:tplc="5564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A67052"/>
    <w:multiLevelType w:val="hybridMultilevel"/>
    <w:tmpl w:val="511E4238"/>
    <w:lvl w:ilvl="0" w:tplc="A1967C4E">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2"/>
  </w:num>
  <w:num w:numId="6">
    <w:abstractNumId w:val="11"/>
  </w:num>
  <w:num w:numId="7">
    <w:abstractNumId w:val="4"/>
  </w:num>
  <w:num w:numId="8">
    <w:abstractNumId w:val="6"/>
  </w:num>
  <w:num w:numId="9">
    <w:abstractNumId w:val="9"/>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56FF"/>
    <w:rsid w:val="0000611F"/>
    <w:rsid w:val="00007BE8"/>
    <w:rsid w:val="00022C10"/>
    <w:rsid w:val="000235ED"/>
    <w:rsid w:val="000271A1"/>
    <w:rsid w:val="000319D3"/>
    <w:rsid w:val="00032DC4"/>
    <w:rsid w:val="00045F69"/>
    <w:rsid w:val="00047953"/>
    <w:rsid w:val="000603A3"/>
    <w:rsid w:val="00066990"/>
    <w:rsid w:val="0007120D"/>
    <w:rsid w:val="00076B31"/>
    <w:rsid w:val="00085B2C"/>
    <w:rsid w:val="000A049F"/>
    <w:rsid w:val="000A345A"/>
    <w:rsid w:val="000A5559"/>
    <w:rsid w:val="000B086D"/>
    <w:rsid w:val="000B697D"/>
    <w:rsid w:val="000D11B0"/>
    <w:rsid w:val="000D1940"/>
    <w:rsid w:val="000E0A44"/>
    <w:rsid w:val="000E43FB"/>
    <w:rsid w:val="000E6560"/>
    <w:rsid w:val="000F220A"/>
    <w:rsid w:val="00103442"/>
    <w:rsid w:val="00105B8F"/>
    <w:rsid w:val="0011366B"/>
    <w:rsid w:val="0011401F"/>
    <w:rsid w:val="00134840"/>
    <w:rsid w:val="001359E5"/>
    <w:rsid w:val="00137E8E"/>
    <w:rsid w:val="00164478"/>
    <w:rsid w:val="00175FA7"/>
    <w:rsid w:val="00180FF0"/>
    <w:rsid w:val="00181BE3"/>
    <w:rsid w:val="00181D48"/>
    <w:rsid w:val="00184B1A"/>
    <w:rsid w:val="00187734"/>
    <w:rsid w:val="001919AA"/>
    <w:rsid w:val="001A3047"/>
    <w:rsid w:val="001B1BF3"/>
    <w:rsid w:val="001B37D7"/>
    <w:rsid w:val="001B3AE2"/>
    <w:rsid w:val="001C16FB"/>
    <w:rsid w:val="001C3953"/>
    <w:rsid w:val="001C7D6F"/>
    <w:rsid w:val="001D4803"/>
    <w:rsid w:val="001E446A"/>
    <w:rsid w:val="001F15FD"/>
    <w:rsid w:val="002176D8"/>
    <w:rsid w:val="002272A6"/>
    <w:rsid w:val="00230618"/>
    <w:rsid w:val="00230D51"/>
    <w:rsid w:val="00233C05"/>
    <w:rsid w:val="00234E70"/>
    <w:rsid w:val="00237621"/>
    <w:rsid w:val="0025548C"/>
    <w:rsid w:val="002973F4"/>
    <w:rsid w:val="002A025E"/>
    <w:rsid w:val="002A26CD"/>
    <w:rsid w:val="002A27FB"/>
    <w:rsid w:val="002A5DA1"/>
    <w:rsid w:val="002C4C7E"/>
    <w:rsid w:val="002D4F61"/>
    <w:rsid w:val="002E1A7F"/>
    <w:rsid w:val="002E604B"/>
    <w:rsid w:val="00330CFC"/>
    <w:rsid w:val="00345414"/>
    <w:rsid w:val="003473C4"/>
    <w:rsid w:val="003514CF"/>
    <w:rsid w:val="003615CB"/>
    <w:rsid w:val="003647A6"/>
    <w:rsid w:val="003654F7"/>
    <w:rsid w:val="003668F5"/>
    <w:rsid w:val="0037173E"/>
    <w:rsid w:val="00372173"/>
    <w:rsid w:val="00372757"/>
    <w:rsid w:val="00374D3F"/>
    <w:rsid w:val="00381774"/>
    <w:rsid w:val="00385FA3"/>
    <w:rsid w:val="003A1596"/>
    <w:rsid w:val="003A3C60"/>
    <w:rsid w:val="003B2885"/>
    <w:rsid w:val="003B6FF1"/>
    <w:rsid w:val="003C51BE"/>
    <w:rsid w:val="003E17CC"/>
    <w:rsid w:val="003E47A9"/>
    <w:rsid w:val="00401DFB"/>
    <w:rsid w:val="004101AC"/>
    <w:rsid w:val="00410490"/>
    <w:rsid w:val="00412867"/>
    <w:rsid w:val="00413693"/>
    <w:rsid w:val="00414BB4"/>
    <w:rsid w:val="00425B43"/>
    <w:rsid w:val="004318F2"/>
    <w:rsid w:val="00436A6F"/>
    <w:rsid w:val="00444490"/>
    <w:rsid w:val="00470A16"/>
    <w:rsid w:val="004722F6"/>
    <w:rsid w:val="00472FA6"/>
    <w:rsid w:val="00476989"/>
    <w:rsid w:val="00476D4E"/>
    <w:rsid w:val="00477DCF"/>
    <w:rsid w:val="004846AC"/>
    <w:rsid w:val="0048764F"/>
    <w:rsid w:val="00494BD6"/>
    <w:rsid w:val="00496D80"/>
    <w:rsid w:val="004B6923"/>
    <w:rsid w:val="004B732F"/>
    <w:rsid w:val="004C0F5D"/>
    <w:rsid w:val="004C1235"/>
    <w:rsid w:val="004C534B"/>
    <w:rsid w:val="004C69B7"/>
    <w:rsid w:val="004D14EA"/>
    <w:rsid w:val="004D4C82"/>
    <w:rsid w:val="004D601E"/>
    <w:rsid w:val="004D6586"/>
    <w:rsid w:val="004D7E3E"/>
    <w:rsid w:val="004F17F8"/>
    <w:rsid w:val="004F3A77"/>
    <w:rsid w:val="00501AE5"/>
    <w:rsid w:val="00513E3B"/>
    <w:rsid w:val="005206EE"/>
    <w:rsid w:val="00523CDD"/>
    <w:rsid w:val="00526AAE"/>
    <w:rsid w:val="0054585E"/>
    <w:rsid w:val="0054798D"/>
    <w:rsid w:val="0056023A"/>
    <w:rsid w:val="00566AA4"/>
    <w:rsid w:val="00574630"/>
    <w:rsid w:val="005820E2"/>
    <w:rsid w:val="00582850"/>
    <w:rsid w:val="005850BF"/>
    <w:rsid w:val="00592274"/>
    <w:rsid w:val="005940D3"/>
    <w:rsid w:val="005971D7"/>
    <w:rsid w:val="005A30E3"/>
    <w:rsid w:val="005A5B47"/>
    <w:rsid w:val="005B745C"/>
    <w:rsid w:val="005B7D14"/>
    <w:rsid w:val="005B7EC5"/>
    <w:rsid w:val="005D33C4"/>
    <w:rsid w:val="005D3C27"/>
    <w:rsid w:val="005D69B1"/>
    <w:rsid w:val="005E3D8F"/>
    <w:rsid w:val="005F45CC"/>
    <w:rsid w:val="00600BCA"/>
    <w:rsid w:val="00600D1D"/>
    <w:rsid w:val="00615439"/>
    <w:rsid w:val="006233FF"/>
    <w:rsid w:val="00623709"/>
    <w:rsid w:val="006303D6"/>
    <w:rsid w:val="00635ADF"/>
    <w:rsid w:val="0064376F"/>
    <w:rsid w:val="00645210"/>
    <w:rsid w:val="00647212"/>
    <w:rsid w:val="00657DBF"/>
    <w:rsid w:val="00671C04"/>
    <w:rsid w:val="00684AEC"/>
    <w:rsid w:val="00685CA1"/>
    <w:rsid w:val="006A5944"/>
    <w:rsid w:val="006B43F4"/>
    <w:rsid w:val="006B443D"/>
    <w:rsid w:val="006C015E"/>
    <w:rsid w:val="006D00F5"/>
    <w:rsid w:val="006D7527"/>
    <w:rsid w:val="006E2CCC"/>
    <w:rsid w:val="006E3CC9"/>
    <w:rsid w:val="006F5E70"/>
    <w:rsid w:val="00715F30"/>
    <w:rsid w:val="00716D58"/>
    <w:rsid w:val="00720AFF"/>
    <w:rsid w:val="00722607"/>
    <w:rsid w:val="00731DAF"/>
    <w:rsid w:val="007379D1"/>
    <w:rsid w:val="00756A6C"/>
    <w:rsid w:val="007817DC"/>
    <w:rsid w:val="00782FAE"/>
    <w:rsid w:val="007B4050"/>
    <w:rsid w:val="007C1AE0"/>
    <w:rsid w:val="007D1066"/>
    <w:rsid w:val="007D4C84"/>
    <w:rsid w:val="007E2C7B"/>
    <w:rsid w:val="007E5A16"/>
    <w:rsid w:val="007E7D66"/>
    <w:rsid w:val="008011BC"/>
    <w:rsid w:val="00804563"/>
    <w:rsid w:val="00807E87"/>
    <w:rsid w:val="00810C9B"/>
    <w:rsid w:val="008140AD"/>
    <w:rsid w:val="00824F60"/>
    <w:rsid w:val="0083326C"/>
    <w:rsid w:val="0083593C"/>
    <w:rsid w:val="00835B61"/>
    <w:rsid w:val="00836192"/>
    <w:rsid w:val="00840FE0"/>
    <w:rsid w:val="008541C4"/>
    <w:rsid w:val="008713E5"/>
    <w:rsid w:val="00873553"/>
    <w:rsid w:val="008775E0"/>
    <w:rsid w:val="00890AA2"/>
    <w:rsid w:val="008918A0"/>
    <w:rsid w:val="008A3382"/>
    <w:rsid w:val="008B1A9F"/>
    <w:rsid w:val="008B50BA"/>
    <w:rsid w:val="008C00BD"/>
    <w:rsid w:val="008C3088"/>
    <w:rsid w:val="008D1008"/>
    <w:rsid w:val="008D65BC"/>
    <w:rsid w:val="008E7FD4"/>
    <w:rsid w:val="00901B51"/>
    <w:rsid w:val="00905190"/>
    <w:rsid w:val="00915533"/>
    <w:rsid w:val="00920B6B"/>
    <w:rsid w:val="00922F68"/>
    <w:rsid w:val="009264A8"/>
    <w:rsid w:val="0092799D"/>
    <w:rsid w:val="009324A1"/>
    <w:rsid w:val="009448E8"/>
    <w:rsid w:val="009452A3"/>
    <w:rsid w:val="00961280"/>
    <w:rsid w:val="00966CDD"/>
    <w:rsid w:val="00967095"/>
    <w:rsid w:val="00971A4D"/>
    <w:rsid w:val="00973285"/>
    <w:rsid w:val="009A6775"/>
    <w:rsid w:val="009B2168"/>
    <w:rsid w:val="009C3033"/>
    <w:rsid w:val="009D4102"/>
    <w:rsid w:val="009E0D51"/>
    <w:rsid w:val="00A1592C"/>
    <w:rsid w:val="00A15D39"/>
    <w:rsid w:val="00A176AF"/>
    <w:rsid w:val="00A2618B"/>
    <w:rsid w:val="00A50189"/>
    <w:rsid w:val="00A57953"/>
    <w:rsid w:val="00A60F65"/>
    <w:rsid w:val="00A62A89"/>
    <w:rsid w:val="00A6383A"/>
    <w:rsid w:val="00A66EB1"/>
    <w:rsid w:val="00A75180"/>
    <w:rsid w:val="00A90CFA"/>
    <w:rsid w:val="00A949CE"/>
    <w:rsid w:val="00AA6888"/>
    <w:rsid w:val="00AB185A"/>
    <w:rsid w:val="00AB2243"/>
    <w:rsid w:val="00AB6EAD"/>
    <w:rsid w:val="00AD47ED"/>
    <w:rsid w:val="00AE41E8"/>
    <w:rsid w:val="00AE714F"/>
    <w:rsid w:val="00AF2950"/>
    <w:rsid w:val="00AF51A7"/>
    <w:rsid w:val="00AF526C"/>
    <w:rsid w:val="00AF5CDD"/>
    <w:rsid w:val="00B11E43"/>
    <w:rsid w:val="00B202AD"/>
    <w:rsid w:val="00B21531"/>
    <w:rsid w:val="00B53E25"/>
    <w:rsid w:val="00B5453C"/>
    <w:rsid w:val="00B84609"/>
    <w:rsid w:val="00B91594"/>
    <w:rsid w:val="00BA3D54"/>
    <w:rsid w:val="00BB134D"/>
    <w:rsid w:val="00BB2CD7"/>
    <w:rsid w:val="00BB2D5A"/>
    <w:rsid w:val="00BB4242"/>
    <w:rsid w:val="00BC16A2"/>
    <w:rsid w:val="00BC1C1D"/>
    <w:rsid w:val="00BD01A1"/>
    <w:rsid w:val="00BD43D3"/>
    <w:rsid w:val="00BD5AF0"/>
    <w:rsid w:val="00BD76EC"/>
    <w:rsid w:val="00BD78AC"/>
    <w:rsid w:val="00BE02E3"/>
    <w:rsid w:val="00BE1B56"/>
    <w:rsid w:val="00BE22F9"/>
    <w:rsid w:val="00BE47FC"/>
    <w:rsid w:val="00BE4850"/>
    <w:rsid w:val="00BE6380"/>
    <w:rsid w:val="00BF6A00"/>
    <w:rsid w:val="00BF6C34"/>
    <w:rsid w:val="00C009BC"/>
    <w:rsid w:val="00C04776"/>
    <w:rsid w:val="00C11101"/>
    <w:rsid w:val="00C31794"/>
    <w:rsid w:val="00C35C7F"/>
    <w:rsid w:val="00C36B26"/>
    <w:rsid w:val="00C41184"/>
    <w:rsid w:val="00C42071"/>
    <w:rsid w:val="00C451CC"/>
    <w:rsid w:val="00C56987"/>
    <w:rsid w:val="00C60375"/>
    <w:rsid w:val="00C61152"/>
    <w:rsid w:val="00C71114"/>
    <w:rsid w:val="00C724BE"/>
    <w:rsid w:val="00C72E82"/>
    <w:rsid w:val="00C74F3D"/>
    <w:rsid w:val="00C85C70"/>
    <w:rsid w:val="00C85F2E"/>
    <w:rsid w:val="00C91CD8"/>
    <w:rsid w:val="00C94CED"/>
    <w:rsid w:val="00CA0DCC"/>
    <w:rsid w:val="00CA6FA4"/>
    <w:rsid w:val="00CB0391"/>
    <w:rsid w:val="00CB186A"/>
    <w:rsid w:val="00CB278F"/>
    <w:rsid w:val="00CB3F70"/>
    <w:rsid w:val="00CB7A5D"/>
    <w:rsid w:val="00CC66FA"/>
    <w:rsid w:val="00CE3780"/>
    <w:rsid w:val="00CE3939"/>
    <w:rsid w:val="00CF092C"/>
    <w:rsid w:val="00CF0CA5"/>
    <w:rsid w:val="00CF6779"/>
    <w:rsid w:val="00CF6BE7"/>
    <w:rsid w:val="00D035EB"/>
    <w:rsid w:val="00D15578"/>
    <w:rsid w:val="00D253C3"/>
    <w:rsid w:val="00D2599C"/>
    <w:rsid w:val="00D36376"/>
    <w:rsid w:val="00D40A7D"/>
    <w:rsid w:val="00D82C46"/>
    <w:rsid w:val="00D96DB3"/>
    <w:rsid w:val="00DB1649"/>
    <w:rsid w:val="00DC3D8A"/>
    <w:rsid w:val="00DC6A54"/>
    <w:rsid w:val="00DF0516"/>
    <w:rsid w:val="00DF09CC"/>
    <w:rsid w:val="00DF4F8A"/>
    <w:rsid w:val="00E0089F"/>
    <w:rsid w:val="00E04910"/>
    <w:rsid w:val="00E0684A"/>
    <w:rsid w:val="00E2310B"/>
    <w:rsid w:val="00E303C9"/>
    <w:rsid w:val="00E32925"/>
    <w:rsid w:val="00E427D5"/>
    <w:rsid w:val="00E4542C"/>
    <w:rsid w:val="00E51660"/>
    <w:rsid w:val="00E61670"/>
    <w:rsid w:val="00E831FB"/>
    <w:rsid w:val="00EA026B"/>
    <w:rsid w:val="00EA6A1D"/>
    <w:rsid w:val="00EB1368"/>
    <w:rsid w:val="00EB23E6"/>
    <w:rsid w:val="00EB3DD7"/>
    <w:rsid w:val="00EC2816"/>
    <w:rsid w:val="00EC53E9"/>
    <w:rsid w:val="00EC5539"/>
    <w:rsid w:val="00ED3146"/>
    <w:rsid w:val="00EE6903"/>
    <w:rsid w:val="00EE7975"/>
    <w:rsid w:val="00EF4B68"/>
    <w:rsid w:val="00EF5966"/>
    <w:rsid w:val="00F2082E"/>
    <w:rsid w:val="00F33CC2"/>
    <w:rsid w:val="00F4183C"/>
    <w:rsid w:val="00F548F8"/>
    <w:rsid w:val="00F57691"/>
    <w:rsid w:val="00F6173A"/>
    <w:rsid w:val="00F66B78"/>
    <w:rsid w:val="00F71A1E"/>
    <w:rsid w:val="00F822C9"/>
    <w:rsid w:val="00F835AF"/>
    <w:rsid w:val="00F861D2"/>
    <w:rsid w:val="00F9015F"/>
    <w:rsid w:val="00F910BF"/>
    <w:rsid w:val="00F96C8A"/>
    <w:rsid w:val="00FA3831"/>
    <w:rsid w:val="00FC319C"/>
    <w:rsid w:val="00FC411A"/>
    <w:rsid w:val="00FD4F96"/>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95D695-0943-4114-BCFD-48DD678E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3">
    <w:name w:val="heading 3"/>
    <w:basedOn w:val="Normal"/>
    <w:next w:val="Normal"/>
    <w:link w:val="Heading3Char"/>
    <w:uiPriority w:val="9"/>
    <w:unhideWhenUsed/>
    <w:qFormat/>
    <w:rsid w:val="00B215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39"/>
    <w:rsid w:val="000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1531"/>
    <w:rPr>
      <w:rFonts w:asciiTheme="majorHAnsi" w:eastAsiaTheme="majorEastAsia" w:hAnsiTheme="majorHAnsi" w:cstheme="majorBidi"/>
      <w:color w:val="243F60" w:themeColor="accent1" w:themeShade="7F"/>
      <w:sz w:val="24"/>
      <w:szCs w:val="24"/>
    </w:rPr>
  </w:style>
  <w:style w:type="character" w:customStyle="1" w:styleId="uiqtextrenderedqtext">
    <w:name w:val="ui_qtext_rendered_qtext"/>
    <w:basedOn w:val="DefaultParagraphFont"/>
    <w:rsid w:val="00032DC4"/>
  </w:style>
  <w:style w:type="table" w:customStyle="1" w:styleId="TableGrid1">
    <w:name w:val="Table Grid1"/>
    <w:basedOn w:val="TableNormal"/>
    <w:next w:val="TableGrid"/>
    <w:uiPriority w:val="39"/>
    <w:rsid w:val="00F6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4803"/>
    <w:rPr>
      <w:color w:val="605E5C"/>
      <w:shd w:val="clear" w:color="auto" w:fill="E1DFDD"/>
    </w:rPr>
  </w:style>
  <w:style w:type="table" w:customStyle="1" w:styleId="TableGrid2">
    <w:name w:val="Table Grid2"/>
    <w:basedOn w:val="TableNormal"/>
    <w:next w:val="TableGrid"/>
    <w:rsid w:val="000E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C66FA"/>
    <w:pPr>
      <w:widowControl w:val="0"/>
      <w:autoSpaceDE w:val="0"/>
      <w:autoSpaceDN w:val="0"/>
      <w:spacing w:line="270" w:lineRule="exact"/>
      <w:ind w:left="108"/>
    </w:pPr>
    <w:rPr>
      <w:sz w:val="22"/>
      <w:szCs w:val="22"/>
      <w:lang w:bidi="en-US"/>
    </w:rPr>
  </w:style>
  <w:style w:type="character" w:customStyle="1" w:styleId="textlayer--absolute">
    <w:name w:val="textlayer--absolute"/>
    <w:basedOn w:val="DefaultParagraphFont"/>
    <w:rsid w:val="000D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005">
      <w:bodyDiv w:val="1"/>
      <w:marLeft w:val="0"/>
      <w:marRight w:val="0"/>
      <w:marTop w:val="0"/>
      <w:marBottom w:val="0"/>
      <w:divBdr>
        <w:top w:val="none" w:sz="0" w:space="0" w:color="auto"/>
        <w:left w:val="none" w:sz="0" w:space="0" w:color="auto"/>
        <w:bottom w:val="none" w:sz="0" w:space="0" w:color="auto"/>
        <w:right w:val="none" w:sz="0" w:space="0" w:color="auto"/>
      </w:divBdr>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42179417">
      <w:bodyDiv w:val="1"/>
      <w:marLeft w:val="0"/>
      <w:marRight w:val="0"/>
      <w:marTop w:val="0"/>
      <w:marBottom w:val="0"/>
      <w:divBdr>
        <w:top w:val="none" w:sz="0" w:space="0" w:color="auto"/>
        <w:left w:val="none" w:sz="0" w:space="0" w:color="auto"/>
        <w:bottom w:val="none" w:sz="0" w:space="0" w:color="auto"/>
        <w:right w:val="none" w:sz="0" w:space="0" w:color="auto"/>
      </w:divBdr>
    </w:div>
    <w:div w:id="265583478">
      <w:bodyDiv w:val="1"/>
      <w:marLeft w:val="0"/>
      <w:marRight w:val="0"/>
      <w:marTop w:val="0"/>
      <w:marBottom w:val="0"/>
      <w:divBdr>
        <w:top w:val="none" w:sz="0" w:space="0" w:color="auto"/>
        <w:left w:val="none" w:sz="0" w:space="0" w:color="auto"/>
        <w:bottom w:val="none" w:sz="0" w:space="0" w:color="auto"/>
        <w:right w:val="none" w:sz="0" w:space="0" w:color="auto"/>
      </w:divBdr>
    </w:div>
    <w:div w:id="1174998546">
      <w:bodyDiv w:val="1"/>
      <w:marLeft w:val="0"/>
      <w:marRight w:val="0"/>
      <w:marTop w:val="0"/>
      <w:marBottom w:val="0"/>
      <w:divBdr>
        <w:top w:val="none" w:sz="0" w:space="0" w:color="auto"/>
        <w:left w:val="none" w:sz="0" w:space="0" w:color="auto"/>
        <w:bottom w:val="none" w:sz="0" w:space="0" w:color="auto"/>
        <w:right w:val="none" w:sz="0" w:space="0" w:color="auto"/>
      </w:divBdr>
    </w:div>
    <w:div w:id="13786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dsey@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sccr.dso.ufl.edu/process/student-conduct-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MDC@SHANDS.UFL.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tophat.com/company/legal/privacy-policy" TargetMode="External"/><Relationship Id="rId10" Type="http://schemas.openxmlformats.org/officeDocument/2006/relationships/hyperlink" Target="mailto:lscarton@ufl.edu" TargetMode="External"/><Relationship Id="rId19" Type="http://schemas.openxmlformats.org/officeDocument/2006/relationships/hyperlink" Target="http://www.dso.ufl.edu/drc/"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duck@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www.elsevier.com/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CA70-8CF7-4BAB-BE40-324EEB91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1616</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Reid,Kelly A</cp:lastModifiedBy>
  <cp:revision>2</cp:revision>
  <cp:lastPrinted>2020-12-04T15:35:00Z</cp:lastPrinted>
  <dcterms:created xsi:type="dcterms:W3CDTF">2021-12-10T17:34:00Z</dcterms:created>
  <dcterms:modified xsi:type="dcterms:W3CDTF">2021-12-10T17:34:00Z</dcterms:modified>
</cp:coreProperties>
</file>