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940E" w14:textId="77777777" w:rsidR="002831CF" w:rsidRDefault="002831CF">
      <w:pPr>
        <w:tabs>
          <w:tab w:val="center" w:pos="4680"/>
        </w:tabs>
        <w:rPr>
          <w:szCs w:val="24"/>
        </w:rPr>
      </w:pPr>
    </w:p>
    <w:p w14:paraId="572DB99F" w14:textId="77777777" w:rsidR="00AF6DC0" w:rsidRPr="00534C3C" w:rsidRDefault="00AF6DC0">
      <w:pPr>
        <w:tabs>
          <w:tab w:val="center" w:pos="4680"/>
        </w:tabs>
        <w:rPr>
          <w:szCs w:val="24"/>
        </w:rPr>
      </w:pPr>
      <w:r w:rsidRPr="00F9243E">
        <w:rPr>
          <w:szCs w:val="24"/>
        </w:rPr>
        <w:tab/>
      </w:r>
      <w:r w:rsidRPr="00534C3C">
        <w:rPr>
          <w:szCs w:val="24"/>
        </w:rPr>
        <w:t>UNIVERSITY OF FLORIDA</w:t>
      </w:r>
    </w:p>
    <w:p w14:paraId="1036EF1E" w14:textId="77777777" w:rsidR="00AF6DC0" w:rsidRPr="00534C3C" w:rsidRDefault="00AF6DC0">
      <w:pPr>
        <w:tabs>
          <w:tab w:val="center" w:pos="4680"/>
        </w:tabs>
        <w:rPr>
          <w:szCs w:val="24"/>
        </w:rPr>
      </w:pPr>
      <w:r w:rsidRPr="00534C3C">
        <w:rPr>
          <w:szCs w:val="24"/>
        </w:rPr>
        <w:tab/>
        <w:t>COLLEGE OF NURSING</w:t>
      </w:r>
    </w:p>
    <w:p w14:paraId="26800A06" w14:textId="77777777" w:rsidR="00D238BA" w:rsidRPr="00534C3C" w:rsidRDefault="00AF6DC0">
      <w:pPr>
        <w:tabs>
          <w:tab w:val="center" w:pos="4680"/>
        </w:tabs>
        <w:rPr>
          <w:szCs w:val="24"/>
        </w:rPr>
      </w:pPr>
      <w:r w:rsidRPr="00534C3C">
        <w:rPr>
          <w:szCs w:val="24"/>
        </w:rPr>
        <w:tab/>
        <w:t>COURSE</w:t>
      </w:r>
      <w:r w:rsidR="00D238BA" w:rsidRPr="00534C3C">
        <w:rPr>
          <w:szCs w:val="24"/>
        </w:rPr>
        <w:t xml:space="preserve"> SYLLABUS</w:t>
      </w:r>
    </w:p>
    <w:p w14:paraId="190D3D88" w14:textId="77777777" w:rsidR="00AF6DC0" w:rsidRPr="00534C3C" w:rsidRDefault="00EC0AB6">
      <w:pPr>
        <w:tabs>
          <w:tab w:val="center" w:pos="4680"/>
        </w:tabs>
        <w:rPr>
          <w:szCs w:val="24"/>
        </w:rPr>
      </w:pPr>
      <w:r w:rsidRPr="00534C3C">
        <w:rPr>
          <w:szCs w:val="24"/>
        </w:rPr>
        <w:tab/>
      </w:r>
      <w:r w:rsidR="00D95861" w:rsidRPr="00534C3C">
        <w:rPr>
          <w:szCs w:val="24"/>
        </w:rPr>
        <w:t>Summer 202</w:t>
      </w:r>
      <w:r w:rsidR="001216B3" w:rsidRPr="00534C3C">
        <w:rPr>
          <w:szCs w:val="24"/>
        </w:rPr>
        <w:t>2</w:t>
      </w:r>
    </w:p>
    <w:p w14:paraId="2BFE4A79" w14:textId="77777777" w:rsidR="00AF6DC0" w:rsidRPr="00534C3C" w:rsidRDefault="00AF6DC0">
      <w:pPr>
        <w:pStyle w:val="Heading1"/>
        <w:rPr>
          <w:rFonts w:ascii="Times New Roman" w:hAnsi="Times New Roman"/>
          <w:sz w:val="24"/>
          <w:szCs w:val="24"/>
        </w:rPr>
      </w:pPr>
    </w:p>
    <w:p w14:paraId="557BC30C" w14:textId="77777777" w:rsidR="00AF6DC0" w:rsidRPr="00534C3C" w:rsidRDefault="00AF6DC0">
      <w:pPr>
        <w:pStyle w:val="Heading1"/>
        <w:rPr>
          <w:rFonts w:ascii="Times New Roman" w:hAnsi="Times New Roman"/>
          <w:sz w:val="24"/>
          <w:szCs w:val="24"/>
          <w:u w:val="none"/>
        </w:rPr>
      </w:pPr>
      <w:r w:rsidRPr="00534C3C">
        <w:rPr>
          <w:rFonts w:ascii="Times New Roman" w:hAnsi="Times New Roman"/>
          <w:sz w:val="24"/>
          <w:szCs w:val="24"/>
        </w:rPr>
        <w:t>COURSE NUMBER</w:t>
      </w:r>
      <w:r w:rsidR="002842F1" w:rsidRPr="00534C3C">
        <w:rPr>
          <w:rFonts w:ascii="Times New Roman" w:hAnsi="Times New Roman"/>
          <w:sz w:val="24"/>
          <w:szCs w:val="24"/>
          <w:u w:val="none"/>
        </w:rPr>
        <w:tab/>
      </w:r>
      <w:r w:rsidR="002842F1" w:rsidRPr="00534C3C">
        <w:rPr>
          <w:rFonts w:ascii="Times New Roman" w:hAnsi="Times New Roman"/>
          <w:sz w:val="24"/>
          <w:szCs w:val="24"/>
          <w:u w:val="none"/>
        </w:rPr>
        <w:tab/>
        <w:t xml:space="preserve">NGR </w:t>
      </w:r>
      <w:r w:rsidR="004A20E1" w:rsidRPr="00534C3C">
        <w:rPr>
          <w:rFonts w:ascii="Times New Roman" w:hAnsi="Times New Roman"/>
          <w:sz w:val="24"/>
          <w:szCs w:val="24"/>
          <w:u w:val="none"/>
        </w:rPr>
        <w:t>63</w:t>
      </w:r>
      <w:r w:rsidR="00E720B1" w:rsidRPr="00534C3C">
        <w:rPr>
          <w:rFonts w:ascii="Times New Roman" w:hAnsi="Times New Roman"/>
          <w:sz w:val="24"/>
          <w:szCs w:val="24"/>
          <w:u w:val="none"/>
        </w:rPr>
        <w:t>07</w:t>
      </w:r>
      <w:r w:rsidRPr="00534C3C">
        <w:rPr>
          <w:rFonts w:ascii="Times New Roman" w:hAnsi="Times New Roman"/>
          <w:sz w:val="24"/>
          <w:szCs w:val="24"/>
          <w:u w:val="none"/>
        </w:rPr>
        <w:t>L</w:t>
      </w:r>
    </w:p>
    <w:p w14:paraId="07F67AF4" w14:textId="77777777" w:rsidR="00AF6DC0" w:rsidRPr="00534C3C" w:rsidRDefault="00AF6DC0">
      <w:pPr>
        <w:rPr>
          <w:szCs w:val="24"/>
        </w:rPr>
      </w:pPr>
    </w:p>
    <w:p w14:paraId="15D7A315" w14:textId="77777777" w:rsidR="00AF6DC0" w:rsidRPr="00534C3C" w:rsidRDefault="00AF6DC0">
      <w:pPr>
        <w:pStyle w:val="Heading1"/>
        <w:rPr>
          <w:rFonts w:ascii="Times New Roman" w:hAnsi="Times New Roman"/>
          <w:sz w:val="24"/>
          <w:szCs w:val="24"/>
        </w:rPr>
      </w:pPr>
      <w:r w:rsidRPr="00534C3C">
        <w:rPr>
          <w:rFonts w:ascii="Times New Roman" w:hAnsi="Times New Roman"/>
          <w:sz w:val="24"/>
          <w:szCs w:val="24"/>
        </w:rPr>
        <w:t>COURSE TITLE</w:t>
      </w:r>
      <w:r w:rsidRPr="00534C3C">
        <w:rPr>
          <w:rFonts w:ascii="Times New Roman" w:hAnsi="Times New Roman"/>
          <w:sz w:val="24"/>
          <w:szCs w:val="24"/>
          <w:u w:val="none"/>
        </w:rPr>
        <w:tab/>
      </w:r>
      <w:r w:rsidRPr="00534C3C">
        <w:rPr>
          <w:rFonts w:ascii="Times New Roman" w:hAnsi="Times New Roman"/>
          <w:sz w:val="24"/>
          <w:szCs w:val="24"/>
          <w:u w:val="none"/>
        </w:rPr>
        <w:tab/>
        <w:t>Advanced Child Health Nursing Clinical III</w:t>
      </w:r>
      <w:r w:rsidRPr="00534C3C">
        <w:rPr>
          <w:rFonts w:ascii="Times New Roman" w:hAnsi="Times New Roman"/>
          <w:sz w:val="24"/>
          <w:szCs w:val="24"/>
        </w:rPr>
        <w:t xml:space="preserve"> </w:t>
      </w:r>
    </w:p>
    <w:p w14:paraId="0C981833" w14:textId="77777777" w:rsidR="00AF6DC0" w:rsidRPr="00534C3C" w:rsidRDefault="00AF6DC0">
      <w:pPr>
        <w:rPr>
          <w:szCs w:val="24"/>
        </w:rPr>
      </w:pPr>
    </w:p>
    <w:p w14:paraId="41E51F83" w14:textId="77777777" w:rsidR="00AF6DC0" w:rsidRPr="00534C3C" w:rsidRDefault="00AF6DC0">
      <w:pPr>
        <w:pStyle w:val="Heading1"/>
        <w:rPr>
          <w:rFonts w:ascii="Times New Roman" w:hAnsi="Times New Roman"/>
          <w:sz w:val="24"/>
          <w:szCs w:val="24"/>
          <w:u w:val="none"/>
        </w:rPr>
      </w:pPr>
      <w:r w:rsidRPr="00534C3C">
        <w:rPr>
          <w:rFonts w:ascii="Times New Roman" w:hAnsi="Times New Roman"/>
          <w:sz w:val="24"/>
          <w:szCs w:val="24"/>
        </w:rPr>
        <w:t>CREDITS</w:t>
      </w:r>
      <w:r w:rsidR="00495D2A" w:rsidRPr="00534C3C">
        <w:rPr>
          <w:rFonts w:ascii="Times New Roman" w:hAnsi="Times New Roman"/>
          <w:sz w:val="24"/>
          <w:szCs w:val="24"/>
          <w:u w:val="none"/>
        </w:rPr>
        <w:tab/>
      </w:r>
      <w:r w:rsidR="00495D2A" w:rsidRPr="00534C3C">
        <w:rPr>
          <w:rFonts w:ascii="Times New Roman" w:hAnsi="Times New Roman"/>
          <w:sz w:val="24"/>
          <w:szCs w:val="24"/>
          <w:u w:val="none"/>
        </w:rPr>
        <w:tab/>
      </w:r>
      <w:r w:rsidR="00495D2A" w:rsidRPr="00534C3C">
        <w:rPr>
          <w:rFonts w:ascii="Times New Roman" w:hAnsi="Times New Roman"/>
          <w:sz w:val="24"/>
          <w:szCs w:val="24"/>
          <w:u w:val="none"/>
        </w:rPr>
        <w:tab/>
      </w:r>
      <w:r w:rsidR="000E3349" w:rsidRPr="00534C3C">
        <w:rPr>
          <w:rFonts w:ascii="Times New Roman" w:hAnsi="Times New Roman"/>
          <w:sz w:val="24"/>
          <w:szCs w:val="24"/>
          <w:u w:val="none"/>
        </w:rPr>
        <w:t>3</w:t>
      </w:r>
      <w:r w:rsidR="009742D7" w:rsidRPr="00534C3C">
        <w:rPr>
          <w:rFonts w:ascii="Times New Roman" w:hAnsi="Times New Roman"/>
          <w:sz w:val="24"/>
          <w:szCs w:val="24"/>
          <w:u w:val="none"/>
        </w:rPr>
        <w:t xml:space="preserve"> (144 clinical </w:t>
      </w:r>
      <w:r w:rsidR="00215215" w:rsidRPr="00534C3C">
        <w:rPr>
          <w:rFonts w:ascii="Times New Roman" w:hAnsi="Times New Roman"/>
          <w:sz w:val="24"/>
          <w:szCs w:val="24"/>
          <w:u w:val="none"/>
        </w:rPr>
        <w:t xml:space="preserve">practice </w:t>
      </w:r>
      <w:r w:rsidR="009742D7" w:rsidRPr="00534C3C">
        <w:rPr>
          <w:rFonts w:ascii="Times New Roman" w:hAnsi="Times New Roman"/>
          <w:sz w:val="24"/>
          <w:szCs w:val="24"/>
          <w:u w:val="none"/>
        </w:rPr>
        <w:t>hours)</w:t>
      </w:r>
    </w:p>
    <w:p w14:paraId="0DF6CD45" w14:textId="77777777" w:rsidR="00AF6DC0" w:rsidRPr="00534C3C" w:rsidRDefault="00AF6DC0">
      <w:pPr>
        <w:rPr>
          <w:szCs w:val="24"/>
        </w:rPr>
      </w:pPr>
    </w:p>
    <w:p w14:paraId="502D7A07" w14:textId="44D63541" w:rsidR="00AF6DC0" w:rsidRPr="00534C3C" w:rsidRDefault="00AF6DC0">
      <w:pPr>
        <w:pStyle w:val="Heading1"/>
        <w:rPr>
          <w:rFonts w:ascii="Times New Roman" w:hAnsi="Times New Roman"/>
          <w:sz w:val="24"/>
          <w:szCs w:val="24"/>
          <w:u w:val="none"/>
        </w:rPr>
      </w:pPr>
      <w:r w:rsidRPr="00534C3C">
        <w:rPr>
          <w:rFonts w:ascii="Times New Roman" w:hAnsi="Times New Roman"/>
          <w:sz w:val="24"/>
          <w:szCs w:val="24"/>
        </w:rPr>
        <w:t>PLACEMENT</w:t>
      </w:r>
      <w:r w:rsidRPr="00534C3C">
        <w:rPr>
          <w:rFonts w:ascii="Times New Roman" w:hAnsi="Times New Roman"/>
          <w:sz w:val="24"/>
          <w:szCs w:val="24"/>
          <w:u w:val="none"/>
        </w:rPr>
        <w:tab/>
      </w:r>
      <w:r w:rsidRPr="00534C3C">
        <w:rPr>
          <w:rFonts w:ascii="Times New Roman" w:hAnsi="Times New Roman"/>
          <w:sz w:val="24"/>
          <w:szCs w:val="24"/>
          <w:u w:val="none"/>
        </w:rPr>
        <w:tab/>
        <w:t xml:space="preserve">DNP Program: Pediatric </w:t>
      </w:r>
      <w:r w:rsidR="004A2396" w:rsidRPr="00534C3C">
        <w:rPr>
          <w:rFonts w:ascii="Times New Roman" w:hAnsi="Times New Roman"/>
          <w:sz w:val="24"/>
          <w:szCs w:val="24"/>
          <w:u w:val="none"/>
        </w:rPr>
        <w:t xml:space="preserve">Primary Care </w:t>
      </w:r>
      <w:r w:rsidRPr="00534C3C">
        <w:rPr>
          <w:rFonts w:ascii="Times New Roman" w:hAnsi="Times New Roman"/>
          <w:sz w:val="24"/>
          <w:szCs w:val="24"/>
          <w:u w:val="none"/>
        </w:rPr>
        <w:t>Nurse Practitioner Track</w:t>
      </w:r>
    </w:p>
    <w:p w14:paraId="7BAF2D97" w14:textId="77777777" w:rsidR="004A2396" w:rsidRPr="00534C3C" w:rsidRDefault="004A2396" w:rsidP="004A2396">
      <w:pPr>
        <w:rPr>
          <w:szCs w:val="24"/>
        </w:rPr>
      </w:pPr>
      <w:r w:rsidRPr="00534C3C">
        <w:rPr>
          <w:szCs w:val="24"/>
        </w:rPr>
        <w:tab/>
      </w:r>
      <w:r w:rsidRPr="00534C3C">
        <w:rPr>
          <w:szCs w:val="24"/>
        </w:rPr>
        <w:tab/>
      </w:r>
      <w:r w:rsidRPr="00534C3C">
        <w:rPr>
          <w:szCs w:val="24"/>
        </w:rPr>
        <w:tab/>
      </w:r>
      <w:r w:rsidRPr="00534C3C">
        <w:rPr>
          <w:szCs w:val="24"/>
        </w:rPr>
        <w:tab/>
      </w:r>
      <w:r w:rsidRPr="00534C3C">
        <w:rPr>
          <w:szCs w:val="24"/>
        </w:rPr>
        <w:tab/>
      </w:r>
      <w:r w:rsidRPr="00534C3C">
        <w:rPr>
          <w:szCs w:val="24"/>
        </w:rPr>
        <w:tab/>
      </w:r>
      <w:r w:rsidR="00795FDD" w:rsidRPr="00534C3C">
        <w:rPr>
          <w:szCs w:val="24"/>
        </w:rPr>
        <w:t xml:space="preserve"> </w:t>
      </w:r>
      <w:r w:rsidRPr="00534C3C">
        <w:rPr>
          <w:szCs w:val="24"/>
        </w:rPr>
        <w:t>Pediatric Acute Care Nurse Practitioner Track</w:t>
      </w:r>
    </w:p>
    <w:p w14:paraId="0A74EBE6" w14:textId="77777777" w:rsidR="00AF6DC0" w:rsidRPr="00534C3C" w:rsidRDefault="00AF6DC0">
      <w:pPr>
        <w:rPr>
          <w:szCs w:val="24"/>
        </w:rPr>
      </w:pPr>
    </w:p>
    <w:p w14:paraId="428A9BB7" w14:textId="77777777" w:rsidR="00AF6DC0" w:rsidRPr="00534C3C" w:rsidRDefault="00AF6DC0">
      <w:pPr>
        <w:pStyle w:val="BodyText"/>
        <w:rPr>
          <w:rFonts w:ascii="Times New Roman" w:hAnsi="Times New Roman"/>
          <w:sz w:val="24"/>
          <w:szCs w:val="24"/>
        </w:rPr>
      </w:pPr>
      <w:r w:rsidRPr="00534C3C">
        <w:rPr>
          <w:rFonts w:ascii="Times New Roman" w:hAnsi="Times New Roman"/>
          <w:sz w:val="24"/>
          <w:szCs w:val="24"/>
          <w:u w:val="single"/>
        </w:rPr>
        <w:t>PREREQUISITES</w:t>
      </w:r>
      <w:r w:rsidR="002842F1" w:rsidRPr="00534C3C">
        <w:rPr>
          <w:rFonts w:ascii="Times New Roman" w:hAnsi="Times New Roman"/>
          <w:sz w:val="24"/>
          <w:szCs w:val="24"/>
        </w:rPr>
        <w:tab/>
      </w:r>
      <w:r w:rsidR="002842F1" w:rsidRPr="00534C3C">
        <w:rPr>
          <w:rFonts w:ascii="Times New Roman" w:hAnsi="Times New Roman"/>
          <w:sz w:val="24"/>
          <w:szCs w:val="24"/>
        </w:rPr>
        <w:tab/>
        <w:t xml:space="preserve">NGR </w:t>
      </w:r>
      <w:proofErr w:type="gramStart"/>
      <w:r w:rsidR="00D62423" w:rsidRPr="00534C3C">
        <w:rPr>
          <w:rFonts w:ascii="Times New Roman" w:hAnsi="Times New Roman"/>
          <w:sz w:val="24"/>
          <w:szCs w:val="24"/>
        </w:rPr>
        <w:t>63</w:t>
      </w:r>
      <w:r w:rsidR="00E720B1" w:rsidRPr="00534C3C">
        <w:rPr>
          <w:rFonts w:ascii="Times New Roman" w:hAnsi="Times New Roman"/>
          <w:sz w:val="24"/>
          <w:szCs w:val="24"/>
        </w:rPr>
        <w:t>0</w:t>
      </w:r>
      <w:r w:rsidR="00D62423" w:rsidRPr="00534C3C">
        <w:rPr>
          <w:rFonts w:ascii="Times New Roman" w:hAnsi="Times New Roman"/>
          <w:sz w:val="24"/>
          <w:szCs w:val="24"/>
        </w:rPr>
        <w:t>2</w:t>
      </w:r>
      <w:r w:rsidRPr="00534C3C">
        <w:rPr>
          <w:rFonts w:ascii="Times New Roman" w:hAnsi="Times New Roman"/>
          <w:sz w:val="24"/>
          <w:szCs w:val="24"/>
        </w:rPr>
        <w:t xml:space="preserve">  </w:t>
      </w:r>
      <w:r w:rsidRPr="00534C3C">
        <w:rPr>
          <w:rFonts w:ascii="Times New Roman" w:hAnsi="Times New Roman"/>
          <w:sz w:val="24"/>
          <w:szCs w:val="24"/>
        </w:rPr>
        <w:tab/>
      </w:r>
      <w:proofErr w:type="gramEnd"/>
      <w:r w:rsidRPr="00534C3C">
        <w:rPr>
          <w:rFonts w:ascii="Times New Roman" w:hAnsi="Times New Roman"/>
          <w:sz w:val="24"/>
          <w:szCs w:val="24"/>
        </w:rPr>
        <w:t>Advanced Child Health Nursing II</w:t>
      </w:r>
    </w:p>
    <w:p w14:paraId="5A84880E" w14:textId="77777777" w:rsidR="002842F1" w:rsidRPr="00534C3C" w:rsidRDefault="00E720B1">
      <w:pPr>
        <w:pStyle w:val="BodyText"/>
        <w:rPr>
          <w:rFonts w:ascii="Times New Roman" w:hAnsi="Times New Roman"/>
          <w:sz w:val="24"/>
          <w:szCs w:val="24"/>
        </w:rPr>
      </w:pP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t>NGR 630</w:t>
      </w:r>
      <w:r w:rsidR="00D62423" w:rsidRPr="00534C3C">
        <w:rPr>
          <w:rFonts w:ascii="Times New Roman" w:hAnsi="Times New Roman"/>
          <w:sz w:val="24"/>
          <w:szCs w:val="24"/>
        </w:rPr>
        <w:t>2</w:t>
      </w:r>
      <w:r w:rsidR="002842F1" w:rsidRPr="00534C3C">
        <w:rPr>
          <w:rFonts w:ascii="Times New Roman" w:hAnsi="Times New Roman"/>
          <w:sz w:val="24"/>
          <w:szCs w:val="24"/>
        </w:rPr>
        <w:t>L</w:t>
      </w:r>
      <w:r w:rsidR="002842F1" w:rsidRPr="00534C3C">
        <w:rPr>
          <w:rFonts w:ascii="Times New Roman" w:hAnsi="Times New Roman"/>
          <w:sz w:val="24"/>
          <w:szCs w:val="24"/>
        </w:rPr>
        <w:tab/>
        <w:t>Advanced Child Health Nursing Clinical II</w:t>
      </w:r>
    </w:p>
    <w:p w14:paraId="2964735A" w14:textId="77777777" w:rsidR="001D4933" w:rsidRPr="00534C3C" w:rsidRDefault="001D4933">
      <w:pPr>
        <w:pStyle w:val="BodyText"/>
        <w:rPr>
          <w:rFonts w:ascii="Times New Roman" w:hAnsi="Times New Roman"/>
          <w:sz w:val="24"/>
          <w:szCs w:val="24"/>
        </w:rPr>
      </w:pP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t>Or</w:t>
      </w:r>
    </w:p>
    <w:p w14:paraId="0DAA1D9D" w14:textId="77777777" w:rsidR="001D4933" w:rsidRPr="00534C3C" w:rsidRDefault="001D4933">
      <w:pPr>
        <w:pStyle w:val="BodyText"/>
        <w:rPr>
          <w:rFonts w:ascii="Times New Roman" w:hAnsi="Times New Roman"/>
          <w:sz w:val="24"/>
          <w:szCs w:val="24"/>
        </w:rPr>
      </w:pP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t>NGR 6311</w:t>
      </w:r>
      <w:r w:rsidRPr="00534C3C">
        <w:rPr>
          <w:rFonts w:ascii="Times New Roman" w:hAnsi="Times New Roman"/>
          <w:sz w:val="24"/>
          <w:szCs w:val="24"/>
        </w:rPr>
        <w:tab/>
        <w:t>Advanced Acute and Chronic Child Health Nursing</w:t>
      </w:r>
    </w:p>
    <w:p w14:paraId="523EC250" w14:textId="77777777" w:rsidR="001D4933" w:rsidRPr="00534C3C" w:rsidRDefault="001D4933" w:rsidP="001D4933">
      <w:pPr>
        <w:pStyle w:val="BodyText"/>
        <w:ind w:left="4320" w:hanging="4320"/>
        <w:rPr>
          <w:rFonts w:ascii="Times New Roman" w:hAnsi="Times New Roman"/>
          <w:sz w:val="24"/>
          <w:szCs w:val="24"/>
        </w:rPr>
      </w:pP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r>
      <w:r w:rsidRPr="00534C3C">
        <w:rPr>
          <w:rFonts w:ascii="Times New Roman" w:hAnsi="Times New Roman"/>
          <w:sz w:val="24"/>
          <w:szCs w:val="24"/>
        </w:rPr>
        <w:tab/>
        <w:t>NGR 6311L</w:t>
      </w:r>
      <w:r w:rsidRPr="00534C3C">
        <w:rPr>
          <w:rFonts w:ascii="Times New Roman" w:hAnsi="Times New Roman"/>
          <w:sz w:val="24"/>
          <w:szCs w:val="24"/>
        </w:rPr>
        <w:tab/>
        <w:t>Advanced Acute and Chronic Child Health Nursing Clinical</w:t>
      </w:r>
    </w:p>
    <w:p w14:paraId="4CB14C55" w14:textId="77777777" w:rsidR="00AF6DC0" w:rsidRPr="00534C3C" w:rsidRDefault="00877376">
      <w:pPr>
        <w:pStyle w:val="BodyText"/>
        <w:rPr>
          <w:rFonts w:ascii="Times New Roman" w:hAnsi="Times New Roman"/>
          <w:sz w:val="24"/>
          <w:szCs w:val="24"/>
        </w:rPr>
      </w:pPr>
      <w:r w:rsidRPr="00534C3C">
        <w:rPr>
          <w:rFonts w:ascii="Times New Roman" w:hAnsi="Times New Roman"/>
          <w:sz w:val="24"/>
          <w:szCs w:val="24"/>
        </w:rPr>
        <w:tab/>
      </w:r>
      <w:r w:rsidRPr="00534C3C">
        <w:rPr>
          <w:rFonts w:ascii="Times New Roman" w:hAnsi="Times New Roman"/>
          <w:sz w:val="24"/>
          <w:szCs w:val="24"/>
        </w:rPr>
        <w:tab/>
      </w:r>
      <w:r w:rsidR="00D62423" w:rsidRPr="00534C3C">
        <w:rPr>
          <w:rFonts w:ascii="Times New Roman" w:hAnsi="Times New Roman"/>
          <w:sz w:val="24"/>
          <w:szCs w:val="24"/>
        </w:rPr>
        <w:tab/>
      </w:r>
      <w:r w:rsidR="00D62423" w:rsidRPr="00534C3C">
        <w:rPr>
          <w:rFonts w:ascii="Times New Roman" w:hAnsi="Times New Roman"/>
          <w:sz w:val="24"/>
          <w:szCs w:val="24"/>
        </w:rPr>
        <w:tab/>
        <w:t>NGR 63</w:t>
      </w:r>
      <w:r w:rsidR="00E720B1" w:rsidRPr="00534C3C">
        <w:rPr>
          <w:rFonts w:ascii="Times New Roman" w:hAnsi="Times New Roman"/>
          <w:sz w:val="24"/>
          <w:szCs w:val="24"/>
        </w:rPr>
        <w:t>07</w:t>
      </w:r>
      <w:r w:rsidR="00AF6DC0" w:rsidRPr="00534C3C">
        <w:rPr>
          <w:rFonts w:ascii="Times New Roman" w:hAnsi="Times New Roman"/>
          <w:sz w:val="24"/>
          <w:szCs w:val="24"/>
        </w:rPr>
        <w:tab/>
        <w:t>Advanced Child Health Nursing III</w:t>
      </w:r>
    </w:p>
    <w:p w14:paraId="48CA277A" w14:textId="77777777" w:rsidR="00AF6DC0" w:rsidRPr="00534C3C" w:rsidRDefault="00AF6DC0">
      <w:pPr>
        <w:rPr>
          <w:szCs w:val="24"/>
        </w:rPr>
      </w:pPr>
    </w:p>
    <w:p w14:paraId="0E5961EB" w14:textId="77777777" w:rsidR="001216B3" w:rsidRPr="00534C3C" w:rsidRDefault="003809CA" w:rsidP="001216B3">
      <w:pPr>
        <w:tabs>
          <w:tab w:val="left" w:pos="2880"/>
        </w:tabs>
      </w:pPr>
      <w:r w:rsidRPr="00534C3C">
        <w:rPr>
          <w:szCs w:val="24"/>
          <w:u w:val="single"/>
        </w:rPr>
        <w:t>FACULTY</w:t>
      </w:r>
      <w:r w:rsidRPr="00534C3C">
        <w:rPr>
          <w:szCs w:val="24"/>
        </w:rPr>
        <w:tab/>
      </w:r>
      <w:r w:rsidR="001216B3" w:rsidRPr="00534C3C">
        <w:t xml:space="preserve">Jennifer </w:t>
      </w:r>
      <w:proofErr w:type="spellStart"/>
      <w:r w:rsidR="001216B3" w:rsidRPr="00534C3C">
        <w:t>Vendt</w:t>
      </w:r>
      <w:proofErr w:type="spellEnd"/>
      <w:r w:rsidR="001216B3" w:rsidRPr="00534C3C">
        <w:t>, DNP, APRN, CPNP-PC, PHC, CNE</w:t>
      </w:r>
    </w:p>
    <w:p w14:paraId="160E2BBF" w14:textId="77777777" w:rsidR="001216B3" w:rsidRPr="00534C3C" w:rsidRDefault="006F2BFD" w:rsidP="001216B3">
      <w:pPr>
        <w:tabs>
          <w:tab w:val="left" w:pos="2880"/>
        </w:tabs>
      </w:pPr>
      <w:r w:rsidRPr="00534C3C">
        <w:tab/>
      </w:r>
      <w:r w:rsidR="001216B3" w:rsidRPr="00534C3C">
        <w:t xml:space="preserve">Clinical Assistant Professor </w:t>
      </w:r>
    </w:p>
    <w:p w14:paraId="38B0FAC8" w14:textId="77777777" w:rsidR="001216B3" w:rsidRPr="00534C3C" w:rsidRDefault="006F2BFD" w:rsidP="001216B3">
      <w:pPr>
        <w:tabs>
          <w:tab w:val="left" w:pos="2880"/>
        </w:tabs>
      </w:pPr>
      <w:r w:rsidRPr="00534C3C">
        <w:tab/>
      </w:r>
      <w:r w:rsidR="001216B3" w:rsidRPr="00534C3C">
        <w:t>Office: HPNP 3228</w:t>
      </w:r>
    </w:p>
    <w:p w14:paraId="78918D90" w14:textId="77777777" w:rsidR="001216B3" w:rsidRPr="00534C3C" w:rsidRDefault="006F2BFD" w:rsidP="001216B3">
      <w:pPr>
        <w:tabs>
          <w:tab w:val="left" w:pos="2880"/>
        </w:tabs>
      </w:pPr>
      <w:r w:rsidRPr="00534C3C">
        <w:tab/>
      </w:r>
      <w:r w:rsidR="001216B3" w:rsidRPr="00534C3C">
        <w:t xml:space="preserve">Office Phone: (352) 273-6512 </w:t>
      </w:r>
    </w:p>
    <w:p w14:paraId="02F0D563" w14:textId="7E36AD44" w:rsidR="001216B3" w:rsidRPr="00534C3C" w:rsidRDefault="006F2BFD" w:rsidP="001216B3">
      <w:pPr>
        <w:tabs>
          <w:tab w:val="left" w:pos="2880"/>
        </w:tabs>
      </w:pPr>
      <w:r w:rsidRPr="00534C3C">
        <w:tab/>
      </w:r>
      <w:r w:rsidR="001216B3" w:rsidRPr="00534C3C">
        <w:t xml:space="preserve">Office Hours: </w:t>
      </w:r>
      <w:r w:rsidR="005D0A04" w:rsidRPr="00534C3C">
        <w:t>Wednesday 1000-1200 and by appointment</w:t>
      </w:r>
    </w:p>
    <w:p w14:paraId="6C36E50B" w14:textId="77777777" w:rsidR="00D95861" w:rsidRPr="00534C3C" w:rsidRDefault="006F2BFD" w:rsidP="001216B3">
      <w:pPr>
        <w:rPr>
          <w:snapToGrid/>
          <w:szCs w:val="24"/>
        </w:rPr>
      </w:pPr>
      <w:r w:rsidRPr="00534C3C">
        <w:tab/>
      </w:r>
      <w:r w:rsidRPr="00534C3C">
        <w:tab/>
      </w:r>
      <w:r w:rsidRPr="00534C3C">
        <w:tab/>
      </w:r>
      <w:r w:rsidRPr="00534C3C">
        <w:tab/>
      </w:r>
      <w:r w:rsidR="001216B3" w:rsidRPr="00534C3C">
        <w:t xml:space="preserve">Email: </w:t>
      </w:r>
      <w:hyperlink r:id="rId7" w:history="1">
        <w:r w:rsidR="001216B3" w:rsidRPr="00534C3C">
          <w:rPr>
            <w:rStyle w:val="Hyperlink"/>
          </w:rPr>
          <w:t>Jvend001@ufl.edu</w:t>
        </w:r>
      </w:hyperlink>
    </w:p>
    <w:p w14:paraId="10FDCC0A" w14:textId="77777777" w:rsidR="00D20DBB" w:rsidRPr="00534C3C" w:rsidRDefault="00D20DBB" w:rsidP="00D20DBB">
      <w:pPr>
        <w:rPr>
          <w:szCs w:val="24"/>
        </w:rPr>
      </w:pPr>
    </w:p>
    <w:p w14:paraId="73895B8B" w14:textId="77777777" w:rsidR="00AF6DC0" w:rsidRPr="00534C3C" w:rsidRDefault="00AF6DC0">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34C3C">
        <w:rPr>
          <w:szCs w:val="24"/>
          <w:u w:val="single"/>
        </w:rPr>
        <w:t>COURSE DESCRIPTION</w:t>
      </w:r>
      <w:r w:rsidRPr="00534C3C">
        <w:rPr>
          <w:szCs w:val="24"/>
        </w:rPr>
        <w:tab/>
        <w:t xml:space="preserve">This course provides the student with clinical experiences </w:t>
      </w:r>
      <w:r w:rsidR="002842F1" w:rsidRPr="00534C3C">
        <w:rPr>
          <w:szCs w:val="24"/>
        </w:rPr>
        <w:t xml:space="preserve">in a variety of health care settings </w:t>
      </w:r>
      <w:r w:rsidRPr="00534C3C">
        <w:rPr>
          <w:szCs w:val="24"/>
        </w:rPr>
        <w:t xml:space="preserve">for the management of children with chronic illnesses and disabilities.  Emphasis is on assessment and </w:t>
      </w:r>
      <w:r w:rsidR="00D20DBB" w:rsidRPr="00534C3C">
        <w:rPr>
          <w:szCs w:val="24"/>
        </w:rPr>
        <w:t>management</w:t>
      </w:r>
      <w:r w:rsidRPr="00534C3C">
        <w:rPr>
          <w:szCs w:val="24"/>
        </w:rPr>
        <w:t xml:space="preserve"> that provides continuity of care, reduces further health risks, and promotes maximum functioning for both child and family.  Palliative </w:t>
      </w:r>
      <w:r w:rsidR="000E3349" w:rsidRPr="00534C3C">
        <w:rPr>
          <w:szCs w:val="24"/>
        </w:rPr>
        <w:t xml:space="preserve">and End of Life Care </w:t>
      </w:r>
      <w:r w:rsidRPr="00534C3C">
        <w:rPr>
          <w:szCs w:val="24"/>
        </w:rPr>
        <w:t>is integrated.</w:t>
      </w:r>
    </w:p>
    <w:p w14:paraId="7789E15F" w14:textId="77777777" w:rsidR="00AF6DC0" w:rsidRPr="00534C3C" w:rsidRDefault="00AF6DC0">
      <w:pPr>
        <w:rPr>
          <w:szCs w:val="24"/>
        </w:rPr>
      </w:pPr>
    </w:p>
    <w:p w14:paraId="7F97FFB4" w14:textId="77777777" w:rsidR="00AF6DC0" w:rsidRPr="00534C3C" w:rsidRDefault="00AF6DC0">
      <w:pPr>
        <w:pStyle w:val="Heading1"/>
        <w:rPr>
          <w:rFonts w:ascii="Times New Roman" w:hAnsi="Times New Roman"/>
          <w:sz w:val="24"/>
          <w:szCs w:val="24"/>
          <w:u w:val="none"/>
        </w:rPr>
      </w:pPr>
      <w:r w:rsidRPr="00534C3C">
        <w:rPr>
          <w:rFonts w:ascii="Times New Roman" w:hAnsi="Times New Roman"/>
          <w:sz w:val="24"/>
          <w:szCs w:val="24"/>
        </w:rPr>
        <w:t>COURSE OBJECTIVES</w:t>
      </w:r>
      <w:r w:rsidRPr="00534C3C">
        <w:rPr>
          <w:rFonts w:ascii="Times New Roman" w:hAnsi="Times New Roman"/>
          <w:sz w:val="24"/>
          <w:szCs w:val="24"/>
          <w:u w:val="none"/>
        </w:rPr>
        <w:tab/>
        <w:t>Upon completion of this course, the student will be able to:</w:t>
      </w:r>
    </w:p>
    <w:p w14:paraId="0539A8E3" w14:textId="77777777" w:rsidR="00AF6DC0" w:rsidRPr="00534C3C" w:rsidRDefault="00AF6DC0" w:rsidP="00447A04">
      <w:pPr>
        <w:pStyle w:val="BodyTextIndent"/>
        <w:tabs>
          <w:tab w:val="clear" w:pos="720"/>
          <w:tab w:val="left" w:pos="540"/>
        </w:tabs>
        <w:ind w:left="540" w:hanging="360"/>
        <w:rPr>
          <w:rFonts w:ascii="Times New Roman" w:hAnsi="Times New Roman"/>
          <w:sz w:val="24"/>
          <w:szCs w:val="24"/>
        </w:rPr>
      </w:pPr>
      <w:r w:rsidRPr="00534C3C">
        <w:rPr>
          <w:rFonts w:ascii="Times New Roman" w:hAnsi="Times New Roman"/>
          <w:sz w:val="24"/>
          <w:szCs w:val="24"/>
        </w:rPr>
        <w:t>1.</w:t>
      </w:r>
      <w:r w:rsidRPr="00534C3C">
        <w:rPr>
          <w:rFonts w:ascii="Times New Roman" w:hAnsi="Times New Roman"/>
          <w:sz w:val="24"/>
          <w:szCs w:val="24"/>
        </w:rPr>
        <w:tab/>
        <w:t xml:space="preserve">Integrate theory and research findings from nursing and other disciplines into health care management of children from </w:t>
      </w:r>
      <w:r w:rsidR="002842F1" w:rsidRPr="00534C3C">
        <w:rPr>
          <w:rFonts w:ascii="Times New Roman" w:hAnsi="Times New Roman"/>
          <w:sz w:val="24"/>
          <w:szCs w:val="24"/>
        </w:rPr>
        <w:t>diverse backgrounds and across all developmental stages</w:t>
      </w:r>
      <w:r w:rsidRPr="00534C3C">
        <w:rPr>
          <w:rFonts w:ascii="Times New Roman" w:hAnsi="Times New Roman"/>
          <w:sz w:val="24"/>
          <w:szCs w:val="24"/>
        </w:rPr>
        <w:t>.</w:t>
      </w:r>
    </w:p>
    <w:p w14:paraId="1010AFC2" w14:textId="77777777" w:rsidR="00447A04" w:rsidRPr="00534C3C" w:rsidRDefault="000E3349" w:rsidP="00447A04">
      <w:pPr>
        <w:pStyle w:val="BodyTextIndent"/>
        <w:tabs>
          <w:tab w:val="clear" w:pos="720"/>
          <w:tab w:val="left" w:pos="540"/>
        </w:tabs>
        <w:ind w:left="540" w:hanging="360"/>
        <w:rPr>
          <w:rFonts w:ascii="Times New Roman" w:hAnsi="Times New Roman"/>
          <w:sz w:val="24"/>
          <w:szCs w:val="24"/>
        </w:rPr>
      </w:pPr>
      <w:r w:rsidRPr="00534C3C">
        <w:rPr>
          <w:rFonts w:ascii="Times New Roman" w:hAnsi="Times New Roman"/>
          <w:sz w:val="24"/>
          <w:szCs w:val="24"/>
        </w:rPr>
        <w:t>2.</w:t>
      </w:r>
      <w:r w:rsidRPr="00534C3C">
        <w:rPr>
          <w:rFonts w:ascii="Times New Roman" w:hAnsi="Times New Roman"/>
          <w:sz w:val="24"/>
          <w:szCs w:val="24"/>
        </w:rPr>
        <w:tab/>
      </w:r>
      <w:r w:rsidR="00AF6DC0" w:rsidRPr="00534C3C">
        <w:rPr>
          <w:rFonts w:ascii="Times New Roman" w:hAnsi="Times New Roman"/>
          <w:sz w:val="24"/>
          <w:szCs w:val="24"/>
        </w:rPr>
        <w:t xml:space="preserve">Develop </w:t>
      </w:r>
      <w:r w:rsidR="00447A04" w:rsidRPr="00534C3C">
        <w:rPr>
          <w:rFonts w:ascii="Times New Roman" w:hAnsi="Times New Roman"/>
          <w:sz w:val="24"/>
          <w:szCs w:val="24"/>
        </w:rPr>
        <w:t xml:space="preserve">appropriate </w:t>
      </w:r>
      <w:r w:rsidR="00AF6DC0" w:rsidRPr="00534C3C">
        <w:rPr>
          <w:rFonts w:ascii="Times New Roman" w:hAnsi="Times New Roman"/>
          <w:sz w:val="24"/>
          <w:szCs w:val="24"/>
        </w:rPr>
        <w:t xml:space="preserve">differential diagnoses </w:t>
      </w:r>
      <w:r w:rsidR="00447A04" w:rsidRPr="00534C3C">
        <w:rPr>
          <w:rFonts w:ascii="Times New Roman" w:hAnsi="Times New Roman"/>
          <w:sz w:val="24"/>
          <w:szCs w:val="24"/>
        </w:rPr>
        <w:t>for children with chronic illnesses and disabilities</w:t>
      </w:r>
      <w:r w:rsidR="00D20DBB" w:rsidRPr="00534C3C">
        <w:rPr>
          <w:rFonts w:ascii="Times New Roman" w:hAnsi="Times New Roman"/>
          <w:sz w:val="24"/>
          <w:szCs w:val="24"/>
        </w:rPr>
        <w:t>.</w:t>
      </w:r>
    </w:p>
    <w:p w14:paraId="6B336E28" w14:textId="77777777" w:rsidR="00447A04" w:rsidRPr="00534C3C" w:rsidRDefault="00447A04" w:rsidP="00447A04">
      <w:pPr>
        <w:pStyle w:val="BodyTextIndent"/>
        <w:tabs>
          <w:tab w:val="clear" w:pos="720"/>
          <w:tab w:val="left" w:pos="540"/>
        </w:tabs>
        <w:ind w:left="540" w:hanging="360"/>
        <w:rPr>
          <w:rFonts w:ascii="Times New Roman" w:hAnsi="Times New Roman"/>
          <w:sz w:val="24"/>
          <w:szCs w:val="24"/>
        </w:rPr>
      </w:pPr>
      <w:r w:rsidRPr="00534C3C">
        <w:rPr>
          <w:rFonts w:ascii="Times New Roman" w:hAnsi="Times New Roman"/>
          <w:sz w:val="24"/>
          <w:szCs w:val="24"/>
        </w:rPr>
        <w:t>3.</w:t>
      </w:r>
      <w:r w:rsidRPr="00534C3C">
        <w:rPr>
          <w:rFonts w:ascii="Times New Roman" w:hAnsi="Times New Roman"/>
          <w:sz w:val="24"/>
          <w:szCs w:val="24"/>
        </w:rPr>
        <w:tab/>
      </w:r>
      <w:r w:rsidR="000E3349" w:rsidRPr="00534C3C">
        <w:rPr>
          <w:rFonts w:ascii="Times New Roman" w:hAnsi="Times New Roman"/>
          <w:sz w:val="24"/>
          <w:szCs w:val="24"/>
        </w:rPr>
        <w:t xml:space="preserve">Develop </w:t>
      </w:r>
      <w:r w:rsidR="00D20DBB" w:rsidRPr="00534C3C">
        <w:rPr>
          <w:rFonts w:ascii="Times New Roman" w:hAnsi="Times New Roman"/>
          <w:sz w:val="24"/>
          <w:szCs w:val="24"/>
        </w:rPr>
        <w:t>holistic, comprehensive, culturally</w:t>
      </w:r>
      <w:r w:rsidR="00AF6DC0" w:rsidRPr="00534C3C">
        <w:rPr>
          <w:rFonts w:ascii="Times New Roman" w:hAnsi="Times New Roman"/>
          <w:sz w:val="24"/>
          <w:szCs w:val="24"/>
        </w:rPr>
        <w:t xml:space="preserve"> sensitive, and family-centered management plans based on research and evidence-based practice guidelines.</w:t>
      </w:r>
    </w:p>
    <w:p w14:paraId="2F15D5B7" w14:textId="77777777" w:rsidR="00447A04" w:rsidRPr="00534C3C" w:rsidRDefault="00447A04" w:rsidP="00447A04">
      <w:pPr>
        <w:pStyle w:val="BodyTextIndent"/>
        <w:tabs>
          <w:tab w:val="clear" w:pos="720"/>
          <w:tab w:val="left" w:pos="540"/>
        </w:tabs>
        <w:ind w:left="540" w:hanging="360"/>
        <w:rPr>
          <w:rFonts w:ascii="Times New Roman" w:hAnsi="Times New Roman"/>
          <w:sz w:val="24"/>
          <w:szCs w:val="24"/>
        </w:rPr>
      </w:pPr>
      <w:r w:rsidRPr="00534C3C">
        <w:rPr>
          <w:rFonts w:ascii="Times New Roman" w:hAnsi="Times New Roman"/>
          <w:sz w:val="24"/>
          <w:szCs w:val="24"/>
        </w:rPr>
        <w:t>4.</w:t>
      </w:r>
      <w:r w:rsidRPr="00534C3C">
        <w:rPr>
          <w:rFonts w:ascii="Times New Roman" w:hAnsi="Times New Roman"/>
          <w:sz w:val="24"/>
          <w:szCs w:val="24"/>
        </w:rPr>
        <w:tab/>
      </w:r>
      <w:r w:rsidR="00AF6DC0" w:rsidRPr="00534C3C">
        <w:rPr>
          <w:rFonts w:ascii="Times New Roman" w:hAnsi="Times New Roman"/>
          <w:sz w:val="24"/>
          <w:szCs w:val="24"/>
        </w:rPr>
        <w:t>Integrate family and child education</w:t>
      </w:r>
      <w:r w:rsidRPr="00534C3C">
        <w:rPr>
          <w:rFonts w:ascii="Times New Roman" w:hAnsi="Times New Roman"/>
          <w:sz w:val="24"/>
          <w:szCs w:val="24"/>
        </w:rPr>
        <w:t>,</w:t>
      </w:r>
      <w:r w:rsidR="00AF6DC0" w:rsidRPr="00534C3C">
        <w:rPr>
          <w:rFonts w:ascii="Times New Roman" w:hAnsi="Times New Roman"/>
          <w:sz w:val="24"/>
          <w:szCs w:val="24"/>
        </w:rPr>
        <w:t xml:space="preserve"> and </w:t>
      </w:r>
      <w:r w:rsidR="000E3349" w:rsidRPr="00534C3C">
        <w:rPr>
          <w:rFonts w:ascii="Times New Roman" w:hAnsi="Times New Roman"/>
          <w:sz w:val="24"/>
          <w:szCs w:val="24"/>
        </w:rPr>
        <w:t xml:space="preserve">parental </w:t>
      </w:r>
      <w:r w:rsidR="00AF6DC0" w:rsidRPr="00534C3C">
        <w:rPr>
          <w:rFonts w:ascii="Times New Roman" w:hAnsi="Times New Roman"/>
          <w:sz w:val="24"/>
          <w:szCs w:val="24"/>
        </w:rPr>
        <w:t>coaching into management plans.</w:t>
      </w:r>
    </w:p>
    <w:p w14:paraId="73B49795" w14:textId="77777777" w:rsidR="00F75765" w:rsidRPr="00534C3C" w:rsidRDefault="00447A04" w:rsidP="00F75765">
      <w:pPr>
        <w:pStyle w:val="BodyTextIndent"/>
        <w:tabs>
          <w:tab w:val="clear" w:pos="720"/>
          <w:tab w:val="left" w:pos="540"/>
        </w:tabs>
        <w:ind w:left="540" w:hanging="360"/>
        <w:rPr>
          <w:rFonts w:ascii="Times New Roman" w:hAnsi="Times New Roman"/>
          <w:sz w:val="24"/>
          <w:szCs w:val="24"/>
        </w:rPr>
      </w:pPr>
      <w:r w:rsidRPr="00534C3C">
        <w:rPr>
          <w:rFonts w:ascii="Times New Roman" w:hAnsi="Times New Roman"/>
          <w:sz w:val="24"/>
          <w:szCs w:val="24"/>
        </w:rPr>
        <w:t>5.</w:t>
      </w:r>
      <w:r w:rsidRPr="00534C3C">
        <w:rPr>
          <w:rFonts w:ascii="Times New Roman" w:hAnsi="Times New Roman"/>
          <w:sz w:val="24"/>
          <w:szCs w:val="24"/>
        </w:rPr>
        <w:tab/>
        <w:t>P</w:t>
      </w:r>
      <w:r w:rsidR="00AF6DC0" w:rsidRPr="00534C3C">
        <w:rPr>
          <w:rFonts w:ascii="Times New Roman" w:hAnsi="Times New Roman"/>
          <w:sz w:val="24"/>
          <w:szCs w:val="24"/>
        </w:rPr>
        <w:t xml:space="preserve">rovide continuity of care to maximize functioning of </w:t>
      </w:r>
      <w:r w:rsidR="00F75765" w:rsidRPr="00534C3C">
        <w:rPr>
          <w:rFonts w:ascii="Times New Roman" w:hAnsi="Times New Roman"/>
          <w:sz w:val="24"/>
          <w:szCs w:val="24"/>
        </w:rPr>
        <w:t xml:space="preserve">the </w:t>
      </w:r>
      <w:r w:rsidR="00AF6DC0" w:rsidRPr="00534C3C">
        <w:rPr>
          <w:rFonts w:ascii="Times New Roman" w:hAnsi="Times New Roman"/>
          <w:sz w:val="24"/>
          <w:szCs w:val="24"/>
        </w:rPr>
        <w:t>child</w:t>
      </w:r>
      <w:r w:rsidR="00F75765" w:rsidRPr="00534C3C">
        <w:rPr>
          <w:rFonts w:ascii="Times New Roman" w:hAnsi="Times New Roman"/>
          <w:sz w:val="24"/>
          <w:szCs w:val="24"/>
        </w:rPr>
        <w:t xml:space="preserve"> and family</w:t>
      </w:r>
      <w:r w:rsidR="00AF6DC0" w:rsidRPr="00534C3C">
        <w:rPr>
          <w:rFonts w:ascii="Times New Roman" w:hAnsi="Times New Roman"/>
          <w:sz w:val="24"/>
          <w:szCs w:val="24"/>
        </w:rPr>
        <w:t>.</w:t>
      </w:r>
    </w:p>
    <w:p w14:paraId="7228219E" w14:textId="77777777" w:rsidR="00F75765" w:rsidRPr="00534C3C" w:rsidRDefault="00F75765" w:rsidP="00F75765">
      <w:pPr>
        <w:pStyle w:val="BodyTextIndent"/>
        <w:tabs>
          <w:tab w:val="clear" w:pos="720"/>
          <w:tab w:val="left" w:pos="540"/>
        </w:tabs>
        <w:ind w:left="540" w:hanging="360"/>
        <w:rPr>
          <w:rFonts w:ascii="Times New Roman" w:hAnsi="Times New Roman"/>
          <w:sz w:val="24"/>
          <w:szCs w:val="24"/>
        </w:rPr>
      </w:pPr>
      <w:r w:rsidRPr="00534C3C">
        <w:rPr>
          <w:rFonts w:ascii="Times New Roman" w:hAnsi="Times New Roman"/>
          <w:sz w:val="24"/>
          <w:szCs w:val="24"/>
        </w:rPr>
        <w:t>6.</w:t>
      </w:r>
      <w:r w:rsidRPr="00534C3C">
        <w:rPr>
          <w:rFonts w:ascii="Times New Roman" w:hAnsi="Times New Roman"/>
          <w:sz w:val="24"/>
          <w:szCs w:val="24"/>
        </w:rPr>
        <w:tab/>
      </w:r>
      <w:r w:rsidR="00AF6DC0" w:rsidRPr="00534C3C">
        <w:rPr>
          <w:rFonts w:ascii="Times New Roman" w:hAnsi="Times New Roman"/>
          <w:sz w:val="24"/>
          <w:szCs w:val="24"/>
        </w:rPr>
        <w:t>Integrate legal guidelines and ethical principles into decision-making and care of children with chronic illnesses and disabilities.</w:t>
      </w:r>
    </w:p>
    <w:p w14:paraId="089E9939" w14:textId="77777777" w:rsidR="00F75765" w:rsidRPr="00534C3C" w:rsidRDefault="00F75765" w:rsidP="00F75765">
      <w:pPr>
        <w:pStyle w:val="BodyTextIndent"/>
        <w:tabs>
          <w:tab w:val="clear" w:pos="720"/>
          <w:tab w:val="left" w:pos="540"/>
          <w:tab w:val="left" w:pos="1980"/>
        </w:tabs>
        <w:ind w:left="540" w:hanging="360"/>
        <w:rPr>
          <w:rFonts w:ascii="Times New Roman" w:hAnsi="Times New Roman"/>
          <w:sz w:val="24"/>
          <w:szCs w:val="24"/>
        </w:rPr>
      </w:pPr>
      <w:r w:rsidRPr="00534C3C">
        <w:rPr>
          <w:rFonts w:ascii="Times New Roman" w:hAnsi="Times New Roman"/>
          <w:sz w:val="24"/>
          <w:szCs w:val="24"/>
        </w:rPr>
        <w:t>7.</w:t>
      </w:r>
      <w:r w:rsidRPr="00534C3C">
        <w:rPr>
          <w:rFonts w:ascii="Times New Roman" w:hAnsi="Times New Roman"/>
          <w:sz w:val="24"/>
          <w:szCs w:val="24"/>
        </w:rPr>
        <w:tab/>
      </w:r>
      <w:r w:rsidR="00AF6DC0" w:rsidRPr="00534C3C">
        <w:rPr>
          <w:rFonts w:ascii="Times New Roman" w:hAnsi="Times New Roman"/>
          <w:sz w:val="24"/>
          <w:szCs w:val="24"/>
        </w:rPr>
        <w:t>Demonstrate effective</w:t>
      </w:r>
      <w:r w:rsidR="001C4491" w:rsidRPr="00534C3C">
        <w:rPr>
          <w:rFonts w:ascii="Times New Roman" w:hAnsi="Times New Roman"/>
          <w:sz w:val="24"/>
          <w:szCs w:val="24"/>
        </w:rPr>
        <w:t xml:space="preserve"> </w:t>
      </w:r>
      <w:r w:rsidR="000E3349" w:rsidRPr="00534C3C">
        <w:rPr>
          <w:rFonts w:ascii="Times New Roman" w:hAnsi="Times New Roman"/>
          <w:sz w:val="24"/>
          <w:szCs w:val="24"/>
        </w:rPr>
        <w:t>verbal</w:t>
      </w:r>
      <w:r w:rsidR="00AF6DC0" w:rsidRPr="00534C3C">
        <w:rPr>
          <w:rFonts w:ascii="Times New Roman" w:hAnsi="Times New Roman"/>
          <w:sz w:val="24"/>
          <w:szCs w:val="24"/>
        </w:rPr>
        <w:t xml:space="preserve"> and written communication skills </w:t>
      </w:r>
      <w:r w:rsidRPr="00534C3C">
        <w:rPr>
          <w:rFonts w:ascii="Times New Roman" w:hAnsi="Times New Roman"/>
          <w:sz w:val="24"/>
          <w:szCs w:val="24"/>
        </w:rPr>
        <w:t>in all aspects of nurse practitioner role.</w:t>
      </w:r>
    </w:p>
    <w:p w14:paraId="4768C5B2" w14:textId="77777777" w:rsidR="00AF6DC0" w:rsidRPr="00534C3C" w:rsidRDefault="00F75765" w:rsidP="00F75765">
      <w:pPr>
        <w:pStyle w:val="BodyTextIndent"/>
        <w:tabs>
          <w:tab w:val="clear" w:pos="720"/>
          <w:tab w:val="left" w:pos="540"/>
          <w:tab w:val="left" w:pos="1980"/>
        </w:tabs>
        <w:ind w:left="540" w:hanging="360"/>
        <w:rPr>
          <w:rFonts w:ascii="Times New Roman" w:hAnsi="Times New Roman"/>
          <w:sz w:val="24"/>
          <w:szCs w:val="24"/>
        </w:rPr>
      </w:pPr>
      <w:r w:rsidRPr="00534C3C">
        <w:rPr>
          <w:rFonts w:ascii="Times New Roman" w:hAnsi="Times New Roman"/>
          <w:sz w:val="24"/>
          <w:szCs w:val="24"/>
        </w:rPr>
        <w:lastRenderedPageBreak/>
        <w:t>8.</w:t>
      </w:r>
      <w:r w:rsidRPr="00534C3C">
        <w:rPr>
          <w:rFonts w:ascii="Times New Roman" w:hAnsi="Times New Roman"/>
          <w:sz w:val="24"/>
          <w:szCs w:val="24"/>
        </w:rPr>
        <w:tab/>
      </w:r>
      <w:r w:rsidR="00AF6DC0" w:rsidRPr="00534C3C">
        <w:rPr>
          <w:rFonts w:ascii="Times New Roman" w:hAnsi="Times New Roman"/>
          <w:sz w:val="24"/>
          <w:szCs w:val="24"/>
        </w:rPr>
        <w:t xml:space="preserve">Integrate palliative </w:t>
      </w:r>
      <w:r w:rsidR="000E3349" w:rsidRPr="00534C3C">
        <w:rPr>
          <w:rFonts w:ascii="Times New Roman" w:hAnsi="Times New Roman"/>
          <w:sz w:val="24"/>
          <w:szCs w:val="24"/>
        </w:rPr>
        <w:t xml:space="preserve">and end of life </w:t>
      </w:r>
      <w:r w:rsidR="00AF6DC0" w:rsidRPr="00534C3C">
        <w:rPr>
          <w:rFonts w:ascii="Times New Roman" w:hAnsi="Times New Roman"/>
          <w:sz w:val="24"/>
          <w:szCs w:val="24"/>
        </w:rPr>
        <w:t xml:space="preserve">care principles into the care of </w:t>
      </w:r>
      <w:r w:rsidRPr="00534C3C">
        <w:rPr>
          <w:rFonts w:ascii="Times New Roman" w:hAnsi="Times New Roman"/>
          <w:sz w:val="24"/>
          <w:szCs w:val="24"/>
        </w:rPr>
        <w:t xml:space="preserve">terminally ill </w:t>
      </w:r>
      <w:r w:rsidR="00AF6DC0" w:rsidRPr="00534C3C">
        <w:rPr>
          <w:rFonts w:ascii="Times New Roman" w:hAnsi="Times New Roman"/>
          <w:sz w:val="24"/>
          <w:szCs w:val="24"/>
        </w:rPr>
        <w:t xml:space="preserve">children </w:t>
      </w:r>
      <w:r w:rsidRPr="00534C3C">
        <w:rPr>
          <w:rFonts w:ascii="Times New Roman" w:hAnsi="Times New Roman"/>
          <w:sz w:val="24"/>
          <w:szCs w:val="24"/>
        </w:rPr>
        <w:t>and</w:t>
      </w:r>
      <w:r w:rsidR="00CA5DA7" w:rsidRPr="00534C3C">
        <w:rPr>
          <w:rFonts w:ascii="Times New Roman" w:hAnsi="Times New Roman"/>
          <w:sz w:val="24"/>
          <w:szCs w:val="24"/>
        </w:rPr>
        <w:t xml:space="preserve"> </w:t>
      </w:r>
      <w:r w:rsidR="00AF6DC0" w:rsidRPr="00534C3C">
        <w:rPr>
          <w:rFonts w:ascii="Times New Roman" w:hAnsi="Times New Roman"/>
          <w:sz w:val="24"/>
          <w:szCs w:val="24"/>
        </w:rPr>
        <w:t>their families.</w:t>
      </w:r>
    </w:p>
    <w:p w14:paraId="19751B07" w14:textId="77777777" w:rsidR="00AF6DC0" w:rsidRPr="00534C3C" w:rsidRDefault="00AF6DC0">
      <w:pPr>
        <w:pStyle w:val="BodyTextIndent"/>
        <w:tabs>
          <w:tab w:val="clear" w:pos="720"/>
        </w:tabs>
        <w:ind w:left="342" w:firstLine="0"/>
        <w:rPr>
          <w:rFonts w:ascii="Times New Roman" w:hAnsi="Times New Roman"/>
          <w:sz w:val="24"/>
          <w:szCs w:val="24"/>
        </w:rPr>
      </w:pPr>
    </w:p>
    <w:p w14:paraId="124AAF06" w14:textId="0FC1F963" w:rsidR="006F2BFD" w:rsidRPr="00534C3C" w:rsidRDefault="006F2BFD" w:rsidP="00D95861">
      <w:pPr>
        <w:rPr>
          <w:szCs w:val="24"/>
        </w:rPr>
      </w:pPr>
      <w:r w:rsidRPr="00534C3C">
        <w:rPr>
          <w:szCs w:val="24"/>
        </w:rPr>
        <w:tab/>
      </w:r>
      <w:r w:rsidRPr="00534C3C">
        <w:rPr>
          <w:szCs w:val="24"/>
          <w:u w:val="single"/>
        </w:rPr>
        <w:t>Faculty</w:t>
      </w:r>
      <w:r w:rsidRPr="00534C3C">
        <w:rPr>
          <w:szCs w:val="24"/>
          <w:u w:val="single"/>
        </w:rPr>
        <w:tab/>
      </w:r>
      <w:r w:rsidRPr="00534C3C">
        <w:rPr>
          <w:szCs w:val="24"/>
        </w:rPr>
        <w:tab/>
      </w:r>
      <w:r w:rsidRPr="00534C3C">
        <w:rPr>
          <w:szCs w:val="24"/>
          <w:u w:val="single"/>
        </w:rPr>
        <w:t>Section</w:t>
      </w:r>
      <w:r w:rsidRPr="00534C3C">
        <w:rPr>
          <w:szCs w:val="24"/>
        </w:rPr>
        <w:tab/>
      </w:r>
      <w:r w:rsidR="005D0A04" w:rsidRPr="00534C3C">
        <w:rPr>
          <w:szCs w:val="24"/>
        </w:rPr>
        <w:tab/>
      </w:r>
      <w:r w:rsidRPr="00534C3C">
        <w:rPr>
          <w:szCs w:val="24"/>
          <w:u w:val="single"/>
        </w:rPr>
        <w:t>Day</w:t>
      </w:r>
    </w:p>
    <w:p w14:paraId="562932A6" w14:textId="48D77829" w:rsidR="006F2BFD" w:rsidRPr="00534C3C" w:rsidRDefault="006F2BFD" w:rsidP="00D95861">
      <w:pPr>
        <w:rPr>
          <w:szCs w:val="24"/>
        </w:rPr>
      </w:pPr>
      <w:r w:rsidRPr="00534C3C">
        <w:rPr>
          <w:szCs w:val="24"/>
        </w:rPr>
        <w:tab/>
      </w:r>
      <w:proofErr w:type="spellStart"/>
      <w:r w:rsidRPr="00534C3C">
        <w:rPr>
          <w:szCs w:val="24"/>
        </w:rPr>
        <w:t>Vendt</w:t>
      </w:r>
      <w:proofErr w:type="spellEnd"/>
      <w:r w:rsidRPr="00534C3C">
        <w:rPr>
          <w:szCs w:val="24"/>
        </w:rPr>
        <w:tab/>
      </w:r>
      <w:r w:rsidRPr="00534C3C">
        <w:rPr>
          <w:szCs w:val="24"/>
        </w:rPr>
        <w:tab/>
        <w:t>7E72</w:t>
      </w:r>
      <w:r w:rsidRPr="00534C3C">
        <w:rPr>
          <w:szCs w:val="24"/>
        </w:rPr>
        <w:tab/>
      </w:r>
      <w:r w:rsidRPr="00534C3C">
        <w:rPr>
          <w:szCs w:val="24"/>
        </w:rPr>
        <w:tab/>
        <w:t>Web-based</w:t>
      </w:r>
    </w:p>
    <w:p w14:paraId="0D29983C" w14:textId="77777777" w:rsidR="005D0A04" w:rsidRPr="00534C3C" w:rsidRDefault="005D0A04" w:rsidP="00D95861">
      <w:pPr>
        <w:rPr>
          <w:szCs w:val="24"/>
        </w:rPr>
      </w:pPr>
    </w:p>
    <w:p w14:paraId="7A70DA8A" w14:textId="77777777" w:rsidR="007B67C2" w:rsidRPr="00534C3C" w:rsidRDefault="007B67C2" w:rsidP="007B67C2">
      <w:pPr>
        <w:pStyle w:val="BodyTextIndent2"/>
        <w:tabs>
          <w:tab w:val="left" w:pos="810"/>
        </w:tabs>
        <w:ind w:left="0" w:firstLine="0"/>
        <w:rPr>
          <w:rFonts w:ascii="Times New Roman" w:hAnsi="Times New Roman"/>
          <w:sz w:val="24"/>
          <w:szCs w:val="24"/>
        </w:rPr>
      </w:pPr>
      <w:r w:rsidRPr="00534C3C">
        <w:rPr>
          <w:rFonts w:ascii="Times New Roman" w:hAnsi="Times New Roman"/>
          <w:sz w:val="24"/>
          <w:szCs w:val="24"/>
          <w:u w:val="single"/>
        </w:rPr>
        <w:t>CLINICAL SCHEDULE</w:t>
      </w:r>
      <w:r w:rsidRPr="00534C3C">
        <w:rPr>
          <w:rFonts w:ascii="Times New Roman" w:hAnsi="Times New Roman"/>
          <w:sz w:val="24"/>
          <w:szCs w:val="24"/>
        </w:rPr>
        <w:t xml:space="preserve"> </w:t>
      </w:r>
    </w:p>
    <w:p w14:paraId="6FADD256" w14:textId="7A6B1E28" w:rsidR="007B67C2" w:rsidRPr="00534C3C" w:rsidRDefault="007B67C2" w:rsidP="007B67C2">
      <w:pPr>
        <w:pStyle w:val="BodyTextIndent2"/>
        <w:tabs>
          <w:tab w:val="left" w:pos="810"/>
        </w:tabs>
        <w:ind w:left="0" w:firstLine="0"/>
        <w:rPr>
          <w:rFonts w:ascii="Times New Roman" w:hAnsi="Times New Roman"/>
          <w:sz w:val="24"/>
          <w:szCs w:val="24"/>
        </w:rPr>
      </w:pPr>
      <w:r w:rsidRPr="00534C3C">
        <w:rPr>
          <w:rFonts w:ascii="Times New Roman" w:hAnsi="Times New Roman"/>
          <w:sz w:val="24"/>
          <w:szCs w:val="24"/>
        </w:rPr>
        <w:t xml:space="preserve">    </w:t>
      </w:r>
    </w:p>
    <w:p w14:paraId="0588F05C" w14:textId="4BD12B46" w:rsidR="00D95861" w:rsidRPr="00534C3C" w:rsidRDefault="00D95861" w:rsidP="00D95861">
      <w:pPr>
        <w:rPr>
          <w:szCs w:val="24"/>
        </w:rPr>
      </w:pPr>
      <w:r w:rsidRPr="00534C3C">
        <w:rPr>
          <w:szCs w:val="24"/>
        </w:rPr>
        <w:t xml:space="preserve">Clinical experience placement will be arranged by faculty member. Clinical schedule will be arranged by student and preceptor with faculty member oversight. All clinical site information will be entered via the </w:t>
      </w:r>
      <w:r w:rsidR="00492FE4" w:rsidRPr="00534C3C">
        <w:rPr>
          <w:szCs w:val="24"/>
        </w:rPr>
        <w:t>EXXAT</w:t>
      </w:r>
      <w:r w:rsidRPr="00534C3C">
        <w:rPr>
          <w:szCs w:val="24"/>
        </w:rPr>
        <w:t xml:space="preserve"> program. </w:t>
      </w:r>
    </w:p>
    <w:p w14:paraId="7179BC08" w14:textId="77777777" w:rsidR="00D95861" w:rsidRPr="00534C3C" w:rsidRDefault="00D95861" w:rsidP="00D95861">
      <w:pPr>
        <w:rPr>
          <w:color w:val="000000"/>
          <w:szCs w:val="24"/>
        </w:rPr>
      </w:pPr>
    </w:p>
    <w:p w14:paraId="662F6B1A" w14:textId="77777777" w:rsidR="004A2396" w:rsidRPr="00534C3C" w:rsidRDefault="000F1F46" w:rsidP="00504201">
      <w:pPr>
        <w:rPr>
          <w:szCs w:val="24"/>
        </w:rPr>
      </w:pPr>
      <w:r w:rsidRPr="00534C3C">
        <w:rPr>
          <w:szCs w:val="24"/>
        </w:rPr>
        <w:t>E-Learning in Canvas is the course management system that you will use for this course. E-Learning in Canvas is accessed by using your Gatorlink account name and password at</w:t>
      </w:r>
      <w:r w:rsidRPr="00534C3C">
        <w:rPr>
          <w:rStyle w:val="Hyperlink"/>
          <w:szCs w:val="24"/>
        </w:rPr>
        <w:t xml:space="preserve"> </w:t>
      </w:r>
      <w:hyperlink r:id="rId8" w:history="1">
        <w:r w:rsidR="005855BC" w:rsidRPr="00534C3C">
          <w:rPr>
            <w:rStyle w:val="Hyperlink"/>
            <w:szCs w:val="24"/>
          </w:rPr>
          <w:t>http://elearning.ufl.edu/</w:t>
        </w:r>
      </w:hyperlink>
      <w:r w:rsidR="005855BC" w:rsidRPr="00534C3C">
        <w:rPr>
          <w:szCs w:val="24"/>
        </w:rPr>
        <w:t xml:space="preserve">. </w:t>
      </w:r>
      <w:r w:rsidR="004A2396" w:rsidRPr="00534C3C">
        <w:rPr>
          <w:szCs w:val="24"/>
        </w:rPr>
        <w:t xml:space="preserve"> There are several tutorials and student help </w:t>
      </w:r>
      <w:proofErr w:type="gramStart"/>
      <w:r w:rsidR="004A2396" w:rsidRPr="00534C3C">
        <w:rPr>
          <w:szCs w:val="24"/>
        </w:rPr>
        <w:t>links</w:t>
      </w:r>
      <w:proofErr w:type="gramEnd"/>
      <w:r w:rsidR="004A2396" w:rsidRPr="00534C3C">
        <w:rPr>
          <w:szCs w:val="24"/>
        </w:rPr>
        <w:t xml:space="preserve"> on the E-Learning login site. If you have technical questions call the UF Computer Help Desk at 352-392-HELP or send email to </w:t>
      </w:r>
      <w:hyperlink r:id="rId9" w:history="1">
        <w:r w:rsidR="004A2396" w:rsidRPr="00534C3C">
          <w:rPr>
            <w:rStyle w:val="Hyperlink"/>
            <w:szCs w:val="24"/>
          </w:rPr>
          <w:t>helpdesk@ufl.edu</w:t>
        </w:r>
      </w:hyperlink>
      <w:r w:rsidR="004A2396" w:rsidRPr="00534C3C">
        <w:rPr>
          <w:szCs w:val="24"/>
        </w:rPr>
        <w:t>.</w:t>
      </w:r>
    </w:p>
    <w:p w14:paraId="442CA960" w14:textId="77777777" w:rsidR="004A2396" w:rsidRPr="00534C3C" w:rsidRDefault="004A2396" w:rsidP="004A2396">
      <w:pPr>
        <w:ind w:firstLine="776"/>
        <w:rPr>
          <w:szCs w:val="24"/>
        </w:rPr>
      </w:pPr>
    </w:p>
    <w:p w14:paraId="006A950E" w14:textId="77777777" w:rsidR="004A2396" w:rsidRPr="00534C3C" w:rsidRDefault="004A2396" w:rsidP="00504201">
      <w:pPr>
        <w:rPr>
          <w:szCs w:val="24"/>
        </w:rPr>
      </w:pPr>
      <w:r w:rsidRPr="00534C3C">
        <w:rPr>
          <w:szCs w:val="24"/>
        </w:rPr>
        <w:t>It is important that you regularly check your Gatorlink account email for College and University wide information and the course E-Learning site for announcements and notifications.</w:t>
      </w:r>
      <w:r w:rsidR="007937B7" w:rsidRPr="00534C3C">
        <w:rPr>
          <w:szCs w:val="24"/>
        </w:rPr>
        <w:t xml:space="preserve"> </w:t>
      </w:r>
      <w:r w:rsidRPr="00534C3C">
        <w:rPr>
          <w:szCs w:val="24"/>
        </w:rPr>
        <w:t>Course websites are generally made available on the Friday before the first day of classes.</w:t>
      </w:r>
    </w:p>
    <w:p w14:paraId="13E4F103" w14:textId="77777777" w:rsidR="00F9243E" w:rsidRPr="00534C3C" w:rsidRDefault="00F9243E" w:rsidP="00A2026F">
      <w:pPr>
        <w:rPr>
          <w:szCs w:val="24"/>
          <w:u w:val="single"/>
        </w:rPr>
      </w:pPr>
    </w:p>
    <w:p w14:paraId="50FEB909" w14:textId="77777777" w:rsidR="00362F67" w:rsidRPr="00534C3C" w:rsidRDefault="00362F67" w:rsidP="00362F67">
      <w:pPr>
        <w:keepNext/>
        <w:keepLines/>
        <w:widowControl/>
        <w:spacing w:line="259" w:lineRule="auto"/>
        <w:ind w:left="10" w:hanging="10"/>
        <w:outlineLvl w:val="0"/>
        <w:rPr>
          <w:snapToGrid/>
          <w:color w:val="000000"/>
          <w:szCs w:val="24"/>
          <w:u w:val="single" w:color="000000"/>
        </w:rPr>
      </w:pPr>
      <w:r w:rsidRPr="00534C3C">
        <w:rPr>
          <w:snapToGrid/>
          <w:color w:val="000000"/>
          <w:szCs w:val="24"/>
          <w:u w:val="single" w:color="000000"/>
        </w:rPr>
        <w:t>ATTENDANCE</w:t>
      </w:r>
      <w:r w:rsidRPr="00534C3C">
        <w:rPr>
          <w:snapToGrid/>
          <w:color w:val="000000"/>
          <w:szCs w:val="24"/>
          <w:u w:color="000000"/>
        </w:rPr>
        <w:t xml:space="preserve"> </w:t>
      </w:r>
    </w:p>
    <w:p w14:paraId="570D7568" w14:textId="7172D260" w:rsidR="00362F67" w:rsidRPr="00534C3C" w:rsidRDefault="00362F67" w:rsidP="00362F67">
      <w:pPr>
        <w:widowControl/>
        <w:spacing w:line="252" w:lineRule="auto"/>
        <w:ind w:left="10" w:right="100" w:hanging="10"/>
        <w:rPr>
          <w:snapToGrid/>
          <w:color w:val="000000"/>
          <w:szCs w:val="24"/>
        </w:rPr>
      </w:pPr>
      <w:r w:rsidRPr="00534C3C">
        <w:rPr>
          <w:b/>
          <w:snapToGrid/>
          <w:color w:val="000000"/>
          <w:szCs w:val="24"/>
          <w:u w:val="single" w:color="000000"/>
        </w:rPr>
        <w:t>Students</w:t>
      </w:r>
      <w:r w:rsidRPr="00534C3C">
        <w:rPr>
          <w:snapToGrid/>
          <w:color w:val="000000"/>
          <w:szCs w:val="24"/>
        </w:rPr>
        <w:t xml:space="preserve"> are required to submit a written calendar of planned clinical practice dates and times in </w:t>
      </w:r>
      <w:r w:rsidR="00492FE4" w:rsidRPr="00534C3C">
        <w:rPr>
          <w:snapToGrid/>
          <w:color w:val="000000"/>
          <w:szCs w:val="24"/>
        </w:rPr>
        <w:t>EXXAT</w:t>
      </w:r>
      <w:r w:rsidRPr="00534C3C">
        <w:rPr>
          <w:snapToGrid/>
          <w:color w:val="000000"/>
          <w:szCs w:val="24"/>
        </w:rPr>
        <w:t xml:space="preserve"> </w:t>
      </w:r>
      <w:r w:rsidRPr="00534C3C">
        <w:rPr>
          <w:b/>
          <w:snapToGrid/>
          <w:color w:val="000000"/>
          <w:szCs w:val="24"/>
          <w:u w:val="single" w:color="000000"/>
        </w:rPr>
        <w:t xml:space="preserve">prior </w:t>
      </w:r>
      <w:r w:rsidRPr="00534C3C">
        <w:rPr>
          <w:snapToGrid/>
          <w:color w:val="000000"/>
          <w:szCs w:val="24"/>
        </w:rPr>
        <w:t xml:space="preserve">to beginning the clinical rotation. Any changes to the calendar (dates and times) must be submitted in writing to the course faculty member </w:t>
      </w:r>
      <w:r w:rsidRPr="00534C3C">
        <w:rPr>
          <w:b/>
          <w:snapToGrid/>
          <w:color w:val="000000"/>
          <w:szCs w:val="24"/>
          <w:u w:val="single" w:color="000000"/>
        </w:rPr>
        <w:t>before</w:t>
      </w:r>
      <w:r w:rsidRPr="00534C3C">
        <w:rPr>
          <w:snapToGrid/>
          <w:color w:val="000000"/>
          <w:szCs w:val="24"/>
        </w:rPr>
        <w:t xml:space="preserve"> the change is planned to occur. </w:t>
      </w:r>
      <w:r w:rsidRPr="00534C3C">
        <w:rPr>
          <w:b/>
          <w:snapToGrid/>
          <w:color w:val="000000"/>
          <w:szCs w:val="24"/>
        </w:rPr>
        <w:t>Clinical hours accrued without prior knowledge of the faculty member will not be counted toward the total number of clinical hours required for the course. Students must notify preceptor and clinical faculty of any missed clinical days due to illness.</w:t>
      </w:r>
      <w:r w:rsidRPr="00534C3C">
        <w:rPr>
          <w:snapToGrid/>
          <w:color w:val="000000"/>
          <w:szCs w:val="24"/>
        </w:rPr>
        <w:t xml:space="preserve"> </w:t>
      </w:r>
    </w:p>
    <w:p w14:paraId="3A5E04ED" w14:textId="77777777" w:rsidR="00F84756" w:rsidRPr="00534C3C" w:rsidRDefault="00F84756" w:rsidP="00F84756">
      <w:pPr>
        <w:widowControl/>
        <w:spacing w:line="252" w:lineRule="auto"/>
        <w:ind w:right="100"/>
        <w:rPr>
          <w:snapToGrid/>
          <w:color w:val="000000"/>
          <w:szCs w:val="24"/>
        </w:rPr>
      </w:pPr>
    </w:p>
    <w:p w14:paraId="43EFD263" w14:textId="77777777" w:rsidR="00087F99" w:rsidRPr="00534C3C" w:rsidRDefault="00087F99" w:rsidP="00087F99">
      <w:pPr>
        <w:pStyle w:val="BodyTextIndent2"/>
        <w:tabs>
          <w:tab w:val="left" w:pos="810"/>
        </w:tabs>
        <w:ind w:left="0" w:firstLine="0"/>
        <w:rPr>
          <w:rFonts w:ascii="Times New Roman" w:hAnsi="Times New Roman"/>
          <w:sz w:val="24"/>
          <w:szCs w:val="24"/>
          <w:u w:val="single"/>
        </w:rPr>
      </w:pPr>
      <w:r w:rsidRPr="00534C3C">
        <w:rPr>
          <w:rFonts w:ascii="Times New Roman" w:hAnsi="Times New Roman"/>
          <w:sz w:val="24"/>
          <w:szCs w:val="24"/>
          <w:u w:val="single"/>
        </w:rPr>
        <w:t>TEACHING METHODS:</w:t>
      </w:r>
    </w:p>
    <w:p w14:paraId="6266F515" w14:textId="77777777" w:rsidR="00EC0AB6" w:rsidRPr="00534C3C" w:rsidRDefault="00EC0AB6" w:rsidP="00EC0AB6">
      <w:pPr>
        <w:widowControl/>
        <w:tabs>
          <w:tab w:val="left" w:pos="-1080"/>
          <w:tab w:val="left" w:pos="-720"/>
        </w:tabs>
        <w:rPr>
          <w:snapToGrid/>
          <w:szCs w:val="24"/>
        </w:rPr>
      </w:pPr>
      <w:r w:rsidRPr="00534C3C">
        <w:rPr>
          <w:snapToGrid/>
          <w:szCs w:val="24"/>
        </w:rPr>
        <w:t xml:space="preserve">Supervision of clinical practice with onsite clinical and faculty preceptors and guided seminar group discussion.   </w:t>
      </w:r>
    </w:p>
    <w:p w14:paraId="22D50DA8" w14:textId="77777777" w:rsidR="00087F99" w:rsidRPr="00534C3C" w:rsidRDefault="00087F99" w:rsidP="00A2026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6279B681" w14:textId="77777777" w:rsidR="00A2026F" w:rsidRPr="00534C3C" w:rsidRDefault="00A2026F" w:rsidP="00A2026F">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34C3C">
        <w:rPr>
          <w:szCs w:val="24"/>
          <w:u w:val="single"/>
        </w:rPr>
        <w:t>LEARNING ACTIVITIES</w:t>
      </w:r>
    </w:p>
    <w:p w14:paraId="725B4FD9" w14:textId="567CE3A2" w:rsidR="00EC0AB6" w:rsidRPr="00534C3C" w:rsidRDefault="00EC0AB6" w:rsidP="00504201">
      <w:pPr>
        <w:ind w:right="100"/>
        <w:rPr>
          <w:snapToGrid/>
          <w:color w:val="000000"/>
          <w:szCs w:val="24"/>
        </w:rPr>
      </w:pPr>
      <w:r w:rsidRPr="00534C3C">
        <w:rPr>
          <w:snapToGrid/>
          <w:color w:val="000000"/>
          <w:szCs w:val="24"/>
        </w:rPr>
        <w:t xml:space="preserve">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 </w:t>
      </w:r>
    </w:p>
    <w:p w14:paraId="10358F4D" w14:textId="71C74174" w:rsidR="007B67C2" w:rsidRPr="00534C3C" w:rsidRDefault="007B67C2" w:rsidP="00504201">
      <w:pPr>
        <w:ind w:right="100"/>
        <w:rPr>
          <w:snapToGrid/>
          <w:color w:val="000000"/>
          <w:szCs w:val="24"/>
        </w:rPr>
      </w:pPr>
    </w:p>
    <w:p w14:paraId="39A4C791" w14:textId="77777777" w:rsidR="00346B9E" w:rsidRPr="00534C3C" w:rsidRDefault="007B67C2" w:rsidP="00504201">
      <w:pPr>
        <w:ind w:right="100"/>
        <w:rPr>
          <w:snapToGrid/>
          <w:color w:val="000000"/>
          <w:szCs w:val="24"/>
          <w:u w:val="single"/>
        </w:rPr>
      </w:pPr>
      <w:r w:rsidRPr="00534C3C">
        <w:rPr>
          <w:snapToGrid/>
          <w:color w:val="000000"/>
          <w:szCs w:val="24"/>
          <w:u w:val="single"/>
        </w:rPr>
        <w:t>Seminar</w:t>
      </w:r>
      <w:r w:rsidR="00346B9E" w:rsidRPr="00534C3C">
        <w:rPr>
          <w:snapToGrid/>
          <w:color w:val="000000"/>
          <w:szCs w:val="24"/>
          <w:u w:val="single"/>
        </w:rPr>
        <w:t>:</w:t>
      </w:r>
    </w:p>
    <w:p w14:paraId="04270019" w14:textId="5E3CC605" w:rsidR="007B67C2" w:rsidRPr="00534C3C" w:rsidRDefault="00346B9E" w:rsidP="00504201">
      <w:pPr>
        <w:ind w:right="100"/>
        <w:rPr>
          <w:snapToGrid/>
          <w:color w:val="000000"/>
          <w:szCs w:val="24"/>
        </w:rPr>
      </w:pPr>
      <w:r w:rsidRPr="00534C3C">
        <w:rPr>
          <w:snapToGrid/>
          <w:color w:val="000000"/>
          <w:szCs w:val="24"/>
        </w:rPr>
        <w:t>M</w:t>
      </w:r>
      <w:r w:rsidR="007B67C2" w:rsidRPr="00534C3C">
        <w:rPr>
          <w:snapToGrid/>
          <w:color w:val="000000"/>
          <w:szCs w:val="24"/>
        </w:rPr>
        <w:t>andatory element of the overall learning experience.  Students ar</w:t>
      </w:r>
      <w:r w:rsidR="00E577EB" w:rsidRPr="00534C3C">
        <w:rPr>
          <w:snapToGrid/>
          <w:color w:val="000000"/>
          <w:szCs w:val="24"/>
        </w:rPr>
        <w:t xml:space="preserve">e expected to attend </w:t>
      </w:r>
      <w:r w:rsidR="00245868" w:rsidRPr="00534C3C">
        <w:rPr>
          <w:snapToGrid/>
          <w:color w:val="000000"/>
          <w:szCs w:val="24"/>
        </w:rPr>
        <w:t xml:space="preserve">synchronous (via Zoom) </w:t>
      </w:r>
      <w:r w:rsidR="00E577EB" w:rsidRPr="00534C3C">
        <w:rPr>
          <w:snapToGrid/>
          <w:color w:val="000000"/>
          <w:szCs w:val="24"/>
        </w:rPr>
        <w:t>seminar</w:t>
      </w:r>
      <w:r w:rsidR="00245868" w:rsidRPr="00534C3C">
        <w:rPr>
          <w:snapToGrid/>
          <w:color w:val="000000"/>
          <w:szCs w:val="24"/>
        </w:rPr>
        <w:t>s</w:t>
      </w:r>
      <w:r w:rsidR="00E577EB" w:rsidRPr="00534C3C">
        <w:rPr>
          <w:snapToGrid/>
          <w:color w:val="000000"/>
          <w:szCs w:val="24"/>
        </w:rPr>
        <w:t xml:space="preserve"> and present their patients in a professional and organized manner. More information specific to the assignment is on the Canvas web site. </w:t>
      </w:r>
    </w:p>
    <w:p w14:paraId="69C5CF6D" w14:textId="2BCAEE74" w:rsidR="00E577EB" w:rsidRPr="00534C3C" w:rsidRDefault="00E577EB" w:rsidP="00504201">
      <w:pPr>
        <w:ind w:right="100"/>
        <w:rPr>
          <w:snapToGrid/>
          <w:color w:val="000000"/>
          <w:szCs w:val="24"/>
        </w:rPr>
      </w:pPr>
      <w:r w:rsidRPr="00534C3C">
        <w:rPr>
          <w:snapToGrid/>
          <w:color w:val="000000"/>
          <w:szCs w:val="24"/>
        </w:rPr>
        <w:t xml:space="preserve">Seminar Dates: </w:t>
      </w:r>
    </w:p>
    <w:p w14:paraId="232A955C" w14:textId="4939F16F" w:rsidR="00E577EB" w:rsidRPr="00534C3C" w:rsidRDefault="00E577EB" w:rsidP="00504201">
      <w:pPr>
        <w:ind w:right="100"/>
        <w:rPr>
          <w:snapToGrid/>
          <w:color w:val="000000"/>
          <w:szCs w:val="24"/>
        </w:rPr>
      </w:pPr>
      <w:r w:rsidRPr="00534C3C">
        <w:rPr>
          <w:snapToGrid/>
          <w:color w:val="000000"/>
          <w:szCs w:val="24"/>
        </w:rPr>
        <w:t>Seminar #1: Thursday, June 16</w:t>
      </w:r>
      <w:r w:rsidRPr="00534C3C">
        <w:rPr>
          <w:snapToGrid/>
          <w:color w:val="000000"/>
          <w:szCs w:val="24"/>
          <w:vertAlign w:val="superscript"/>
        </w:rPr>
        <w:t>th</w:t>
      </w:r>
      <w:r w:rsidRPr="00534C3C">
        <w:rPr>
          <w:snapToGrid/>
          <w:color w:val="000000"/>
          <w:szCs w:val="24"/>
        </w:rPr>
        <w:tab/>
      </w:r>
      <w:r w:rsidRPr="00534C3C">
        <w:rPr>
          <w:snapToGrid/>
          <w:color w:val="000000"/>
          <w:szCs w:val="24"/>
        </w:rPr>
        <w:tab/>
        <w:t>6pm-8pm</w:t>
      </w:r>
    </w:p>
    <w:p w14:paraId="4EF00C62" w14:textId="7E783B47" w:rsidR="00E577EB" w:rsidRPr="00534C3C" w:rsidRDefault="00E577EB" w:rsidP="00504201">
      <w:pPr>
        <w:ind w:right="100"/>
        <w:rPr>
          <w:snapToGrid/>
          <w:color w:val="000000"/>
          <w:szCs w:val="24"/>
        </w:rPr>
      </w:pPr>
      <w:r w:rsidRPr="00534C3C">
        <w:rPr>
          <w:snapToGrid/>
          <w:color w:val="000000"/>
          <w:szCs w:val="24"/>
        </w:rPr>
        <w:t>Seminar #2: Thursday, July 14</w:t>
      </w:r>
      <w:r w:rsidRPr="00534C3C">
        <w:rPr>
          <w:snapToGrid/>
          <w:color w:val="000000"/>
          <w:szCs w:val="24"/>
          <w:vertAlign w:val="superscript"/>
        </w:rPr>
        <w:t>th</w:t>
      </w:r>
      <w:r w:rsidRPr="00534C3C">
        <w:rPr>
          <w:snapToGrid/>
          <w:color w:val="000000"/>
          <w:szCs w:val="24"/>
        </w:rPr>
        <w:tab/>
      </w:r>
      <w:r w:rsidRPr="00534C3C">
        <w:rPr>
          <w:snapToGrid/>
          <w:color w:val="000000"/>
          <w:szCs w:val="24"/>
        </w:rPr>
        <w:tab/>
        <w:t>6pm-8pm</w:t>
      </w:r>
    </w:p>
    <w:p w14:paraId="5CFE099C" w14:textId="1EC0E385" w:rsidR="00E577EB" w:rsidRPr="00534C3C" w:rsidRDefault="00E577EB" w:rsidP="00346B9E">
      <w:pPr>
        <w:widowControl/>
        <w:spacing w:line="259" w:lineRule="auto"/>
        <w:rPr>
          <w:rFonts w:eastAsia="Calibri"/>
          <w:snapToGrid/>
          <w:color w:val="000000"/>
          <w:szCs w:val="24"/>
        </w:rPr>
        <w:sectPr w:rsidR="00E577EB" w:rsidRPr="00534C3C">
          <w:headerReference w:type="first" r:id="rId10"/>
          <w:footerReference w:type="first" r:id="rId11"/>
          <w:endnotePr>
            <w:numFmt w:val="decimal"/>
          </w:endnotePr>
          <w:type w:val="continuous"/>
          <w:pgSz w:w="12240" w:h="15840" w:code="1"/>
          <w:pgMar w:top="1166" w:right="1440" w:bottom="994" w:left="1440" w:header="720" w:footer="619" w:gutter="0"/>
          <w:cols w:space="720"/>
          <w:noEndnote/>
        </w:sectPr>
      </w:pPr>
    </w:p>
    <w:p w14:paraId="336D96BA" w14:textId="624D069A" w:rsidR="00A04D2D" w:rsidRPr="00534C3C" w:rsidRDefault="00A04D2D" w:rsidP="007613C6">
      <w:pPr>
        <w:ind w:right="100"/>
        <w:rPr>
          <w:snapToGrid/>
          <w:color w:val="000000"/>
          <w:szCs w:val="24"/>
          <w:u w:val="single"/>
        </w:rPr>
      </w:pPr>
      <w:r w:rsidRPr="00534C3C">
        <w:rPr>
          <w:snapToGrid/>
          <w:color w:val="000000"/>
          <w:szCs w:val="24"/>
          <w:u w:val="single"/>
        </w:rPr>
        <w:lastRenderedPageBreak/>
        <w:t>SOAP Notes:</w:t>
      </w:r>
    </w:p>
    <w:p w14:paraId="68E53051" w14:textId="160E08A0" w:rsidR="007613C6" w:rsidRPr="00534C3C" w:rsidRDefault="007613C6" w:rsidP="007613C6">
      <w:pPr>
        <w:ind w:right="100"/>
        <w:rPr>
          <w:snapToGrid/>
          <w:color w:val="000000"/>
          <w:szCs w:val="24"/>
        </w:rPr>
      </w:pPr>
      <w:r w:rsidRPr="00534C3C">
        <w:rPr>
          <w:snapToGrid/>
          <w:color w:val="000000"/>
          <w:szCs w:val="24"/>
        </w:rPr>
        <w:t xml:space="preserve">Students will also complete and submit 2 SOAP notes over the course of the semester following the outline provided.  All assignments must be written in appropriate grammar, with appropriate spelling, and utilizing appropriate terminology for an Advanced Practice Nurse Practitioner. </w:t>
      </w:r>
    </w:p>
    <w:p w14:paraId="084930E6" w14:textId="7AE5AC56" w:rsidR="00346B9E" w:rsidRPr="00534C3C" w:rsidRDefault="00346B9E" w:rsidP="007613C6">
      <w:pPr>
        <w:ind w:right="100"/>
        <w:rPr>
          <w:snapToGrid/>
          <w:color w:val="000000"/>
          <w:szCs w:val="24"/>
        </w:rPr>
      </w:pPr>
    </w:p>
    <w:p w14:paraId="4A9FF938" w14:textId="0D93F680" w:rsidR="00346B9E" w:rsidRPr="00534C3C" w:rsidRDefault="00346B9E" w:rsidP="00346B9E">
      <w:pPr>
        <w:pStyle w:val="NormalWeb"/>
        <w:shd w:val="clear" w:color="auto" w:fill="FFFFFF"/>
        <w:spacing w:before="0" w:beforeAutospacing="0" w:after="0" w:afterAutospacing="0"/>
        <w:rPr>
          <w:rFonts w:ascii="Times New Roman" w:hAnsi="Times New Roman" w:cs="Times New Roman"/>
          <w:color w:val="201F1E"/>
          <w:sz w:val="20"/>
          <w:szCs w:val="20"/>
        </w:rPr>
      </w:pPr>
      <w:r w:rsidRPr="00534C3C">
        <w:rPr>
          <w:rFonts w:ascii="Times New Roman" w:hAnsi="Times New Roman" w:cs="Times New Roman"/>
          <w:color w:val="201F1E"/>
          <w:u w:val="single"/>
          <w:bdr w:val="none" w:sz="0" w:space="0" w:color="auto" w:frame="1"/>
        </w:rPr>
        <w:t>Interprofessional Learning in Healthcare (IPLH):</w:t>
      </w:r>
    </w:p>
    <w:p w14:paraId="7628B640" w14:textId="77777777" w:rsidR="00346B9E" w:rsidRPr="00534C3C" w:rsidRDefault="00346B9E" w:rsidP="00346B9E">
      <w:pPr>
        <w:widowControl/>
        <w:numPr>
          <w:ilvl w:val="0"/>
          <w:numId w:val="18"/>
        </w:numPr>
        <w:shd w:val="clear" w:color="auto" w:fill="FFFFFF"/>
        <w:rPr>
          <w:color w:val="201F1E"/>
          <w:sz w:val="20"/>
        </w:rPr>
      </w:pPr>
      <w:r w:rsidRPr="00534C3C">
        <w:rPr>
          <w:color w:val="201F1E"/>
          <w:bdr w:val="none" w:sz="0" w:space="0" w:color="auto" w:frame="1"/>
        </w:rPr>
        <w:t>Mandatory participation required with satisfactory outcome</w:t>
      </w:r>
    </w:p>
    <w:p w14:paraId="12E4BE72" w14:textId="77777777" w:rsidR="00346B9E" w:rsidRPr="00534C3C" w:rsidRDefault="00346B9E" w:rsidP="00346B9E">
      <w:pPr>
        <w:widowControl/>
        <w:numPr>
          <w:ilvl w:val="0"/>
          <w:numId w:val="18"/>
        </w:numPr>
        <w:shd w:val="clear" w:color="auto" w:fill="FFFFFF"/>
        <w:rPr>
          <w:color w:val="201F1E"/>
          <w:sz w:val="20"/>
        </w:rPr>
      </w:pPr>
      <w:r w:rsidRPr="00534C3C">
        <w:rPr>
          <w:color w:val="201F1E"/>
          <w:bdr w:val="none" w:sz="0" w:space="0" w:color="auto" w:frame="1"/>
        </w:rPr>
        <w:t>This is a separate canvas course with modules for you to complete. Please refer to your Canvas site for more details/assignments.</w:t>
      </w:r>
    </w:p>
    <w:p w14:paraId="6C6AE55E" w14:textId="77777777" w:rsidR="00346B9E" w:rsidRPr="00534C3C" w:rsidRDefault="00346B9E" w:rsidP="00346B9E">
      <w:pPr>
        <w:widowControl/>
        <w:numPr>
          <w:ilvl w:val="0"/>
          <w:numId w:val="18"/>
        </w:numPr>
        <w:shd w:val="clear" w:color="auto" w:fill="FFFFFF"/>
        <w:rPr>
          <w:color w:val="201F1E"/>
          <w:sz w:val="20"/>
        </w:rPr>
      </w:pPr>
      <w:r w:rsidRPr="00534C3C">
        <w:rPr>
          <w:color w:val="201F1E"/>
          <w:bdr w:val="none" w:sz="0" w:space="0" w:color="auto" w:frame="1"/>
        </w:rPr>
        <w:t>Canvas link: </w:t>
      </w:r>
      <w:hyperlink r:id="rId12" w:tgtFrame="_blank" w:history="1">
        <w:r w:rsidRPr="00534C3C">
          <w:rPr>
            <w:rStyle w:val="Hyperlink"/>
            <w:bdr w:val="none" w:sz="0" w:space="0" w:color="auto" w:frame="1"/>
          </w:rPr>
          <w:t>https://ufl.instructure.com/courses/453796</w:t>
        </w:r>
      </w:hyperlink>
    </w:p>
    <w:p w14:paraId="581155B4" w14:textId="6C4E2951" w:rsidR="00346B9E" w:rsidRPr="00534C3C" w:rsidRDefault="00346B9E" w:rsidP="00346B9E">
      <w:pPr>
        <w:pStyle w:val="NormalWeb"/>
        <w:shd w:val="clear" w:color="auto" w:fill="FFFFFF"/>
        <w:spacing w:before="0" w:beforeAutospacing="0" w:after="0" w:afterAutospacing="0"/>
        <w:rPr>
          <w:rFonts w:ascii="Times New Roman" w:hAnsi="Times New Roman" w:cs="Times New Roman"/>
          <w:color w:val="201F1E"/>
          <w:sz w:val="20"/>
          <w:szCs w:val="20"/>
        </w:rPr>
      </w:pPr>
      <w:r w:rsidRPr="00534C3C">
        <w:rPr>
          <w:rFonts w:ascii="Times New Roman" w:hAnsi="Times New Roman" w:cs="Times New Roman"/>
          <w:color w:val="201F1E"/>
          <w:sz w:val="22"/>
          <w:szCs w:val="22"/>
          <w:bdr w:val="none" w:sz="0" w:space="0" w:color="auto" w:frame="1"/>
        </w:rPr>
        <w:t> </w:t>
      </w:r>
    </w:p>
    <w:p w14:paraId="0DD5C4EF" w14:textId="77777777" w:rsidR="007613C6" w:rsidRPr="00534C3C" w:rsidRDefault="007613C6" w:rsidP="00F84756">
      <w:pPr>
        <w:pStyle w:val="Heading1"/>
        <w:rPr>
          <w:rFonts w:ascii="Times New Roman" w:hAnsi="Times New Roman"/>
          <w:sz w:val="24"/>
          <w:szCs w:val="24"/>
        </w:rPr>
      </w:pPr>
    </w:p>
    <w:p w14:paraId="18C383A2" w14:textId="3B7B8CCF" w:rsidR="00F84756" w:rsidRPr="00534C3C" w:rsidRDefault="00F84756" w:rsidP="00F84756">
      <w:pPr>
        <w:pStyle w:val="Heading1"/>
        <w:rPr>
          <w:rFonts w:ascii="Times New Roman" w:hAnsi="Times New Roman"/>
          <w:sz w:val="24"/>
          <w:szCs w:val="24"/>
        </w:rPr>
      </w:pPr>
      <w:r w:rsidRPr="00534C3C">
        <w:rPr>
          <w:rFonts w:ascii="Times New Roman" w:hAnsi="Times New Roman"/>
          <w:sz w:val="24"/>
          <w:szCs w:val="24"/>
        </w:rPr>
        <w:t>CLINICAL EVALUATION</w:t>
      </w:r>
    </w:p>
    <w:p w14:paraId="1F9DAF27" w14:textId="40031AE3" w:rsidR="00F84756" w:rsidRPr="00534C3C" w:rsidRDefault="00F84756" w:rsidP="00F84756">
      <w:pPr>
        <w:rPr>
          <w:b/>
          <w:szCs w:val="24"/>
        </w:rPr>
      </w:pPr>
      <w:r w:rsidRPr="00534C3C">
        <w:rPr>
          <w:b/>
          <w:szCs w:val="24"/>
        </w:rPr>
        <w:t>Minimum Required Clinical Practice Hours: 144</w:t>
      </w:r>
    </w:p>
    <w:p w14:paraId="366FDB4F" w14:textId="77777777" w:rsidR="00A04D2D" w:rsidRPr="00534C3C" w:rsidRDefault="00A04D2D" w:rsidP="00F84756">
      <w:pPr>
        <w:rPr>
          <w:b/>
          <w:szCs w:val="24"/>
        </w:rPr>
      </w:pPr>
    </w:p>
    <w:p w14:paraId="522B413E" w14:textId="362EA4AA" w:rsidR="00A04D2D" w:rsidRPr="00534C3C" w:rsidRDefault="00A04D2D" w:rsidP="00F84756">
      <w:pPr>
        <w:rPr>
          <w:b/>
          <w:szCs w:val="24"/>
        </w:rPr>
      </w:pPr>
      <w:r w:rsidRPr="00534C3C">
        <w:rPr>
          <w:b/>
          <w:szCs w:val="24"/>
        </w:rPr>
        <w:t>Minimum Required Patient Logs: 144</w:t>
      </w:r>
    </w:p>
    <w:p w14:paraId="7F5521B6" w14:textId="77777777" w:rsidR="002831CF" w:rsidRPr="00534C3C" w:rsidRDefault="002831CF" w:rsidP="00F84756">
      <w:pPr>
        <w:rPr>
          <w:b/>
          <w:szCs w:val="24"/>
        </w:rPr>
      </w:pPr>
    </w:p>
    <w:p w14:paraId="7FFB4C4F" w14:textId="0C2C82F2" w:rsidR="002831CF" w:rsidRPr="00534C3C" w:rsidRDefault="002831CF" w:rsidP="002831CF">
      <w:pPr>
        <w:rPr>
          <w:b/>
          <w:szCs w:val="24"/>
        </w:rPr>
      </w:pPr>
      <w:r w:rsidRPr="00534C3C">
        <w:rPr>
          <w:b/>
          <w:szCs w:val="24"/>
        </w:rPr>
        <w:t>There is a required OSCE with a standardized patient. T</w:t>
      </w:r>
      <w:r w:rsidR="007613C6" w:rsidRPr="00534C3C">
        <w:rPr>
          <w:b/>
          <w:szCs w:val="24"/>
        </w:rPr>
        <w:t>his will be held on Friday, July 8</w:t>
      </w:r>
      <w:r w:rsidR="007613C6" w:rsidRPr="00534C3C">
        <w:rPr>
          <w:b/>
          <w:szCs w:val="24"/>
          <w:vertAlign w:val="superscript"/>
        </w:rPr>
        <w:t>th</w:t>
      </w:r>
      <w:r w:rsidR="007613C6" w:rsidRPr="00534C3C">
        <w:rPr>
          <w:b/>
          <w:szCs w:val="24"/>
        </w:rPr>
        <w:t xml:space="preserve">, 2022.  Times are to be determined. </w:t>
      </w:r>
    </w:p>
    <w:p w14:paraId="66AB6304" w14:textId="77777777" w:rsidR="002831CF" w:rsidRPr="00534C3C" w:rsidRDefault="002831CF" w:rsidP="002831CF">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2831CF" w:rsidRPr="00534C3C" w14:paraId="04C3F105" w14:textId="77777777" w:rsidTr="007D69EC">
        <w:tc>
          <w:tcPr>
            <w:tcW w:w="4788" w:type="dxa"/>
            <w:shd w:val="clear" w:color="auto" w:fill="auto"/>
          </w:tcPr>
          <w:p w14:paraId="58027515" w14:textId="77777777" w:rsidR="002831CF" w:rsidRPr="00534C3C" w:rsidRDefault="002831CF" w:rsidP="002831CF">
            <w:pPr>
              <w:rPr>
                <w:b/>
                <w:szCs w:val="24"/>
                <w:u w:val="single"/>
              </w:rPr>
            </w:pPr>
            <w:r w:rsidRPr="00534C3C">
              <w:rPr>
                <w:b/>
                <w:szCs w:val="24"/>
                <w:u w:val="single"/>
              </w:rPr>
              <w:t>Evaluation Method</w:t>
            </w:r>
          </w:p>
        </w:tc>
        <w:tc>
          <w:tcPr>
            <w:tcW w:w="4788" w:type="dxa"/>
            <w:shd w:val="clear" w:color="auto" w:fill="auto"/>
          </w:tcPr>
          <w:p w14:paraId="71527E4B" w14:textId="77777777" w:rsidR="002831CF" w:rsidRPr="00534C3C" w:rsidRDefault="002831CF" w:rsidP="002831CF">
            <w:pPr>
              <w:rPr>
                <w:b/>
                <w:szCs w:val="24"/>
                <w:u w:val="single"/>
              </w:rPr>
            </w:pPr>
            <w:r w:rsidRPr="00534C3C">
              <w:rPr>
                <w:b/>
                <w:szCs w:val="24"/>
                <w:u w:val="single"/>
              </w:rPr>
              <w:t>Course Grade</w:t>
            </w:r>
          </w:p>
        </w:tc>
      </w:tr>
      <w:tr w:rsidR="002831CF" w:rsidRPr="00534C3C" w14:paraId="0F6D7CDC" w14:textId="77777777" w:rsidTr="007D69EC">
        <w:tc>
          <w:tcPr>
            <w:tcW w:w="4788" w:type="dxa"/>
            <w:shd w:val="clear" w:color="auto" w:fill="auto"/>
          </w:tcPr>
          <w:p w14:paraId="6C020456" w14:textId="77777777" w:rsidR="002831CF" w:rsidRPr="00534C3C" w:rsidRDefault="002831CF" w:rsidP="002831CF">
            <w:pPr>
              <w:rPr>
                <w:b/>
                <w:szCs w:val="24"/>
                <w:u w:val="single"/>
              </w:rPr>
            </w:pPr>
            <w:r w:rsidRPr="00534C3C">
              <w:rPr>
                <w:b/>
                <w:szCs w:val="24"/>
                <w:u w:val="single"/>
              </w:rPr>
              <w:t>Midterm Evaluation</w:t>
            </w:r>
          </w:p>
        </w:tc>
        <w:tc>
          <w:tcPr>
            <w:tcW w:w="4788" w:type="dxa"/>
            <w:shd w:val="clear" w:color="auto" w:fill="auto"/>
          </w:tcPr>
          <w:p w14:paraId="246D47F0" w14:textId="77777777" w:rsidR="002831CF" w:rsidRPr="00534C3C" w:rsidRDefault="002831CF" w:rsidP="002831CF">
            <w:pPr>
              <w:rPr>
                <w:b/>
                <w:szCs w:val="24"/>
                <w:u w:val="single"/>
              </w:rPr>
            </w:pPr>
            <w:r w:rsidRPr="00534C3C">
              <w:rPr>
                <w:b/>
                <w:szCs w:val="24"/>
                <w:u w:val="single"/>
              </w:rPr>
              <w:t>S/U</w:t>
            </w:r>
          </w:p>
        </w:tc>
      </w:tr>
      <w:tr w:rsidR="002831CF" w:rsidRPr="00534C3C" w14:paraId="56F96B76" w14:textId="77777777" w:rsidTr="007D69EC">
        <w:tc>
          <w:tcPr>
            <w:tcW w:w="4788" w:type="dxa"/>
            <w:shd w:val="clear" w:color="auto" w:fill="auto"/>
          </w:tcPr>
          <w:p w14:paraId="765BC003" w14:textId="77777777" w:rsidR="002831CF" w:rsidRPr="00534C3C" w:rsidRDefault="002831CF" w:rsidP="002831CF">
            <w:pPr>
              <w:rPr>
                <w:b/>
                <w:szCs w:val="24"/>
                <w:u w:val="single"/>
              </w:rPr>
            </w:pPr>
            <w:r w:rsidRPr="00534C3C">
              <w:rPr>
                <w:b/>
                <w:szCs w:val="24"/>
                <w:u w:val="single"/>
              </w:rPr>
              <w:t>Focused SOAP #1</w:t>
            </w:r>
          </w:p>
        </w:tc>
        <w:tc>
          <w:tcPr>
            <w:tcW w:w="4788" w:type="dxa"/>
            <w:shd w:val="clear" w:color="auto" w:fill="auto"/>
          </w:tcPr>
          <w:p w14:paraId="38E226DB" w14:textId="77777777" w:rsidR="002831CF" w:rsidRPr="00534C3C" w:rsidRDefault="002831CF" w:rsidP="002831CF">
            <w:pPr>
              <w:rPr>
                <w:b/>
                <w:szCs w:val="24"/>
                <w:u w:val="single"/>
              </w:rPr>
            </w:pPr>
            <w:r w:rsidRPr="00534C3C">
              <w:rPr>
                <w:b/>
                <w:szCs w:val="24"/>
                <w:u w:val="single"/>
              </w:rPr>
              <w:t>S/U</w:t>
            </w:r>
          </w:p>
        </w:tc>
      </w:tr>
      <w:tr w:rsidR="002831CF" w:rsidRPr="00534C3C" w14:paraId="618404E0" w14:textId="77777777" w:rsidTr="007D69EC">
        <w:tc>
          <w:tcPr>
            <w:tcW w:w="4788" w:type="dxa"/>
            <w:shd w:val="clear" w:color="auto" w:fill="auto"/>
          </w:tcPr>
          <w:p w14:paraId="399C67C8" w14:textId="77777777" w:rsidR="002831CF" w:rsidRPr="00534C3C" w:rsidRDefault="002831CF" w:rsidP="002831CF">
            <w:pPr>
              <w:rPr>
                <w:b/>
                <w:szCs w:val="24"/>
                <w:u w:val="single"/>
              </w:rPr>
            </w:pPr>
            <w:r w:rsidRPr="00534C3C">
              <w:rPr>
                <w:b/>
                <w:szCs w:val="24"/>
                <w:u w:val="single"/>
              </w:rPr>
              <w:t>Focused SOAP#2</w:t>
            </w:r>
          </w:p>
        </w:tc>
        <w:tc>
          <w:tcPr>
            <w:tcW w:w="4788" w:type="dxa"/>
            <w:shd w:val="clear" w:color="auto" w:fill="auto"/>
          </w:tcPr>
          <w:p w14:paraId="40463C4C" w14:textId="77777777" w:rsidR="002831CF" w:rsidRPr="00534C3C" w:rsidRDefault="002831CF" w:rsidP="002831CF">
            <w:pPr>
              <w:rPr>
                <w:b/>
                <w:szCs w:val="24"/>
                <w:u w:val="single"/>
              </w:rPr>
            </w:pPr>
            <w:r w:rsidRPr="00534C3C">
              <w:rPr>
                <w:b/>
                <w:szCs w:val="24"/>
                <w:u w:val="single"/>
              </w:rPr>
              <w:t>S/U</w:t>
            </w:r>
          </w:p>
        </w:tc>
      </w:tr>
      <w:tr w:rsidR="007613C6" w:rsidRPr="00534C3C" w14:paraId="544164BF" w14:textId="77777777" w:rsidTr="007D69EC">
        <w:tc>
          <w:tcPr>
            <w:tcW w:w="4788" w:type="dxa"/>
            <w:shd w:val="clear" w:color="auto" w:fill="auto"/>
          </w:tcPr>
          <w:p w14:paraId="43A65307" w14:textId="6672D600" w:rsidR="007613C6" w:rsidRPr="00534C3C" w:rsidRDefault="007613C6" w:rsidP="002831CF">
            <w:pPr>
              <w:rPr>
                <w:b/>
                <w:szCs w:val="24"/>
                <w:u w:val="single"/>
              </w:rPr>
            </w:pPr>
            <w:r w:rsidRPr="00534C3C">
              <w:rPr>
                <w:b/>
                <w:szCs w:val="24"/>
                <w:u w:val="single"/>
              </w:rPr>
              <w:t>Seminar #1 Presentation</w:t>
            </w:r>
          </w:p>
        </w:tc>
        <w:tc>
          <w:tcPr>
            <w:tcW w:w="4788" w:type="dxa"/>
            <w:shd w:val="clear" w:color="auto" w:fill="auto"/>
          </w:tcPr>
          <w:p w14:paraId="5ECC0750" w14:textId="21A597D0" w:rsidR="007613C6" w:rsidRPr="00534C3C" w:rsidRDefault="007613C6" w:rsidP="002831CF">
            <w:pPr>
              <w:rPr>
                <w:b/>
                <w:szCs w:val="24"/>
                <w:u w:val="single"/>
              </w:rPr>
            </w:pPr>
            <w:r w:rsidRPr="00534C3C">
              <w:rPr>
                <w:b/>
                <w:szCs w:val="24"/>
                <w:u w:val="single"/>
              </w:rPr>
              <w:t>S/U</w:t>
            </w:r>
          </w:p>
        </w:tc>
      </w:tr>
      <w:tr w:rsidR="007613C6" w:rsidRPr="00534C3C" w14:paraId="211BF4EA" w14:textId="77777777" w:rsidTr="007D69EC">
        <w:tc>
          <w:tcPr>
            <w:tcW w:w="4788" w:type="dxa"/>
            <w:shd w:val="clear" w:color="auto" w:fill="auto"/>
          </w:tcPr>
          <w:p w14:paraId="6A110D8F" w14:textId="012F0138" w:rsidR="007613C6" w:rsidRPr="00534C3C" w:rsidRDefault="007613C6" w:rsidP="002831CF">
            <w:pPr>
              <w:rPr>
                <w:b/>
                <w:szCs w:val="24"/>
                <w:u w:val="single"/>
              </w:rPr>
            </w:pPr>
            <w:r w:rsidRPr="00534C3C">
              <w:rPr>
                <w:b/>
                <w:szCs w:val="24"/>
                <w:u w:val="single"/>
              </w:rPr>
              <w:t>Seminar #2 Presentation</w:t>
            </w:r>
          </w:p>
        </w:tc>
        <w:tc>
          <w:tcPr>
            <w:tcW w:w="4788" w:type="dxa"/>
            <w:shd w:val="clear" w:color="auto" w:fill="auto"/>
          </w:tcPr>
          <w:p w14:paraId="2B421492" w14:textId="4B5F80A5" w:rsidR="007613C6" w:rsidRPr="00534C3C" w:rsidRDefault="007613C6" w:rsidP="002831CF">
            <w:pPr>
              <w:rPr>
                <w:b/>
                <w:szCs w:val="24"/>
                <w:u w:val="single"/>
              </w:rPr>
            </w:pPr>
            <w:r w:rsidRPr="00534C3C">
              <w:rPr>
                <w:b/>
                <w:szCs w:val="24"/>
                <w:u w:val="single"/>
              </w:rPr>
              <w:t>S/U</w:t>
            </w:r>
          </w:p>
        </w:tc>
      </w:tr>
      <w:tr w:rsidR="002831CF" w:rsidRPr="00534C3C" w14:paraId="49BD267A" w14:textId="77777777" w:rsidTr="007D69EC">
        <w:tc>
          <w:tcPr>
            <w:tcW w:w="4788" w:type="dxa"/>
            <w:shd w:val="clear" w:color="auto" w:fill="auto"/>
          </w:tcPr>
          <w:p w14:paraId="20BBFA57" w14:textId="77777777" w:rsidR="002831CF" w:rsidRPr="00534C3C" w:rsidRDefault="002831CF" w:rsidP="002831CF">
            <w:pPr>
              <w:rPr>
                <w:b/>
                <w:szCs w:val="24"/>
                <w:u w:val="single"/>
              </w:rPr>
            </w:pPr>
            <w:r w:rsidRPr="00534C3C">
              <w:rPr>
                <w:b/>
                <w:szCs w:val="24"/>
                <w:u w:val="single"/>
              </w:rPr>
              <w:t>OSCE</w:t>
            </w:r>
          </w:p>
        </w:tc>
        <w:tc>
          <w:tcPr>
            <w:tcW w:w="4788" w:type="dxa"/>
            <w:shd w:val="clear" w:color="auto" w:fill="auto"/>
          </w:tcPr>
          <w:p w14:paraId="667FA3D6" w14:textId="77777777" w:rsidR="002831CF" w:rsidRPr="00534C3C" w:rsidRDefault="002831CF" w:rsidP="002831CF">
            <w:pPr>
              <w:rPr>
                <w:b/>
                <w:szCs w:val="24"/>
                <w:u w:val="single"/>
              </w:rPr>
            </w:pPr>
            <w:r w:rsidRPr="00534C3C">
              <w:rPr>
                <w:b/>
                <w:szCs w:val="24"/>
                <w:u w:val="single"/>
              </w:rPr>
              <w:t>S/U</w:t>
            </w:r>
          </w:p>
        </w:tc>
      </w:tr>
      <w:tr w:rsidR="009E6E00" w:rsidRPr="00534C3C" w14:paraId="32329B21" w14:textId="77777777" w:rsidTr="007D69EC">
        <w:tc>
          <w:tcPr>
            <w:tcW w:w="4788" w:type="dxa"/>
            <w:shd w:val="clear" w:color="auto" w:fill="auto"/>
          </w:tcPr>
          <w:p w14:paraId="7879F913" w14:textId="77777777" w:rsidR="009E6E00" w:rsidRPr="00534C3C" w:rsidRDefault="009E6E00" w:rsidP="002831CF">
            <w:pPr>
              <w:rPr>
                <w:b/>
                <w:szCs w:val="24"/>
                <w:u w:val="single"/>
              </w:rPr>
            </w:pPr>
            <w:r w:rsidRPr="00534C3C">
              <w:rPr>
                <w:b/>
                <w:szCs w:val="24"/>
                <w:u w:val="single"/>
              </w:rPr>
              <w:t>Interprofessional Learning Experience</w:t>
            </w:r>
          </w:p>
        </w:tc>
        <w:tc>
          <w:tcPr>
            <w:tcW w:w="4788" w:type="dxa"/>
            <w:shd w:val="clear" w:color="auto" w:fill="auto"/>
          </w:tcPr>
          <w:p w14:paraId="7A55372C" w14:textId="77777777" w:rsidR="009E6E00" w:rsidRPr="00534C3C" w:rsidRDefault="009E6E00" w:rsidP="002831CF">
            <w:pPr>
              <w:rPr>
                <w:b/>
                <w:szCs w:val="24"/>
                <w:u w:val="single"/>
              </w:rPr>
            </w:pPr>
            <w:r w:rsidRPr="00534C3C">
              <w:rPr>
                <w:b/>
                <w:szCs w:val="24"/>
                <w:u w:val="single"/>
              </w:rPr>
              <w:t>S/U</w:t>
            </w:r>
          </w:p>
        </w:tc>
      </w:tr>
      <w:tr w:rsidR="002831CF" w:rsidRPr="00534C3C" w14:paraId="30973AEC" w14:textId="77777777" w:rsidTr="007D69EC">
        <w:tc>
          <w:tcPr>
            <w:tcW w:w="4788" w:type="dxa"/>
            <w:shd w:val="clear" w:color="auto" w:fill="auto"/>
          </w:tcPr>
          <w:p w14:paraId="5A761C79" w14:textId="77777777" w:rsidR="002831CF" w:rsidRPr="00534C3C" w:rsidRDefault="002831CF" w:rsidP="002831CF">
            <w:pPr>
              <w:rPr>
                <w:b/>
                <w:szCs w:val="24"/>
                <w:u w:val="single"/>
              </w:rPr>
            </w:pPr>
            <w:r w:rsidRPr="00534C3C">
              <w:rPr>
                <w:b/>
                <w:szCs w:val="24"/>
                <w:u w:val="single"/>
              </w:rPr>
              <w:t xml:space="preserve">Final Evaluation </w:t>
            </w:r>
          </w:p>
        </w:tc>
        <w:tc>
          <w:tcPr>
            <w:tcW w:w="4788" w:type="dxa"/>
            <w:shd w:val="clear" w:color="auto" w:fill="auto"/>
          </w:tcPr>
          <w:p w14:paraId="002F45D9" w14:textId="77777777" w:rsidR="002831CF" w:rsidRPr="00534C3C" w:rsidRDefault="002831CF" w:rsidP="002831CF">
            <w:pPr>
              <w:rPr>
                <w:b/>
                <w:szCs w:val="24"/>
                <w:u w:val="single"/>
              </w:rPr>
            </w:pPr>
            <w:r w:rsidRPr="00534C3C">
              <w:rPr>
                <w:b/>
                <w:szCs w:val="24"/>
                <w:u w:val="single"/>
              </w:rPr>
              <w:t>S/U</w:t>
            </w:r>
          </w:p>
        </w:tc>
      </w:tr>
    </w:tbl>
    <w:p w14:paraId="34BC4634" w14:textId="77777777" w:rsidR="00F84756" w:rsidRPr="00534C3C" w:rsidRDefault="00F84756" w:rsidP="00F84756">
      <w:pPr>
        <w:rPr>
          <w:szCs w:val="24"/>
        </w:rPr>
      </w:pPr>
    </w:p>
    <w:p w14:paraId="35DE1248" w14:textId="77777777" w:rsidR="00F84756" w:rsidRPr="00534C3C" w:rsidRDefault="00F84756" w:rsidP="00F84756">
      <w:pPr>
        <w:rPr>
          <w:szCs w:val="24"/>
        </w:rPr>
      </w:pPr>
      <w:r w:rsidRPr="00534C3C">
        <w:rPr>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23702262" w14:textId="77777777" w:rsidR="00F84756" w:rsidRPr="00534C3C" w:rsidRDefault="00F84756" w:rsidP="00F84756">
      <w:pPr>
        <w:rPr>
          <w:szCs w:val="24"/>
        </w:rPr>
      </w:pPr>
    </w:p>
    <w:p w14:paraId="1FE3D55B" w14:textId="07095C51" w:rsidR="00F84756" w:rsidRPr="00534C3C" w:rsidRDefault="00F84756" w:rsidP="00F84756">
      <w:pPr>
        <w:rPr>
          <w:szCs w:val="24"/>
        </w:rPr>
      </w:pPr>
      <w:r w:rsidRPr="00534C3C">
        <w:rPr>
          <w:szCs w:val="24"/>
        </w:rPr>
        <w:t xml:space="preserve">Evaluation will be based on achievement of course and program objectives using the DNP Student Evaluation form. All areas are to be rated.  Students must achieve at minimum all Consistently and Self Directed or Fairly Consistent ratings by the end of the semester to achieve a satisfactory grade.   A rating of Satisfactory represents satisfactory performance and a rating of Unsatisfactory represents unsatisfactory performance.  </w:t>
      </w:r>
      <w:r w:rsidRPr="00534C3C">
        <w:rPr>
          <w:b/>
          <w:szCs w:val="24"/>
          <w:u w:val="single"/>
        </w:rPr>
        <w:t>The student must achieve a rating of Satisfactory in each area by completion of the semester in order to achieve a passing grade for the course</w:t>
      </w:r>
      <w:r w:rsidRPr="00534C3C">
        <w:rPr>
          <w:szCs w:val="24"/>
        </w:rPr>
        <w:t>.  A rating of Considerable Guidance Needed in any of the areas at the end of the semester will constitute an Unsatisfactory course grade.</w:t>
      </w:r>
    </w:p>
    <w:p w14:paraId="027CD00A" w14:textId="77777777" w:rsidR="009E6E00" w:rsidRPr="00534C3C" w:rsidRDefault="009E6E00" w:rsidP="00F84756">
      <w:pPr>
        <w:rPr>
          <w:szCs w:val="24"/>
        </w:rPr>
      </w:pPr>
    </w:p>
    <w:p w14:paraId="0945CA28" w14:textId="77777777" w:rsidR="009E6E00" w:rsidRPr="00534C3C" w:rsidRDefault="009E6E00" w:rsidP="00F84756">
      <w:pPr>
        <w:rPr>
          <w:szCs w:val="24"/>
        </w:rPr>
      </w:pPr>
      <w:r w:rsidRPr="00534C3C">
        <w:rPr>
          <w:szCs w:val="24"/>
        </w:rPr>
        <w:t xml:space="preserve">All students will participate in an Interprofessional Learning Experience. The link to the course is posted on the Canvas website. The grade for this learning activity is Satisfactory/Unsatisfactory. </w:t>
      </w:r>
    </w:p>
    <w:p w14:paraId="55690EB0" w14:textId="77777777" w:rsidR="00F84756" w:rsidRPr="00534C3C" w:rsidRDefault="00F84756" w:rsidP="00F84756">
      <w:pPr>
        <w:rPr>
          <w:szCs w:val="24"/>
        </w:rPr>
      </w:pPr>
    </w:p>
    <w:p w14:paraId="3A656293" w14:textId="77777777" w:rsidR="00F84756" w:rsidRPr="00534C3C" w:rsidRDefault="00F84756" w:rsidP="00F84756">
      <w:pPr>
        <w:rPr>
          <w:szCs w:val="24"/>
        </w:rPr>
      </w:pPr>
      <w:r w:rsidRPr="00534C3C">
        <w:rPr>
          <w:szCs w:val="24"/>
        </w:rPr>
        <w:lastRenderedPageBreak/>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534C3C">
        <w:rPr>
          <w:b/>
          <w:szCs w:val="24"/>
        </w:rPr>
        <w:t>Final evaluation conferences with the faculty member are mandatory</w:t>
      </w:r>
      <w:r w:rsidRPr="00534C3C">
        <w:rPr>
          <w:szCs w:val="24"/>
        </w:rPr>
        <w:t xml:space="preserve"> and will be held during the last week of each clinical rotation.  A student may request additional conferences at any time by contacting the clinical faculty.</w:t>
      </w:r>
    </w:p>
    <w:p w14:paraId="5E837A7E" w14:textId="77777777" w:rsidR="00F84756" w:rsidRPr="00534C3C" w:rsidRDefault="00F84756" w:rsidP="00F84756">
      <w:pPr>
        <w:rPr>
          <w:szCs w:val="24"/>
        </w:rPr>
      </w:pPr>
    </w:p>
    <w:p w14:paraId="74FF0C7C" w14:textId="77777777" w:rsidR="00F84756" w:rsidRPr="00534C3C" w:rsidRDefault="00F84756" w:rsidP="00F84756">
      <w:pPr>
        <w:rPr>
          <w:szCs w:val="24"/>
          <w:u w:val="single"/>
        </w:rPr>
      </w:pPr>
      <w:bookmarkStart w:id="0" w:name="_Hlk68247978"/>
      <w:r w:rsidRPr="00534C3C">
        <w:rPr>
          <w:szCs w:val="24"/>
          <w:u w:val="single"/>
        </w:rPr>
        <w:t>Mandatory Documentation of Clinical Hours and Experiences</w:t>
      </w:r>
    </w:p>
    <w:p w14:paraId="778EF3A5" w14:textId="77777777" w:rsidR="00F84756" w:rsidRPr="00534C3C" w:rsidRDefault="00F84756" w:rsidP="00F84756">
      <w:pPr>
        <w:tabs>
          <w:tab w:val="left" w:pos="-1080"/>
          <w:tab w:val="left" w:pos="-720"/>
        </w:tabs>
        <w:ind w:firstLine="450"/>
        <w:rPr>
          <w:szCs w:val="24"/>
        </w:rPr>
      </w:pPr>
    </w:p>
    <w:p w14:paraId="4225F1DC" w14:textId="470EC8FE" w:rsidR="00F84756" w:rsidRPr="00534C3C" w:rsidRDefault="00F84756" w:rsidP="00F84756">
      <w:pPr>
        <w:tabs>
          <w:tab w:val="left" w:pos="-1080"/>
          <w:tab w:val="left" w:pos="-720"/>
        </w:tabs>
        <w:rPr>
          <w:szCs w:val="24"/>
        </w:rPr>
      </w:pPr>
      <w:r w:rsidRPr="00534C3C">
        <w:rPr>
          <w:szCs w:val="24"/>
        </w:rPr>
        <w:t xml:space="preserve">Students are required to use </w:t>
      </w:r>
      <w:r w:rsidR="00492FE4" w:rsidRPr="00534C3C">
        <w:rPr>
          <w:szCs w:val="24"/>
        </w:rPr>
        <w:t>EXXAT</w:t>
      </w:r>
      <w:r w:rsidRPr="00534C3C">
        <w:rPr>
          <w:szCs w:val="24"/>
        </w:rPr>
        <w:t xml:space="preserve"> software associated with the UF account to schedule all clinical days and to record patient logs.  The faculty will also use </w:t>
      </w:r>
      <w:r w:rsidR="00492FE4" w:rsidRPr="00534C3C">
        <w:rPr>
          <w:szCs w:val="24"/>
        </w:rPr>
        <w:t>EXXAT</w:t>
      </w:r>
      <w:r w:rsidRPr="00534C3C">
        <w:rPr>
          <w:szCs w:val="24"/>
        </w:rPr>
        <w:t xml:space="preserve"> or otherwise communicate with the student to schedule the site visit.  Students are required to submit a written calendar of planned clinical practice dates and times in </w:t>
      </w:r>
      <w:r w:rsidR="00492FE4" w:rsidRPr="00534C3C">
        <w:rPr>
          <w:szCs w:val="24"/>
        </w:rPr>
        <w:t>EXXAT</w:t>
      </w:r>
      <w:r w:rsidRPr="00534C3C">
        <w:rPr>
          <w:szCs w:val="24"/>
        </w:rPr>
        <w:t xml:space="preserve">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44BC5492" w14:textId="77777777" w:rsidR="00F84756" w:rsidRPr="00534C3C" w:rsidRDefault="00F84756" w:rsidP="00F84756">
      <w:pPr>
        <w:tabs>
          <w:tab w:val="left" w:pos="-1080"/>
          <w:tab w:val="left" w:pos="-720"/>
        </w:tabs>
        <w:ind w:firstLine="450"/>
        <w:rPr>
          <w:szCs w:val="24"/>
        </w:rPr>
      </w:pPr>
      <w:r w:rsidRPr="00534C3C">
        <w:rPr>
          <w:szCs w:val="24"/>
        </w:rPr>
        <w:t xml:space="preserve"> </w:t>
      </w:r>
    </w:p>
    <w:p w14:paraId="0805421B" w14:textId="793B80EF" w:rsidR="00F84756" w:rsidRPr="00534C3C" w:rsidRDefault="00F84756" w:rsidP="00F84756">
      <w:pPr>
        <w:tabs>
          <w:tab w:val="left" w:pos="-1080"/>
          <w:tab w:val="left" w:pos="-720"/>
        </w:tabs>
        <w:rPr>
          <w:szCs w:val="24"/>
        </w:rPr>
      </w:pPr>
      <w:r w:rsidRPr="00534C3C">
        <w:rPr>
          <w:szCs w:val="24"/>
        </w:rPr>
        <w:t xml:space="preserve">Students also assess their learning experience using the Clinical Site Assessment Form. The Clinical Site Assessment Form is submitted in </w:t>
      </w:r>
      <w:r w:rsidR="00492FE4" w:rsidRPr="00534C3C">
        <w:rPr>
          <w:szCs w:val="24"/>
        </w:rPr>
        <w:t>EXXAT</w:t>
      </w:r>
      <w:r w:rsidRPr="00534C3C">
        <w:rPr>
          <w:szCs w:val="24"/>
        </w:rPr>
        <w:t>. At the middle of the clinical experience the student completes a self-evaluation.  The faculty member completes a student evaluation using the College of Nursing Clinical Evaluation Form.</w:t>
      </w:r>
    </w:p>
    <w:p w14:paraId="4CC5A9D9" w14:textId="77777777" w:rsidR="00F84756" w:rsidRPr="00534C3C" w:rsidRDefault="00F84756" w:rsidP="00F84756">
      <w:pPr>
        <w:tabs>
          <w:tab w:val="left" w:pos="-1080"/>
          <w:tab w:val="left" w:pos="-720"/>
        </w:tabs>
        <w:ind w:firstLine="450"/>
        <w:rPr>
          <w:szCs w:val="24"/>
        </w:rPr>
      </w:pPr>
      <w:r w:rsidRPr="00534C3C">
        <w:rPr>
          <w:szCs w:val="24"/>
        </w:rPr>
        <w:t xml:space="preserve"> </w:t>
      </w:r>
    </w:p>
    <w:p w14:paraId="5611D1D5" w14:textId="47282A90" w:rsidR="00F84756" w:rsidRPr="00534C3C" w:rsidRDefault="00492FE4" w:rsidP="00F84756">
      <w:pPr>
        <w:tabs>
          <w:tab w:val="left" w:pos="-1080"/>
          <w:tab w:val="left" w:pos="-720"/>
        </w:tabs>
        <w:rPr>
          <w:szCs w:val="24"/>
        </w:rPr>
      </w:pPr>
      <w:r w:rsidRPr="00534C3C">
        <w:rPr>
          <w:szCs w:val="24"/>
        </w:rPr>
        <w:t>EXXAT</w:t>
      </w:r>
      <w:r w:rsidR="00F84756" w:rsidRPr="00534C3C">
        <w:rPr>
          <w:szCs w:val="24"/>
        </w:rPr>
        <w:t xml:space="preserve"> clinical log information must be updated weekly. The student has a 7-day window to post each clinical contact. You are required to complete ALL of the data for each case in </w:t>
      </w:r>
      <w:r w:rsidRPr="00534C3C">
        <w:rPr>
          <w:szCs w:val="24"/>
        </w:rPr>
        <w:t>EXXAT</w:t>
      </w:r>
      <w:r w:rsidR="00F84756" w:rsidRPr="00534C3C">
        <w:rPr>
          <w:szCs w:val="24"/>
        </w:rPr>
        <w:t>.</w:t>
      </w:r>
    </w:p>
    <w:p w14:paraId="04ABB6B8" w14:textId="77777777" w:rsidR="00F84756" w:rsidRPr="00534C3C" w:rsidRDefault="00F84756" w:rsidP="00F84756">
      <w:pPr>
        <w:tabs>
          <w:tab w:val="left" w:pos="-1080"/>
          <w:tab w:val="left" w:pos="-720"/>
        </w:tabs>
        <w:rPr>
          <w:szCs w:val="24"/>
        </w:rPr>
      </w:pPr>
    </w:p>
    <w:p w14:paraId="4A8D5841" w14:textId="5560AAF6" w:rsidR="00F84756" w:rsidRPr="00534C3C" w:rsidRDefault="00F84756" w:rsidP="00F84756">
      <w:pPr>
        <w:tabs>
          <w:tab w:val="left" w:pos="-1080"/>
          <w:tab w:val="left" w:pos="-720"/>
        </w:tabs>
        <w:rPr>
          <w:color w:val="FF0000"/>
          <w:szCs w:val="24"/>
        </w:rPr>
      </w:pPr>
      <w:r w:rsidRPr="00534C3C">
        <w:rPr>
          <w:color w:val="FF0000"/>
          <w:szCs w:val="24"/>
        </w:rPr>
        <w:t xml:space="preserve">For technical problems, you may reach out to the </w:t>
      </w:r>
      <w:r w:rsidR="00492FE4" w:rsidRPr="00534C3C">
        <w:rPr>
          <w:color w:val="FF0000"/>
          <w:szCs w:val="24"/>
        </w:rPr>
        <w:t>EXXAT</w:t>
      </w:r>
      <w:r w:rsidRPr="00534C3C">
        <w:rPr>
          <w:color w:val="FF0000"/>
          <w:szCs w:val="24"/>
        </w:rPr>
        <w:t xml:space="preserve"> support team at support@</w:t>
      </w:r>
      <w:r w:rsidR="00492FE4" w:rsidRPr="00534C3C">
        <w:rPr>
          <w:color w:val="FF0000"/>
          <w:szCs w:val="24"/>
        </w:rPr>
        <w:t>EXXAT</w:t>
      </w:r>
      <w:r w:rsidRPr="00534C3C">
        <w:rPr>
          <w:color w:val="FF0000"/>
          <w:szCs w:val="24"/>
        </w:rPr>
        <w:t>.com</w:t>
      </w:r>
    </w:p>
    <w:bookmarkEnd w:id="0"/>
    <w:p w14:paraId="2B7FA449" w14:textId="77777777" w:rsidR="00F84756" w:rsidRPr="00534C3C" w:rsidRDefault="00F84756" w:rsidP="00F84756">
      <w:pPr>
        <w:rPr>
          <w:szCs w:val="24"/>
        </w:rPr>
      </w:pPr>
    </w:p>
    <w:p w14:paraId="5ACE42DC" w14:textId="77777777" w:rsidR="00F84756" w:rsidRPr="00534C3C" w:rsidRDefault="00F84756" w:rsidP="00F84756">
      <w:pPr>
        <w:pStyle w:val="BodyTextIndent2"/>
        <w:ind w:left="0" w:firstLine="0"/>
        <w:rPr>
          <w:rFonts w:ascii="Times New Roman" w:hAnsi="Times New Roman"/>
          <w:sz w:val="24"/>
          <w:szCs w:val="24"/>
          <w:u w:val="single"/>
        </w:rPr>
      </w:pPr>
      <w:r w:rsidRPr="00534C3C">
        <w:rPr>
          <w:rFonts w:ascii="Times New Roman" w:hAnsi="Times New Roman"/>
          <w:sz w:val="24"/>
          <w:szCs w:val="24"/>
          <w:u w:val="single"/>
        </w:rPr>
        <w:t>MAKE UP POLICY</w:t>
      </w:r>
    </w:p>
    <w:p w14:paraId="35E7D08F" w14:textId="77777777" w:rsidR="00F84756" w:rsidRPr="00534C3C" w:rsidRDefault="00F84756" w:rsidP="00F84756">
      <w:pPr>
        <w:widowControl/>
        <w:spacing w:line="252" w:lineRule="auto"/>
        <w:ind w:left="10" w:right="100"/>
        <w:rPr>
          <w:snapToGrid/>
          <w:color w:val="000000"/>
          <w:szCs w:val="24"/>
        </w:rPr>
      </w:pPr>
      <w:r w:rsidRPr="00534C3C">
        <w:rPr>
          <w:snapToGrid/>
          <w:color w:val="000000"/>
          <w:szCs w:val="24"/>
        </w:rPr>
        <w:t>Any make up clinical days must be pre-arranged with faculty and approved by the clinical preceptor. Absence from mandatory seminars must be discussed with course faculty prior to the seminar date. Approval is at the faculty’s discretion.</w:t>
      </w:r>
    </w:p>
    <w:p w14:paraId="1938C13D" w14:textId="77777777" w:rsidR="00F84756" w:rsidRPr="00534C3C" w:rsidRDefault="00F84756" w:rsidP="00F84756">
      <w:pPr>
        <w:pStyle w:val="BodyTextIndent2"/>
        <w:ind w:left="0" w:firstLine="0"/>
        <w:rPr>
          <w:rFonts w:ascii="Times New Roman" w:hAnsi="Times New Roman"/>
          <w:sz w:val="24"/>
          <w:szCs w:val="24"/>
        </w:rPr>
      </w:pPr>
    </w:p>
    <w:p w14:paraId="3159F8FC" w14:textId="77777777" w:rsidR="00F84756" w:rsidRPr="00534C3C" w:rsidRDefault="00F84756" w:rsidP="00F84756">
      <w:pPr>
        <w:pStyle w:val="BodyTextIndent2"/>
        <w:ind w:left="0" w:firstLine="0"/>
        <w:rPr>
          <w:rFonts w:ascii="Times New Roman" w:hAnsi="Times New Roman"/>
          <w:sz w:val="24"/>
          <w:szCs w:val="24"/>
          <w:u w:val="single"/>
        </w:rPr>
      </w:pPr>
      <w:r w:rsidRPr="00534C3C">
        <w:rPr>
          <w:rFonts w:ascii="Times New Roman" w:hAnsi="Times New Roman"/>
          <w:sz w:val="24"/>
          <w:szCs w:val="24"/>
          <w:u w:val="single"/>
        </w:rPr>
        <w:t>GRADING SCALE</w:t>
      </w:r>
    </w:p>
    <w:p w14:paraId="63B19B62" w14:textId="77777777" w:rsidR="00F84756" w:rsidRPr="00534C3C" w:rsidRDefault="00F84756" w:rsidP="00F84756">
      <w:pPr>
        <w:ind w:firstLine="720"/>
        <w:rPr>
          <w:szCs w:val="24"/>
        </w:rPr>
      </w:pPr>
      <w:r w:rsidRPr="00534C3C">
        <w:rPr>
          <w:szCs w:val="24"/>
        </w:rPr>
        <w:t>S    Satisfactory</w:t>
      </w:r>
    </w:p>
    <w:p w14:paraId="2FA2F584" w14:textId="77777777" w:rsidR="00F84756" w:rsidRPr="00534C3C" w:rsidRDefault="00F84756" w:rsidP="00F84756">
      <w:pPr>
        <w:pStyle w:val="BodyTextIndent2"/>
        <w:tabs>
          <w:tab w:val="clear" w:pos="4140"/>
          <w:tab w:val="left" w:pos="720"/>
        </w:tabs>
        <w:ind w:left="0" w:firstLine="0"/>
        <w:rPr>
          <w:rFonts w:ascii="Times New Roman" w:hAnsi="Times New Roman"/>
          <w:sz w:val="24"/>
          <w:szCs w:val="24"/>
        </w:rPr>
      </w:pPr>
      <w:r w:rsidRPr="00534C3C">
        <w:rPr>
          <w:rFonts w:ascii="Times New Roman" w:hAnsi="Times New Roman"/>
          <w:sz w:val="24"/>
          <w:szCs w:val="24"/>
        </w:rPr>
        <w:tab/>
        <w:t>U    Unsatisfactory</w:t>
      </w:r>
    </w:p>
    <w:p w14:paraId="29DA76BC" w14:textId="77777777" w:rsidR="007613C6" w:rsidRPr="00534C3C" w:rsidRDefault="007613C6" w:rsidP="00F84756">
      <w:pPr>
        <w:rPr>
          <w:szCs w:val="24"/>
        </w:rPr>
      </w:pPr>
    </w:p>
    <w:p w14:paraId="19B1868C" w14:textId="22A833DD" w:rsidR="00F84756" w:rsidRPr="00534C3C" w:rsidRDefault="00F84756" w:rsidP="00F84756">
      <w:pPr>
        <w:rPr>
          <w:szCs w:val="24"/>
        </w:rPr>
      </w:pPr>
      <w:r w:rsidRPr="00534C3C">
        <w:rPr>
          <w:szCs w:val="24"/>
        </w:rPr>
        <w:t xml:space="preserve">For more information on grades and grading policies, please refer to University’s grading policies: </w:t>
      </w:r>
      <w:hyperlink r:id="rId13" w:history="1">
        <w:r w:rsidRPr="00534C3C">
          <w:rPr>
            <w:color w:val="0000FF"/>
            <w:szCs w:val="24"/>
            <w:u w:val="single"/>
          </w:rPr>
          <w:t>https://catalog.ufl.edu/graduate/regulations/</w:t>
        </w:r>
      </w:hyperlink>
    </w:p>
    <w:p w14:paraId="4A83682C" w14:textId="77777777" w:rsidR="00F84756" w:rsidRPr="00534C3C" w:rsidRDefault="00F84756" w:rsidP="00F84756">
      <w:pPr>
        <w:widowControl/>
        <w:spacing w:line="252" w:lineRule="auto"/>
        <w:ind w:right="100"/>
        <w:rPr>
          <w:snapToGrid/>
          <w:color w:val="000000"/>
          <w:szCs w:val="24"/>
        </w:rPr>
      </w:pPr>
    </w:p>
    <w:p w14:paraId="2E404C7B" w14:textId="77777777" w:rsidR="00F84756" w:rsidRPr="00534C3C" w:rsidRDefault="00F84756" w:rsidP="00F84756">
      <w:pPr>
        <w:widowControl/>
        <w:spacing w:line="252" w:lineRule="auto"/>
        <w:ind w:right="100"/>
        <w:rPr>
          <w:snapToGrid/>
          <w:color w:val="000000"/>
          <w:szCs w:val="24"/>
        </w:rPr>
      </w:pPr>
      <w:r w:rsidRPr="00534C3C">
        <w:rPr>
          <w:snapToGrid/>
          <w:color w:val="000000"/>
          <w:szCs w:val="24"/>
        </w:rPr>
        <w:t xml:space="preserve">The following activities must be completed satisfactorily to earn an S grade in this course: </w:t>
      </w:r>
    </w:p>
    <w:p w14:paraId="73C2E51F" w14:textId="421C5268" w:rsidR="00F84756" w:rsidRPr="00534C3C" w:rsidRDefault="00F84756" w:rsidP="00F84756">
      <w:pPr>
        <w:widowControl/>
        <w:numPr>
          <w:ilvl w:val="0"/>
          <w:numId w:val="13"/>
        </w:numPr>
        <w:spacing w:after="4" w:line="252" w:lineRule="auto"/>
        <w:ind w:right="100"/>
        <w:rPr>
          <w:snapToGrid/>
          <w:color w:val="000000"/>
          <w:szCs w:val="24"/>
        </w:rPr>
      </w:pPr>
      <w:r w:rsidRPr="00534C3C">
        <w:rPr>
          <w:snapToGrid/>
          <w:color w:val="000000"/>
          <w:szCs w:val="24"/>
        </w:rPr>
        <w:t xml:space="preserve">A minimum of 144 or more patient care hours documented in </w:t>
      </w:r>
      <w:r w:rsidR="00492FE4" w:rsidRPr="00534C3C">
        <w:rPr>
          <w:snapToGrid/>
          <w:color w:val="000000"/>
          <w:szCs w:val="24"/>
        </w:rPr>
        <w:t>EXXAT</w:t>
      </w:r>
    </w:p>
    <w:p w14:paraId="16DCB952" w14:textId="49435AF1" w:rsidR="00F84756" w:rsidRPr="00534C3C" w:rsidRDefault="00F84756" w:rsidP="00F84756">
      <w:pPr>
        <w:widowControl/>
        <w:numPr>
          <w:ilvl w:val="0"/>
          <w:numId w:val="13"/>
        </w:numPr>
        <w:spacing w:after="4" w:line="252" w:lineRule="auto"/>
        <w:ind w:right="100"/>
        <w:rPr>
          <w:snapToGrid/>
          <w:color w:val="000000"/>
          <w:szCs w:val="24"/>
        </w:rPr>
      </w:pPr>
      <w:r w:rsidRPr="00534C3C">
        <w:rPr>
          <w:snapToGrid/>
          <w:color w:val="000000"/>
          <w:szCs w:val="24"/>
        </w:rPr>
        <w:t xml:space="preserve">Participation in 2 scheduled live on-line seminars </w:t>
      </w:r>
    </w:p>
    <w:p w14:paraId="2CBE375D" w14:textId="77777777" w:rsidR="00F84756" w:rsidRPr="00534C3C" w:rsidRDefault="00F84756" w:rsidP="00F84756">
      <w:pPr>
        <w:ind w:left="720"/>
        <w:rPr>
          <w:snapToGrid/>
          <w:szCs w:val="24"/>
        </w:rPr>
      </w:pPr>
      <w:r w:rsidRPr="00534C3C">
        <w:rPr>
          <w:color w:val="000000"/>
          <w:szCs w:val="24"/>
        </w:rPr>
        <w:t xml:space="preserve">Our class sessions may be audio visually recorded for students in the class to refer back and for enrolled students who are unable to attend live. Students who participate with </w:t>
      </w:r>
      <w:r w:rsidRPr="00534C3C">
        <w:rPr>
          <w:color w:val="000000"/>
          <w:szCs w:val="24"/>
        </w:rPr>
        <w:lastRenderedPageBreak/>
        <w:t xml:space="preserve">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185EA395" w14:textId="05DB5B46" w:rsidR="00F84756" w:rsidRPr="00534C3C" w:rsidRDefault="00F84756" w:rsidP="00F84756">
      <w:pPr>
        <w:widowControl/>
        <w:numPr>
          <w:ilvl w:val="0"/>
          <w:numId w:val="13"/>
        </w:numPr>
        <w:spacing w:after="4" w:line="252" w:lineRule="auto"/>
        <w:ind w:right="100"/>
        <w:rPr>
          <w:snapToGrid/>
          <w:color w:val="000000"/>
          <w:szCs w:val="24"/>
        </w:rPr>
      </w:pPr>
      <w:r w:rsidRPr="00534C3C">
        <w:rPr>
          <w:snapToGrid/>
          <w:color w:val="000000"/>
          <w:szCs w:val="24"/>
        </w:rPr>
        <w:t xml:space="preserve">Submission of </w:t>
      </w:r>
      <w:r w:rsidR="001C76E8" w:rsidRPr="00534C3C">
        <w:rPr>
          <w:snapToGrid/>
          <w:color w:val="000000"/>
          <w:szCs w:val="24"/>
        </w:rPr>
        <w:t>2</w:t>
      </w:r>
      <w:r w:rsidRPr="00534C3C">
        <w:rPr>
          <w:snapToGrid/>
          <w:color w:val="000000"/>
          <w:szCs w:val="24"/>
        </w:rPr>
        <w:t xml:space="preserve"> satisfactory clinical notes in Canvas from patients seen during clinicals.  For the </w:t>
      </w:r>
      <w:r w:rsidR="00996AD3" w:rsidRPr="00534C3C">
        <w:rPr>
          <w:snapToGrid/>
          <w:color w:val="000000"/>
          <w:szCs w:val="24"/>
        </w:rPr>
        <w:t xml:space="preserve">Primary </w:t>
      </w:r>
      <w:r w:rsidRPr="00534C3C">
        <w:rPr>
          <w:snapToGrid/>
          <w:color w:val="000000"/>
          <w:szCs w:val="24"/>
        </w:rPr>
        <w:t>Students, one needs to be a complete H&amp;P.</w:t>
      </w:r>
    </w:p>
    <w:p w14:paraId="01B658D5" w14:textId="77777777" w:rsidR="00F84756" w:rsidRPr="00534C3C" w:rsidRDefault="00F84756" w:rsidP="00F84756">
      <w:pPr>
        <w:widowControl/>
        <w:numPr>
          <w:ilvl w:val="0"/>
          <w:numId w:val="13"/>
        </w:numPr>
        <w:spacing w:after="4" w:line="252" w:lineRule="auto"/>
        <w:ind w:right="100"/>
        <w:rPr>
          <w:snapToGrid/>
          <w:color w:val="000000"/>
          <w:szCs w:val="24"/>
        </w:rPr>
      </w:pPr>
      <w:r w:rsidRPr="00534C3C">
        <w:rPr>
          <w:snapToGrid/>
          <w:color w:val="000000"/>
          <w:szCs w:val="24"/>
        </w:rPr>
        <w:t xml:space="preserve">On-line submission of satisfactory signed midterm and final clinical evaluation forms </w:t>
      </w:r>
    </w:p>
    <w:p w14:paraId="4B7AA4B7" w14:textId="401A3152" w:rsidR="00F84756" w:rsidRPr="00534C3C" w:rsidRDefault="00F84756" w:rsidP="00F84756">
      <w:pPr>
        <w:widowControl/>
        <w:numPr>
          <w:ilvl w:val="0"/>
          <w:numId w:val="13"/>
        </w:numPr>
        <w:spacing w:after="4" w:line="252" w:lineRule="auto"/>
        <w:ind w:right="100"/>
        <w:rPr>
          <w:snapToGrid/>
          <w:color w:val="000000"/>
          <w:szCs w:val="24"/>
        </w:rPr>
      </w:pPr>
      <w:r w:rsidRPr="00534C3C">
        <w:rPr>
          <w:snapToGrid/>
          <w:color w:val="000000"/>
          <w:szCs w:val="24"/>
        </w:rPr>
        <w:t xml:space="preserve">Submission of Form G in Canvas (evaluation of preceptor and site) </w:t>
      </w:r>
      <w:r w:rsidR="00996AD3" w:rsidRPr="00534C3C">
        <w:rPr>
          <w:snapToGrid/>
          <w:color w:val="000000"/>
          <w:szCs w:val="24"/>
        </w:rPr>
        <w:t xml:space="preserve">through </w:t>
      </w:r>
      <w:r w:rsidR="00492FE4" w:rsidRPr="00534C3C">
        <w:rPr>
          <w:snapToGrid/>
          <w:color w:val="000000"/>
          <w:szCs w:val="24"/>
        </w:rPr>
        <w:t>EXXAT</w:t>
      </w:r>
    </w:p>
    <w:p w14:paraId="47E2EFBB" w14:textId="2DC0591A" w:rsidR="001C76E8" w:rsidRPr="00534C3C" w:rsidRDefault="005D3426" w:rsidP="00F84756">
      <w:pPr>
        <w:widowControl/>
        <w:numPr>
          <w:ilvl w:val="0"/>
          <w:numId w:val="13"/>
        </w:numPr>
        <w:spacing w:after="4" w:line="252" w:lineRule="auto"/>
        <w:ind w:right="100"/>
        <w:rPr>
          <w:snapToGrid/>
          <w:color w:val="000000"/>
          <w:szCs w:val="24"/>
        </w:rPr>
      </w:pPr>
      <w:r w:rsidRPr="00534C3C">
        <w:rPr>
          <w:snapToGrid/>
          <w:color w:val="000000"/>
          <w:szCs w:val="24"/>
        </w:rPr>
        <w:t>Participation in the OSCE Simulation experience.</w:t>
      </w:r>
    </w:p>
    <w:p w14:paraId="472703A6" w14:textId="184C2648" w:rsidR="005D3426" w:rsidRPr="00534C3C" w:rsidRDefault="005D3426" w:rsidP="00F84756">
      <w:pPr>
        <w:widowControl/>
        <w:numPr>
          <w:ilvl w:val="0"/>
          <w:numId w:val="13"/>
        </w:numPr>
        <w:spacing w:after="4" w:line="252" w:lineRule="auto"/>
        <w:ind w:right="100"/>
        <w:rPr>
          <w:snapToGrid/>
          <w:color w:val="000000"/>
          <w:szCs w:val="24"/>
        </w:rPr>
      </w:pPr>
      <w:r w:rsidRPr="00534C3C">
        <w:rPr>
          <w:snapToGrid/>
          <w:color w:val="000000"/>
          <w:szCs w:val="24"/>
        </w:rPr>
        <w:t xml:space="preserve">Successful completion of the Interprofessional Learning Experience. </w:t>
      </w:r>
    </w:p>
    <w:p w14:paraId="6FD29410" w14:textId="77777777" w:rsidR="003902F5" w:rsidRDefault="003902F5" w:rsidP="00F84756">
      <w:pPr>
        <w:widowControl/>
        <w:spacing w:line="259" w:lineRule="auto"/>
        <w:ind w:left="540"/>
        <w:rPr>
          <w:snapToGrid/>
          <w:color w:val="000000"/>
          <w:szCs w:val="24"/>
        </w:rPr>
      </w:pPr>
    </w:p>
    <w:p w14:paraId="1FBC4A9A" w14:textId="77777777" w:rsidR="00F84756" w:rsidRPr="00534C3C" w:rsidRDefault="00F84756" w:rsidP="00F84756">
      <w:pPr>
        <w:widowControl/>
        <w:spacing w:line="252" w:lineRule="auto"/>
        <w:ind w:left="10" w:right="100" w:hanging="10"/>
        <w:rPr>
          <w:snapToGrid/>
          <w:color w:val="000000"/>
          <w:szCs w:val="24"/>
        </w:rPr>
      </w:pPr>
      <w:bookmarkStart w:id="1" w:name="_GoBack"/>
      <w:bookmarkEnd w:id="1"/>
      <w:r w:rsidRPr="00534C3C">
        <w:rPr>
          <w:snapToGrid/>
          <w:color w:val="000000"/>
          <w:szCs w:val="24"/>
        </w:rPr>
        <w:t xml:space="preserve">Refer to your Canvas course website for specific instruction regarding the Seminars &amp; SOAP note assignments. </w:t>
      </w:r>
    </w:p>
    <w:p w14:paraId="1586B3B0" w14:textId="77777777" w:rsidR="00F84756" w:rsidRPr="00534C3C" w:rsidRDefault="00F84756" w:rsidP="00F84756">
      <w:pPr>
        <w:widowControl/>
        <w:autoSpaceDE w:val="0"/>
        <w:autoSpaceDN w:val="0"/>
        <w:adjustRightInd w:val="0"/>
        <w:rPr>
          <w:snapToGrid/>
          <w:color w:val="000000"/>
          <w:szCs w:val="24"/>
          <w:u w:val="single"/>
        </w:rPr>
      </w:pPr>
    </w:p>
    <w:p w14:paraId="6BA83430" w14:textId="77777777" w:rsidR="00F84756" w:rsidRPr="00340A1D" w:rsidRDefault="00F84756" w:rsidP="00F84756">
      <w:pPr>
        <w:widowControl/>
        <w:autoSpaceDE w:val="0"/>
        <w:autoSpaceDN w:val="0"/>
        <w:adjustRightInd w:val="0"/>
        <w:rPr>
          <w:snapToGrid/>
          <w:color w:val="000000"/>
          <w:szCs w:val="24"/>
        </w:rPr>
      </w:pPr>
      <w:r w:rsidRPr="00534C3C">
        <w:rPr>
          <w:snapToGrid/>
          <w:color w:val="000000"/>
          <w:szCs w:val="24"/>
          <w:u w:val="single"/>
        </w:rPr>
        <w:t>COURSE EVALUATION</w:t>
      </w:r>
    </w:p>
    <w:p w14:paraId="2EE6F9B1" w14:textId="77777777" w:rsidR="00F84756" w:rsidRPr="00340A1D" w:rsidRDefault="00F84756" w:rsidP="00F84756">
      <w:pPr>
        <w:widowControl/>
        <w:autoSpaceDE w:val="0"/>
        <w:autoSpaceDN w:val="0"/>
        <w:adjustRightInd w:val="0"/>
        <w:rPr>
          <w:rFonts w:eastAsia="Calibri"/>
          <w:snapToGrid/>
          <w:color w:val="000000"/>
          <w:szCs w:val="24"/>
        </w:rPr>
      </w:pPr>
      <w:r w:rsidRPr="00340A1D">
        <w:rPr>
          <w:rFonts w:eastAsia="Calibri"/>
          <w:snapToGrid/>
          <w:color w:val="000000"/>
          <w:szCs w:val="24"/>
        </w:rPr>
        <w:t xml:space="preserve">Students are expected to provide professional and respectful feedback on the quality of instruction in this course by completing course evaluations online via </w:t>
      </w:r>
      <w:proofErr w:type="spellStart"/>
      <w:r w:rsidRPr="00340A1D">
        <w:rPr>
          <w:rFonts w:eastAsia="Calibri"/>
          <w:snapToGrid/>
          <w:color w:val="000000"/>
          <w:szCs w:val="24"/>
        </w:rPr>
        <w:t>GatorEvals</w:t>
      </w:r>
      <w:proofErr w:type="spellEnd"/>
      <w:r w:rsidRPr="00340A1D">
        <w:rPr>
          <w:rFonts w:eastAsia="Calibri"/>
          <w:snapToGrid/>
          <w:color w:val="000000"/>
          <w:szCs w:val="24"/>
        </w:rPr>
        <w:t xml:space="preserve">. Guidance on how to give feedback in a professional and respectful manner is available at </w:t>
      </w:r>
      <w:hyperlink r:id="rId14" w:history="1">
        <w:r w:rsidRPr="00340A1D">
          <w:rPr>
            <w:rFonts w:eastAsia="Calibri"/>
            <w:snapToGrid/>
            <w:color w:val="0000FF"/>
            <w:szCs w:val="24"/>
            <w:u w:val="single"/>
          </w:rPr>
          <w:t>https://gatorevals.aa.ufl.edu/students/</w:t>
        </w:r>
      </w:hyperlink>
      <w:r w:rsidRPr="00340A1D">
        <w:rPr>
          <w:rFonts w:eastAsia="Calibri"/>
          <w:snapToGrid/>
          <w:color w:val="000000"/>
          <w:szCs w:val="24"/>
        </w:rPr>
        <w:t xml:space="preserve">. Students will be notified when the evaluation period opens, and can complete evaluations through the email they receive from </w:t>
      </w:r>
      <w:proofErr w:type="spellStart"/>
      <w:r w:rsidRPr="00340A1D">
        <w:rPr>
          <w:rFonts w:eastAsia="Calibri"/>
          <w:snapToGrid/>
          <w:color w:val="000000"/>
          <w:szCs w:val="24"/>
        </w:rPr>
        <w:t>GatorEvals</w:t>
      </w:r>
      <w:proofErr w:type="spellEnd"/>
      <w:r w:rsidRPr="00340A1D">
        <w:rPr>
          <w:rFonts w:eastAsia="Calibri"/>
          <w:snapToGrid/>
          <w:color w:val="000000"/>
          <w:szCs w:val="24"/>
        </w:rPr>
        <w:t xml:space="preserve">, in their Canvas course menu under </w:t>
      </w:r>
      <w:proofErr w:type="spellStart"/>
      <w:r w:rsidRPr="00340A1D">
        <w:rPr>
          <w:rFonts w:eastAsia="Calibri"/>
          <w:snapToGrid/>
          <w:color w:val="000000"/>
          <w:szCs w:val="24"/>
        </w:rPr>
        <w:t>GatorEvals</w:t>
      </w:r>
      <w:proofErr w:type="spellEnd"/>
      <w:r w:rsidRPr="00340A1D">
        <w:rPr>
          <w:rFonts w:eastAsia="Calibri"/>
          <w:snapToGrid/>
          <w:color w:val="000000"/>
          <w:szCs w:val="24"/>
        </w:rPr>
        <w:t xml:space="preserve">, or via </w:t>
      </w:r>
      <w:hyperlink r:id="rId15" w:history="1">
        <w:r w:rsidRPr="00340A1D">
          <w:rPr>
            <w:rFonts w:eastAsia="Calibri"/>
            <w:snapToGrid/>
            <w:color w:val="0000FF"/>
            <w:szCs w:val="24"/>
            <w:u w:val="single"/>
          </w:rPr>
          <w:t>https://ufl.bluera.com/ufl/</w:t>
        </w:r>
      </w:hyperlink>
      <w:r w:rsidRPr="00340A1D">
        <w:rPr>
          <w:rFonts w:eastAsia="Calibri"/>
          <w:snapToGrid/>
          <w:color w:val="000000"/>
          <w:szCs w:val="24"/>
        </w:rPr>
        <w:t xml:space="preserve">.  Summaries of course evaluation results are available to students at </w:t>
      </w:r>
      <w:hyperlink r:id="rId16" w:history="1">
        <w:r w:rsidRPr="00340A1D">
          <w:rPr>
            <w:rFonts w:eastAsia="Calibri"/>
            <w:snapToGrid/>
            <w:color w:val="0000FF"/>
            <w:szCs w:val="24"/>
            <w:u w:val="single"/>
          </w:rPr>
          <w:t>https://gatorevals.aa.ufl.edu/public-results/</w:t>
        </w:r>
      </w:hyperlink>
      <w:r w:rsidRPr="00340A1D">
        <w:rPr>
          <w:rFonts w:eastAsia="Calibri"/>
          <w:snapToGrid/>
          <w:color w:val="000000"/>
          <w:szCs w:val="24"/>
        </w:rPr>
        <w:t>.</w:t>
      </w:r>
    </w:p>
    <w:p w14:paraId="6E05D6A3" w14:textId="77777777" w:rsidR="00F84756" w:rsidRPr="00340A1D" w:rsidRDefault="00F84756" w:rsidP="00F84756">
      <w:pPr>
        <w:pStyle w:val="Default"/>
        <w:rPr>
          <w:bCs/>
          <w:color w:val="auto"/>
          <w:u w:val="single"/>
        </w:rPr>
      </w:pPr>
    </w:p>
    <w:p w14:paraId="71081529" w14:textId="77777777" w:rsidR="00F84756" w:rsidRPr="00340A1D" w:rsidRDefault="00F84756" w:rsidP="00F84756">
      <w:pPr>
        <w:rPr>
          <w:szCs w:val="24"/>
        </w:rPr>
      </w:pPr>
      <w:r w:rsidRPr="00340A1D">
        <w:rPr>
          <w:szCs w:val="24"/>
          <w:u w:val="single"/>
        </w:rPr>
        <w:t>ACCOMMODATIONS DUE TO DISABILITY</w:t>
      </w:r>
    </w:p>
    <w:p w14:paraId="5E20C01A" w14:textId="77777777" w:rsidR="00F84756" w:rsidRPr="00340A1D" w:rsidRDefault="00F84756" w:rsidP="00F84756">
      <w:pPr>
        <w:rPr>
          <w:szCs w:val="24"/>
        </w:rPr>
      </w:pPr>
      <w:r w:rsidRPr="00340A1D">
        <w:rPr>
          <w:szCs w:val="24"/>
        </w:rPr>
        <w:t xml:space="preserve">Students with disabilities requesting accommodations should first register with the Disability Resource Center (352-392-8565, </w:t>
      </w:r>
      <w:hyperlink r:id="rId17" w:history="1">
        <w:r w:rsidRPr="00340A1D">
          <w:rPr>
            <w:color w:val="0000FF"/>
            <w:szCs w:val="24"/>
            <w:u w:val="single"/>
          </w:rPr>
          <w:t>https://disability.ufl.edu/</w:t>
        </w:r>
      </w:hyperlink>
      <w:r w:rsidRPr="00340A1D">
        <w:rPr>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976892D" w14:textId="77777777" w:rsidR="00F84756" w:rsidRPr="00340A1D" w:rsidRDefault="00F84756" w:rsidP="00F84756">
      <w:pPr>
        <w:pStyle w:val="Default"/>
        <w:rPr>
          <w:bCs/>
          <w:color w:val="auto"/>
          <w:u w:val="single"/>
        </w:rPr>
      </w:pPr>
    </w:p>
    <w:p w14:paraId="4379541F" w14:textId="77777777" w:rsidR="00F84756" w:rsidRPr="00340A1D" w:rsidRDefault="00F84756" w:rsidP="00F84756">
      <w:pPr>
        <w:pStyle w:val="Default"/>
        <w:rPr>
          <w:color w:val="auto"/>
          <w:u w:val="single"/>
        </w:rPr>
      </w:pPr>
      <w:r w:rsidRPr="00340A1D">
        <w:rPr>
          <w:bCs/>
          <w:color w:val="auto"/>
          <w:u w:val="single"/>
        </w:rPr>
        <w:t xml:space="preserve">PROFESSIONAL BEHAVIOR </w:t>
      </w:r>
    </w:p>
    <w:p w14:paraId="209CFBC3" w14:textId="77777777" w:rsidR="00F84756" w:rsidRPr="00340A1D" w:rsidRDefault="00F84756" w:rsidP="00F84756">
      <w:pPr>
        <w:pStyle w:val="Default"/>
        <w:rPr>
          <w:color w:val="auto"/>
        </w:rPr>
      </w:pPr>
      <w:r w:rsidRPr="00340A1D">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40A1D">
        <w:rPr>
          <w:bCs/>
          <w:color w:val="auto"/>
        </w:rPr>
        <w:t xml:space="preserve">Attitudes or behaviors inconsistent with compassionate care; refusal by, or inability of, the student to </w:t>
      </w:r>
      <w:r w:rsidRPr="00340A1D">
        <w:rPr>
          <w:bCs/>
          <w:color w:val="auto"/>
          <w:u w:val="single"/>
        </w:rPr>
        <w:t>participate constructively</w:t>
      </w:r>
      <w:r w:rsidRPr="00340A1D">
        <w:rPr>
          <w:bCs/>
          <w:color w:val="auto"/>
        </w:rPr>
        <w:t xml:space="preserve"> in learning or patient care; </w:t>
      </w:r>
      <w:r w:rsidRPr="00340A1D">
        <w:rPr>
          <w:bCs/>
          <w:color w:val="auto"/>
          <w:u w:val="single"/>
        </w:rPr>
        <w:t>derogatory attitudes or inappropriate behaviors directed at patients, peers, faculty or staff</w:t>
      </w:r>
      <w:r w:rsidRPr="00340A1D">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40A1D">
        <w:rPr>
          <w:bCs/>
          <w:color w:val="auto"/>
          <w:u w:val="single"/>
        </w:rPr>
        <w:t>dismissal</w:t>
      </w:r>
      <w:r w:rsidRPr="00340A1D">
        <w:rPr>
          <w:color w:val="auto"/>
          <w:u w:val="single"/>
        </w:rPr>
        <w:t>.</w:t>
      </w:r>
      <w:r w:rsidRPr="00340A1D">
        <w:rPr>
          <w:color w:val="auto"/>
        </w:rPr>
        <w:t xml:space="preserve"> </w:t>
      </w:r>
    </w:p>
    <w:p w14:paraId="41731ACB" w14:textId="77777777" w:rsidR="00F84756" w:rsidRDefault="00F84756" w:rsidP="00F84756">
      <w:pPr>
        <w:adjustRightInd w:val="0"/>
        <w:rPr>
          <w:rFonts w:eastAsia="Calibri"/>
          <w:b/>
          <w:i/>
        </w:rPr>
      </w:pPr>
    </w:p>
    <w:p w14:paraId="77D7A500" w14:textId="77777777" w:rsidR="00F84756" w:rsidRPr="00DC75A9" w:rsidRDefault="00F84756" w:rsidP="00F84756">
      <w:pPr>
        <w:adjustRightInd w:val="0"/>
        <w:rPr>
          <w:rFonts w:eastAsia="Calibri"/>
          <w:b/>
        </w:rPr>
      </w:pPr>
      <w:r w:rsidRPr="00DC75A9">
        <w:rPr>
          <w:rFonts w:eastAsia="Calibri"/>
          <w:b/>
          <w:i/>
        </w:rPr>
        <w:t xml:space="preserve">As students in the health professions at UF Health, you are expected to promote safety and a </w:t>
      </w:r>
      <w:r w:rsidRPr="00DC75A9">
        <w:rPr>
          <w:rFonts w:eastAsia="Calibri"/>
          <w:b/>
          <w:i/>
        </w:rPr>
        <w:lastRenderedPageBreak/>
        <w:t>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DC75A9">
        <w:rPr>
          <w:rFonts w:eastAsia="Calibri"/>
          <w:b/>
        </w:rPr>
        <w:t xml:space="preserve">. </w:t>
      </w:r>
    </w:p>
    <w:p w14:paraId="26E1E73D" w14:textId="77777777" w:rsidR="00221CF1" w:rsidRDefault="00221CF1" w:rsidP="00F84756">
      <w:pPr>
        <w:widowControl/>
        <w:autoSpaceDE w:val="0"/>
        <w:autoSpaceDN w:val="0"/>
        <w:rPr>
          <w:rFonts w:eastAsia="Calibri"/>
          <w:snapToGrid/>
          <w:szCs w:val="24"/>
          <w:u w:val="single"/>
        </w:rPr>
      </w:pPr>
    </w:p>
    <w:p w14:paraId="4370DAEA" w14:textId="77777777" w:rsidR="00F84756" w:rsidRPr="00340A1D" w:rsidRDefault="00F84756" w:rsidP="00F84756">
      <w:pPr>
        <w:widowControl/>
        <w:autoSpaceDE w:val="0"/>
        <w:autoSpaceDN w:val="0"/>
        <w:rPr>
          <w:rFonts w:eastAsia="Calibri"/>
          <w:snapToGrid/>
          <w:szCs w:val="24"/>
        </w:rPr>
      </w:pPr>
      <w:r w:rsidRPr="00340A1D">
        <w:rPr>
          <w:rFonts w:eastAsia="Calibri"/>
          <w:snapToGrid/>
          <w:szCs w:val="24"/>
          <w:u w:val="single"/>
        </w:rPr>
        <w:t>UNIVERSITY POLICY ON ACADEMIC MISCONDUCT</w:t>
      </w:r>
    </w:p>
    <w:p w14:paraId="5B8B0EFC" w14:textId="77777777" w:rsidR="00F84756" w:rsidRPr="00340A1D" w:rsidRDefault="00F84756" w:rsidP="00F84756">
      <w:pPr>
        <w:pStyle w:val="Default"/>
      </w:pPr>
      <w:r w:rsidRPr="00340A1D">
        <w:t xml:space="preserve">Academic honesty and integrity are fundamental values of the University community. Students should be sure that they understand the UF Student Honor Code at </w:t>
      </w:r>
      <w:hyperlink r:id="rId18" w:history="1">
        <w:r w:rsidRPr="00340A1D">
          <w:rPr>
            <w:rStyle w:val="Hyperlink"/>
          </w:rPr>
          <w:t>https://sccr.dso.ufl.edu/policies/student-honor-code-student-conduct-code/</w:t>
        </w:r>
      </w:hyperlink>
      <w:r w:rsidRPr="00340A1D">
        <w:t xml:space="preserve"> . Students are required to provide their own privacy screen for all examination’s administered to student laptops. No wireless keyboards or wireless mouse/tracking device will be permitted during examinations. </w:t>
      </w:r>
    </w:p>
    <w:p w14:paraId="00CABA6F" w14:textId="77777777" w:rsidR="00F84756" w:rsidRDefault="00F84756" w:rsidP="00F84756">
      <w:pPr>
        <w:widowControl/>
        <w:rPr>
          <w:rFonts w:eastAsia="Calibri"/>
          <w:caps/>
          <w:snapToGrid/>
          <w:szCs w:val="24"/>
          <w:u w:val="single"/>
        </w:rPr>
      </w:pPr>
    </w:p>
    <w:p w14:paraId="7C5EE27A" w14:textId="77777777" w:rsidR="00F84756" w:rsidRPr="00340A1D" w:rsidRDefault="00F84756" w:rsidP="00F84756">
      <w:pPr>
        <w:widowControl/>
        <w:rPr>
          <w:rFonts w:eastAsia="Calibri"/>
          <w:snapToGrid/>
          <w:szCs w:val="24"/>
        </w:rPr>
      </w:pPr>
      <w:r w:rsidRPr="00340A1D">
        <w:rPr>
          <w:rFonts w:eastAsia="Calibri"/>
          <w:caps/>
          <w:snapToGrid/>
          <w:szCs w:val="24"/>
          <w:u w:val="single"/>
        </w:rPr>
        <w:t xml:space="preserve">University and College of Nursing Policies  </w:t>
      </w:r>
    </w:p>
    <w:p w14:paraId="1753012F" w14:textId="536CC802" w:rsidR="00F84756" w:rsidRPr="00340A1D" w:rsidRDefault="00F84756" w:rsidP="00814DC4">
      <w:pPr>
        <w:widowControl/>
        <w:rPr>
          <w:rFonts w:eastAsia="Calibri"/>
          <w:snapToGrid/>
          <w:szCs w:val="24"/>
        </w:rPr>
      </w:pPr>
      <w:r w:rsidRPr="00340A1D">
        <w:rPr>
          <w:rFonts w:eastAsia="Calibri"/>
          <w:color w:val="000000"/>
          <w:szCs w:val="24"/>
        </w:rPr>
        <w:t>Please see the College of Nursing website for student policies (</w:t>
      </w:r>
      <w:hyperlink r:id="rId19" w:history="1">
        <w:r w:rsidRPr="00340A1D">
          <w:rPr>
            <w:rFonts w:eastAsia="Calibri"/>
            <w:color w:val="339933"/>
            <w:szCs w:val="24"/>
            <w:u w:val="single"/>
          </w:rPr>
          <w:t>http://students.nursing.ufl.edu/currently-enrolled/student-policies-and-handbooks/</w:t>
        </w:r>
      </w:hyperlink>
      <w:r w:rsidRPr="00340A1D">
        <w:rPr>
          <w:rFonts w:eastAsia="Calibri"/>
          <w:color w:val="000000"/>
          <w:szCs w:val="24"/>
        </w:rPr>
        <w:t xml:space="preserve">) </w:t>
      </w:r>
    </w:p>
    <w:p w14:paraId="666120A5" w14:textId="77777777" w:rsidR="007937B7" w:rsidRPr="00340A1D" w:rsidRDefault="007937B7" w:rsidP="00504201">
      <w:pPr>
        <w:pStyle w:val="Default"/>
      </w:pPr>
    </w:p>
    <w:p w14:paraId="372E391A" w14:textId="77777777" w:rsidR="00A2026F" w:rsidRPr="005D3426" w:rsidRDefault="00A2026F" w:rsidP="00A2026F">
      <w:pPr>
        <w:pStyle w:val="Heading1"/>
        <w:rPr>
          <w:rFonts w:ascii="Times New Roman" w:hAnsi="Times New Roman"/>
          <w:sz w:val="24"/>
          <w:szCs w:val="24"/>
        </w:rPr>
      </w:pPr>
      <w:r w:rsidRPr="005D3426">
        <w:rPr>
          <w:rFonts w:ascii="Times New Roman" w:hAnsi="Times New Roman"/>
          <w:sz w:val="24"/>
          <w:szCs w:val="24"/>
        </w:rPr>
        <w:t>REQUIRED TEXT</w:t>
      </w:r>
      <w:r w:rsidR="001E56CF" w:rsidRPr="005D3426">
        <w:rPr>
          <w:rFonts w:ascii="Times New Roman" w:hAnsi="Times New Roman"/>
          <w:sz w:val="24"/>
          <w:szCs w:val="24"/>
        </w:rPr>
        <w:t>BOOK</w:t>
      </w:r>
      <w:r w:rsidRPr="005D3426">
        <w:rPr>
          <w:rFonts w:ascii="Times New Roman" w:hAnsi="Times New Roman"/>
          <w:sz w:val="24"/>
          <w:szCs w:val="24"/>
        </w:rPr>
        <w:t>S</w:t>
      </w:r>
    </w:p>
    <w:p w14:paraId="03516826" w14:textId="77777777" w:rsidR="00A2026F" w:rsidRPr="00340A1D" w:rsidRDefault="00A2026F" w:rsidP="00A2026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D3426">
        <w:rPr>
          <w:szCs w:val="24"/>
        </w:rPr>
        <w:tab/>
        <w:t>All previous and concurrent required texts</w:t>
      </w:r>
      <w:r w:rsidR="005F5CC7" w:rsidRPr="005D3426">
        <w:rPr>
          <w:szCs w:val="24"/>
        </w:rPr>
        <w:t xml:space="preserve"> for courses NGR 6302 </w:t>
      </w:r>
      <w:r w:rsidR="00996AD3" w:rsidRPr="005D3426">
        <w:rPr>
          <w:szCs w:val="24"/>
        </w:rPr>
        <w:t>-</w:t>
      </w:r>
      <w:r w:rsidR="005F5CC7" w:rsidRPr="005D3426">
        <w:rPr>
          <w:szCs w:val="24"/>
        </w:rPr>
        <w:t xml:space="preserve"> current textbooks for NGR 6307.</w:t>
      </w:r>
      <w:r w:rsidR="005F5CC7" w:rsidRPr="00340A1D">
        <w:rPr>
          <w:szCs w:val="24"/>
        </w:rPr>
        <w:t xml:space="preserve"> </w:t>
      </w:r>
    </w:p>
    <w:p w14:paraId="65153B24" w14:textId="77777777" w:rsidR="00F75765" w:rsidRPr="00340A1D" w:rsidRDefault="00F75765" w:rsidP="00A2026F">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A8ABCE7" w14:textId="77777777" w:rsidR="006F2BFD" w:rsidRDefault="006F2BFD" w:rsidP="00A2026F">
      <w:pPr>
        <w:rPr>
          <w:szCs w:val="24"/>
        </w:rPr>
        <w:sectPr w:rsidR="006F2BFD" w:rsidSect="006F2BFD">
          <w:endnotePr>
            <w:numFmt w:val="decimal"/>
          </w:endnotePr>
          <w:pgSz w:w="12240" w:h="15840" w:code="1"/>
          <w:pgMar w:top="1166" w:right="1440" w:bottom="994" w:left="1440" w:header="720" w:footer="619" w:gutter="0"/>
          <w:cols w:space="720"/>
          <w:noEndnote/>
        </w:sectPr>
      </w:pPr>
    </w:p>
    <w:p w14:paraId="377DDF2E" w14:textId="77777777" w:rsidR="00F9243E" w:rsidRDefault="006F2BFD" w:rsidP="00A2026F">
      <w:pPr>
        <w:rPr>
          <w:szCs w:val="24"/>
        </w:rPr>
      </w:pPr>
      <w:r>
        <w:rPr>
          <w:szCs w:val="24"/>
        </w:rPr>
        <w:lastRenderedPageBreak/>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2BFD" w:rsidRPr="006F2BFD" w14:paraId="713D26BB" w14:textId="77777777" w:rsidTr="00B118C1">
        <w:tc>
          <w:tcPr>
            <w:tcW w:w="9350" w:type="dxa"/>
            <w:shd w:val="clear" w:color="auto" w:fill="auto"/>
          </w:tcPr>
          <w:p w14:paraId="72E7CBE3" w14:textId="77777777" w:rsidR="006F2BFD" w:rsidRPr="00A04D2D" w:rsidRDefault="006F2BFD" w:rsidP="006F2BFD">
            <w:pPr>
              <w:widowControl/>
              <w:tabs>
                <w:tab w:val="left" w:pos="-1440"/>
                <w:tab w:val="left" w:pos="2880"/>
              </w:tabs>
              <w:jc w:val="center"/>
              <w:rPr>
                <w:b/>
                <w:bCs/>
                <w:snapToGrid/>
                <w:szCs w:val="24"/>
              </w:rPr>
            </w:pPr>
            <w:r w:rsidRPr="00A04D2D">
              <w:rPr>
                <w:b/>
                <w:bCs/>
                <w:snapToGrid/>
                <w:szCs w:val="24"/>
              </w:rPr>
              <w:t>Summer 2022 NGR 6307L</w:t>
            </w:r>
          </w:p>
          <w:p w14:paraId="4185BE0C" w14:textId="77777777" w:rsidR="006F2BFD" w:rsidRPr="00A04D2D" w:rsidRDefault="006F2BFD" w:rsidP="006F2BFD">
            <w:pPr>
              <w:widowControl/>
              <w:tabs>
                <w:tab w:val="left" w:pos="-1440"/>
                <w:tab w:val="left" w:pos="2880"/>
              </w:tabs>
              <w:jc w:val="center"/>
              <w:rPr>
                <w:b/>
                <w:bCs/>
                <w:snapToGrid/>
                <w:szCs w:val="24"/>
              </w:rPr>
            </w:pPr>
            <w:r w:rsidRPr="00A04D2D">
              <w:rPr>
                <w:b/>
                <w:bCs/>
                <w:snapToGrid/>
                <w:szCs w:val="24"/>
              </w:rPr>
              <w:t xml:space="preserve">Course Calendar </w:t>
            </w:r>
          </w:p>
          <w:p w14:paraId="42D8B27E" w14:textId="77777777" w:rsidR="006F2BFD" w:rsidRPr="00A04D2D" w:rsidRDefault="006F2BFD" w:rsidP="006F2BFD">
            <w:pPr>
              <w:widowControl/>
              <w:tabs>
                <w:tab w:val="left" w:pos="-1440"/>
                <w:tab w:val="left" w:pos="2880"/>
              </w:tabs>
              <w:jc w:val="center"/>
              <w:rPr>
                <w:b/>
                <w:bCs/>
                <w:snapToGrid/>
                <w:szCs w:val="24"/>
              </w:rPr>
            </w:pPr>
          </w:p>
          <w:p w14:paraId="0E446757" w14:textId="77777777" w:rsidR="006F2BFD" w:rsidRPr="00A04D2D" w:rsidRDefault="006F2BFD" w:rsidP="006F2BFD">
            <w:pPr>
              <w:widowControl/>
              <w:jc w:val="center"/>
              <w:rPr>
                <w:snapToGrid/>
                <w:szCs w:val="24"/>
              </w:rPr>
            </w:pPr>
            <w:r w:rsidRPr="00A04D2D">
              <w:rPr>
                <w:b/>
                <w:bCs/>
                <w:snapToGrid/>
                <w:szCs w:val="24"/>
              </w:rPr>
              <w:t>Assignments are due Sunday of respective week at 11:59 PM</w:t>
            </w:r>
          </w:p>
        </w:tc>
      </w:tr>
      <w:tr w:rsidR="006F2BFD" w:rsidRPr="006F2BFD" w14:paraId="10593803" w14:textId="77777777" w:rsidTr="00346B9E">
        <w:trPr>
          <w:trHeight w:val="2829"/>
        </w:trPr>
        <w:tc>
          <w:tcPr>
            <w:tcW w:w="9350" w:type="dxa"/>
            <w:shd w:val="clear" w:color="auto" w:fill="auto"/>
          </w:tcPr>
          <w:p w14:paraId="54B882EF" w14:textId="77777777" w:rsidR="00A04D2D" w:rsidRDefault="00A04D2D" w:rsidP="006F2BFD">
            <w:pPr>
              <w:widowControl/>
              <w:tabs>
                <w:tab w:val="left" w:pos="-1440"/>
                <w:tab w:val="left" w:pos="630"/>
              </w:tabs>
              <w:rPr>
                <w:snapToGrid/>
                <w:szCs w:val="24"/>
              </w:rPr>
            </w:pPr>
          </w:p>
          <w:p w14:paraId="5203C1A1" w14:textId="7C3D3F76" w:rsidR="006F2BFD" w:rsidRPr="00A04D2D" w:rsidRDefault="006F2BFD" w:rsidP="006F2BFD">
            <w:pPr>
              <w:widowControl/>
              <w:tabs>
                <w:tab w:val="left" w:pos="-1440"/>
                <w:tab w:val="left" w:pos="630"/>
              </w:tabs>
              <w:rPr>
                <w:snapToGrid/>
                <w:szCs w:val="24"/>
              </w:rPr>
            </w:pPr>
            <w:r w:rsidRPr="00A04D2D">
              <w:rPr>
                <w:snapToGrid/>
                <w:szCs w:val="24"/>
              </w:rPr>
              <w:t xml:space="preserve">Online Clinical Documentation and Site Visits: </w:t>
            </w:r>
          </w:p>
          <w:p w14:paraId="75281454" w14:textId="5CAB2564" w:rsidR="006F2BFD" w:rsidRPr="00A04D2D" w:rsidRDefault="006F2BFD" w:rsidP="006F2BFD">
            <w:pPr>
              <w:widowControl/>
              <w:numPr>
                <w:ilvl w:val="0"/>
                <w:numId w:val="17"/>
              </w:numPr>
              <w:tabs>
                <w:tab w:val="left" w:pos="-1440"/>
                <w:tab w:val="left" w:pos="630"/>
              </w:tabs>
              <w:rPr>
                <w:snapToGrid/>
                <w:szCs w:val="24"/>
              </w:rPr>
            </w:pPr>
            <w:r w:rsidRPr="00A04D2D">
              <w:rPr>
                <w:snapToGrid/>
                <w:szCs w:val="24"/>
              </w:rPr>
              <w:t xml:space="preserve">All clinical hours, patient logs, and evaluations will be completed via </w:t>
            </w:r>
            <w:r w:rsidR="00492FE4" w:rsidRPr="00A04D2D">
              <w:rPr>
                <w:snapToGrid/>
                <w:szCs w:val="24"/>
              </w:rPr>
              <w:t>EXXAT</w:t>
            </w:r>
            <w:r w:rsidRPr="00A04D2D">
              <w:rPr>
                <w:snapToGrid/>
                <w:szCs w:val="24"/>
              </w:rPr>
              <w:t xml:space="preserve">. </w:t>
            </w:r>
          </w:p>
          <w:p w14:paraId="1DA0C85D" w14:textId="50EF4866" w:rsidR="006F2BFD" w:rsidRPr="00A04D2D" w:rsidRDefault="006F2BFD" w:rsidP="006F2BFD">
            <w:pPr>
              <w:widowControl/>
              <w:numPr>
                <w:ilvl w:val="0"/>
                <w:numId w:val="17"/>
              </w:numPr>
              <w:tabs>
                <w:tab w:val="left" w:pos="-1440"/>
                <w:tab w:val="left" w:pos="630"/>
              </w:tabs>
              <w:ind w:left="630" w:hanging="270"/>
              <w:rPr>
                <w:snapToGrid/>
                <w:szCs w:val="24"/>
              </w:rPr>
            </w:pPr>
            <w:r w:rsidRPr="00A04D2D">
              <w:rPr>
                <w:snapToGrid/>
                <w:szCs w:val="24"/>
              </w:rPr>
              <w:t xml:space="preserve">Each student is responsible for entering clinical dates and hours into </w:t>
            </w:r>
            <w:r w:rsidR="00492FE4" w:rsidRPr="00A04D2D">
              <w:rPr>
                <w:snapToGrid/>
                <w:szCs w:val="24"/>
              </w:rPr>
              <w:t>EXXAT</w:t>
            </w:r>
            <w:r w:rsidRPr="00A04D2D">
              <w:rPr>
                <w:snapToGrid/>
                <w:szCs w:val="24"/>
              </w:rPr>
              <w:t xml:space="preserve">. Those clinical dates/hours must be sent to their clinical site preceptor for approval. </w:t>
            </w:r>
          </w:p>
          <w:p w14:paraId="3C33565A" w14:textId="106F02DB" w:rsidR="006F2BFD" w:rsidRPr="00A04D2D" w:rsidRDefault="006F2BFD" w:rsidP="006F2BFD">
            <w:pPr>
              <w:widowControl/>
              <w:numPr>
                <w:ilvl w:val="0"/>
                <w:numId w:val="17"/>
              </w:numPr>
              <w:tabs>
                <w:tab w:val="left" w:pos="-1440"/>
                <w:tab w:val="left" w:pos="630"/>
              </w:tabs>
              <w:rPr>
                <w:snapToGrid/>
                <w:szCs w:val="24"/>
              </w:rPr>
            </w:pPr>
            <w:r w:rsidRPr="00A04D2D">
              <w:rPr>
                <w:snapToGrid/>
                <w:szCs w:val="24"/>
              </w:rPr>
              <w:t xml:space="preserve">All clinical hours will be verified by clinical site preceptor via </w:t>
            </w:r>
            <w:r w:rsidR="00492FE4" w:rsidRPr="00A04D2D">
              <w:rPr>
                <w:snapToGrid/>
                <w:szCs w:val="24"/>
              </w:rPr>
              <w:t>EXXAT</w:t>
            </w:r>
            <w:r w:rsidRPr="00A04D2D">
              <w:rPr>
                <w:snapToGrid/>
                <w:szCs w:val="24"/>
              </w:rPr>
              <w:t xml:space="preserve">. </w:t>
            </w:r>
          </w:p>
          <w:p w14:paraId="188487E0" w14:textId="77777777" w:rsidR="006F2BFD" w:rsidRPr="00A04D2D" w:rsidRDefault="006F2BFD" w:rsidP="006F2BFD">
            <w:pPr>
              <w:widowControl/>
              <w:numPr>
                <w:ilvl w:val="0"/>
                <w:numId w:val="17"/>
              </w:numPr>
              <w:tabs>
                <w:tab w:val="left" w:pos="-1440"/>
                <w:tab w:val="left" w:pos="630"/>
              </w:tabs>
              <w:rPr>
                <w:snapToGrid/>
                <w:szCs w:val="24"/>
              </w:rPr>
            </w:pPr>
            <w:r w:rsidRPr="00A04D2D">
              <w:rPr>
                <w:snapToGrid/>
                <w:szCs w:val="24"/>
              </w:rPr>
              <w:t xml:space="preserve">Students are responsible for 3-4 patient logs each clinical date. </w:t>
            </w:r>
          </w:p>
          <w:p w14:paraId="2F5D534C" w14:textId="77777777" w:rsidR="006F2BFD" w:rsidRPr="00A04D2D" w:rsidRDefault="006F2BFD" w:rsidP="006F2BFD">
            <w:pPr>
              <w:widowControl/>
              <w:numPr>
                <w:ilvl w:val="0"/>
                <w:numId w:val="17"/>
              </w:numPr>
              <w:tabs>
                <w:tab w:val="left" w:pos="-1440"/>
                <w:tab w:val="left" w:pos="630"/>
              </w:tabs>
              <w:rPr>
                <w:snapToGrid/>
                <w:szCs w:val="24"/>
              </w:rPr>
            </w:pPr>
            <w:r w:rsidRPr="00A04D2D">
              <w:rPr>
                <w:snapToGrid/>
                <w:szCs w:val="24"/>
              </w:rPr>
              <w:t>Site visits via Zoom will be completed by faculty at least once per semester/as needed.</w:t>
            </w:r>
          </w:p>
          <w:p w14:paraId="2A5169EB" w14:textId="77777777" w:rsidR="006F2BFD" w:rsidRPr="00A04D2D" w:rsidRDefault="006F2BFD" w:rsidP="006F2BFD">
            <w:pPr>
              <w:widowControl/>
              <w:numPr>
                <w:ilvl w:val="0"/>
                <w:numId w:val="17"/>
              </w:numPr>
              <w:tabs>
                <w:tab w:val="left" w:pos="-1440"/>
                <w:tab w:val="left" w:pos="630"/>
              </w:tabs>
              <w:rPr>
                <w:snapToGrid/>
                <w:sz w:val="20"/>
                <w:szCs w:val="24"/>
              </w:rPr>
            </w:pPr>
            <w:r w:rsidRPr="00A04D2D">
              <w:rPr>
                <w:snapToGrid/>
                <w:szCs w:val="24"/>
              </w:rPr>
              <w:t xml:space="preserve">The clinical preceptor should plan to be present for a portion of the Zoom site visits.  </w:t>
            </w:r>
          </w:p>
        </w:tc>
      </w:tr>
      <w:tr w:rsidR="00D93934" w:rsidRPr="006F2BFD" w14:paraId="6A875D50" w14:textId="77777777" w:rsidTr="00D93934">
        <w:trPr>
          <w:trHeight w:val="444"/>
        </w:trPr>
        <w:tc>
          <w:tcPr>
            <w:tcW w:w="9350" w:type="dxa"/>
            <w:shd w:val="clear" w:color="auto" w:fill="auto"/>
          </w:tcPr>
          <w:p w14:paraId="06C2641D" w14:textId="4B4E655B" w:rsidR="00D93934" w:rsidRDefault="00707C99" w:rsidP="006F2BFD">
            <w:pPr>
              <w:widowControl/>
              <w:tabs>
                <w:tab w:val="left" w:pos="-1440"/>
                <w:tab w:val="left" w:pos="630"/>
              </w:tabs>
              <w:rPr>
                <w:snapToGrid/>
                <w:szCs w:val="24"/>
              </w:rPr>
            </w:pPr>
            <w:r w:rsidRPr="008C1A59">
              <w:t xml:space="preserve">Interprofessional Learning in Healthcare (IPLH) Modules: This is a separate canvas course with </w:t>
            </w:r>
            <w:r>
              <w:t>2</w:t>
            </w:r>
            <w:r w:rsidRPr="008C1A59">
              <w:t xml:space="preserve"> modules for you to complete. Please refer to your CANVAS site for more details/assignments.</w:t>
            </w:r>
          </w:p>
        </w:tc>
      </w:tr>
      <w:tr w:rsidR="00D93934" w:rsidRPr="006F2BFD" w14:paraId="7D922C5B" w14:textId="77777777" w:rsidTr="00D93934">
        <w:trPr>
          <w:trHeight w:val="525"/>
        </w:trPr>
        <w:tc>
          <w:tcPr>
            <w:tcW w:w="9350" w:type="dxa"/>
            <w:shd w:val="clear" w:color="auto" w:fill="auto"/>
          </w:tcPr>
          <w:p w14:paraId="1B57422B" w14:textId="335E9054" w:rsidR="00D93934" w:rsidRDefault="00707C99" w:rsidP="006F2BFD">
            <w:pPr>
              <w:widowControl/>
              <w:tabs>
                <w:tab w:val="left" w:pos="-1440"/>
                <w:tab w:val="left" w:pos="630"/>
              </w:tabs>
              <w:rPr>
                <w:snapToGrid/>
                <w:szCs w:val="24"/>
              </w:rPr>
            </w:pPr>
            <w:r>
              <w:rPr>
                <w:snapToGrid/>
                <w:szCs w:val="24"/>
              </w:rPr>
              <w:t>Sunday, June 12</w:t>
            </w:r>
            <w:r w:rsidRPr="00D93934">
              <w:rPr>
                <w:snapToGrid/>
                <w:szCs w:val="24"/>
                <w:vertAlign w:val="superscript"/>
              </w:rPr>
              <w:t>th</w:t>
            </w:r>
            <w:r>
              <w:rPr>
                <w:snapToGrid/>
                <w:szCs w:val="24"/>
              </w:rPr>
              <w:t>, 2022: SOAP Note #1 Due</w:t>
            </w:r>
          </w:p>
        </w:tc>
      </w:tr>
      <w:tr w:rsidR="00D93934" w:rsidRPr="006F2BFD" w14:paraId="4841689E" w14:textId="77777777" w:rsidTr="00D93934">
        <w:trPr>
          <w:trHeight w:val="525"/>
        </w:trPr>
        <w:tc>
          <w:tcPr>
            <w:tcW w:w="9350" w:type="dxa"/>
            <w:shd w:val="clear" w:color="auto" w:fill="auto"/>
          </w:tcPr>
          <w:p w14:paraId="5B3CD843" w14:textId="39B8360A" w:rsidR="00D93934" w:rsidRDefault="00707C99" w:rsidP="006F2BFD">
            <w:pPr>
              <w:widowControl/>
              <w:tabs>
                <w:tab w:val="left" w:pos="-1440"/>
                <w:tab w:val="left" w:pos="630"/>
              </w:tabs>
              <w:rPr>
                <w:snapToGrid/>
                <w:szCs w:val="24"/>
              </w:rPr>
            </w:pPr>
            <w:r>
              <w:rPr>
                <w:snapToGrid/>
                <w:szCs w:val="24"/>
              </w:rPr>
              <w:t>Thursday, June 16</w:t>
            </w:r>
            <w:r w:rsidRPr="00D93934">
              <w:rPr>
                <w:snapToGrid/>
                <w:szCs w:val="24"/>
                <w:vertAlign w:val="superscript"/>
              </w:rPr>
              <w:t>th</w:t>
            </w:r>
            <w:r>
              <w:rPr>
                <w:snapToGrid/>
                <w:szCs w:val="24"/>
              </w:rPr>
              <w:t>, 2022: Seminar #1 6pm-8pm</w:t>
            </w:r>
          </w:p>
        </w:tc>
      </w:tr>
      <w:tr w:rsidR="00D93934" w:rsidRPr="006F2BFD" w14:paraId="002E8CD8" w14:textId="77777777" w:rsidTr="00D93934">
        <w:trPr>
          <w:trHeight w:val="525"/>
        </w:trPr>
        <w:tc>
          <w:tcPr>
            <w:tcW w:w="9350" w:type="dxa"/>
            <w:shd w:val="clear" w:color="auto" w:fill="auto"/>
          </w:tcPr>
          <w:p w14:paraId="10574CEB" w14:textId="5DBD892C" w:rsidR="00D93934" w:rsidRDefault="00707C99" w:rsidP="006F2BFD">
            <w:pPr>
              <w:widowControl/>
              <w:tabs>
                <w:tab w:val="left" w:pos="-1440"/>
                <w:tab w:val="left" w:pos="630"/>
              </w:tabs>
              <w:rPr>
                <w:snapToGrid/>
                <w:szCs w:val="24"/>
              </w:rPr>
            </w:pPr>
            <w:r>
              <w:rPr>
                <w:snapToGrid/>
                <w:szCs w:val="24"/>
              </w:rPr>
              <w:t>Friday, July 8</w:t>
            </w:r>
            <w:r w:rsidRPr="00D93934">
              <w:rPr>
                <w:snapToGrid/>
                <w:szCs w:val="24"/>
                <w:vertAlign w:val="superscript"/>
              </w:rPr>
              <w:t>th</w:t>
            </w:r>
            <w:r>
              <w:rPr>
                <w:snapToGrid/>
                <w:szCs w:val="24"/>
              </w:rPr>
              <w:t>, 2022: OSCE Simulation</w:t>
            </w:r>
          </w:p>
        </w:tc>
      </w:tr>
      <w:tr w:rsidR="00D93934" w:rsidRPr="006F2BFD" w14:paraId="16066611" w14:textId="77777777" w:rsidTr="00D93934">
        <w:trPr>
          <w:trHeight w:val="525"/>
        </w:trPr>
        <w:tc>
          <w:tcPr>
            <w:tcW w:w="9350" w:type="dxa"/>
            <w:shd w:val="clear" w:color="auto" w:fill="auto"/>
          </w:tcPr>
          <w:p w14:paraId="2ADDB21A" w14:textId="3FA22EE6" w:rsidR="00D93934" w:rsidRDefault="00707C99" w:rsidP="006F2BFD">
            <w:pPr>
              <w:widowControl/>
              <w:tabs>
                <w:tab w:val="left" w:pos="-1440"/>
                <w:tab w:val="left" w:pos="630"/>
              </w:tabs>
              <w:rPr>
                <w:snapToGrid/>
                <w:szCs w:val="24"/>
              </w:rPr>
            </w:pPr>
            <w:r>
              <w:rPr>
                <w:snapToGrid/>
                <w:szCs w:val="24"/>
              </w:rPr>
              <w:t>Thursday, July 14</w:t>
            </w:r>
            <w:r w:rsidRPr="00D93934">
              <w:rPr>
                <w:snapToGrid/>
                <w:szCs w:val="24"/>
                <w:vertAlign w:val="superscript"/>
              </w:rPr>
              <w:t>th</w:t>
            </w:r>
            <w:r>
              <w:rPr>
                <w:snapToGrid/>
                <w:szCs w:val="24"/>
              </w:rPr>
              <w:t>, 2022: Seminar #2 6pm-8pm</w:t>
            </w:r>
          </w:p>
        </w:tc>
      </w:tr>
      <w:tr w:rsidR="00D93934" w:rsidRPr="006F2BFD" w14:paraId="0D684366" w14:textId="77777777" w:rsidTr="00D93934">
        <w:trPr>
          <w:trHeight w:val="525"/>
        </w:trPr>
        <w:tc>
          <w:tcPr>
            <w:tcW w:w="9350" w:type="dxa"/>
            <w:shd w:val="clear" w:color="auto" w:fill="auto"/>
          </w:tcPr>
          <w:p w14:paraId="6515B908" w14:textId="4A2027C9" w:rsidR="00D93934" w:rsidRDefault="00707C99" w:rsidP="006F2BFD">
            <w:pPr>
              <w:widowControl/>
              <w:tabs>
                <w:tab w:val="left" w:pos="-1440"/>
                <w:tab w:val="left" w:pos="630"/>
              </w:tabs>
              <w:rPr>
                <w:snapToGrid/>
                <w:szCs w:val="24"/>
              </w:rPr>
            </w:pPr>
            <w:r>
              <w:rPr>
                <w:snapToGrid/>
                <w:szCs w:val="24"/>
              </w:rPr>
              <w:t>Sunday, July 17</w:t>
            </w:r>
            <w:r w:rsidRPr="00D93934">
              <w:rPr>
                <w:snapToGrid/>
                <w:szCs w:val="24"/>
                <w:vertAlign w:val="superscript"/>
              </w:rPr>
              <w:t>th</w:t>
            </w:r>
            <w:r>
              <w:rPr>
                <w:snapToGrid/>
                <w:szCs w:val="24"/>
              </w:rPr>
              <w:t>, 2022: SOAP #2 Due</w:t>
            </w:r>
          </w:p>
        </w:tc>
      </w:tr>
      <w:tr w:rsidR="00707C99" w:rsidRPr="006F2BFD" w14:paraId="7431E1ED" w14:textId="77777777" w:rsidTr="00D93934">
        <w:trPr>
          <w:trHeight w:val="525"/>
        </w:trPr>
        <w:tc>
          <w:tcPr>
            <w:tcW w:w="9350" w:type="dxa"/>
            <w:shd w:val="clear" w:color="auto" w:fill="auto"/>
          </w:tcPr>
          <w:p w14:paraId="03F1F432" w14:textId="29C4A680" w:rsidR="00707C99" w:rsidRDefault="00707C99" w:rsidP="006F2BFD">
            <w:pPr>
              <w:widowControl/>
              <w:tabs>
                <w:tab w:val="left" w:pos="-1440"/>
                <w:tab w:val="left" w:pos="630"/>
              </w:tabs>
              <w:rPr>
                <w:snapToGrid/>
                <w:szCs w:val="24"/>
              </w:rPr>
            </w:pPr>
            <w:r>
              <w:rPr>
                <w:snapToGrid/>
                <w:szCs w:val="24"/>
              </w:rPr>
              <w:t>Thursday, August 4</w:t>
            </w:r>
            <w:r w:rsidRPr="00D93934">
              <w:rPr>
                <w:snapToGrid/>
                <w:szCs w:val="24"/>
                <w:vertAlign w:val="superscript"/>
              </w:rPr>
              <w:t>th</w:t>
            </w:r>
            <w:r>
              <w:rPr>
                <w:snapToGrid/>
                <w:szCs w:val="24"/>
              </w:rPr>
              <w:t>, 2022: All Clinical Hours must be completed and 144 patient logs documented</w:t>
            </w:r>
          </w:p>
        </w:tc>
      </w:tr>
    </w:tbl>
    <w:p w14:paraId="1CE2DC25" w14:textId="77777777" w:rsidR="006F2BFD" w:rsidRPr="00340A1D" w:rsidRDefault="006F2BFD" w:rsidP="00A2026F">
      <w:pPr>
        <w:rPr>
          <w:szCs w:val="24"/>
        </w:rPr>
      </w:pPr>
    </w:p>
    <w:p w14:paraId="46242A78" w14:textId="77777777" w:rsidR="00A2026F" w:rsidRPr="00340A1D" w:rsidRDefault="00A2026F" w:rsidP="00A2026F">
      <w:pPr>
        <w:rPr>
          <w:szCs w:val="24"/>
        </w:rPr>
      </w:pPr>
      <w:r w:rsidRPr="00340A1D">
        <w:rPr>
          <w:szCs w:val="24"/>
        </w:rPr>
        <w:t xml:space="preserve">Approved:   Academic Affairs Committee:  </w:t>
      </w:r>
      <w:r w:rsidR="00F75765" w:rsidRPr="00340A1D">
        <w:rPr>
          <w:szCs w:val="24"/>
        </w:rPr>
        <w:tab/>
      </w:r>
      <w:r w:rsidRPr="00340A1D">
        <w:rPr>
          <w:szCs w:val="24"/>
        </w:rPr>
        <w:t xml:space="preserve">05/08      </w:t>
      </w:r>
    </w:p>
    <w:p w14:paraId="747E0BD1" w14:textId="77777777" w:rsidR="00A2026F" w:rsidRPr="00340A1D" w:rsidRDefault="00A2026F" w:rsidP="00A2026F">
      <w:pPr>
        <w:tabs>
          <w:tab w:val="left" w:pos="1260"/>
          <w:tab w:val="left" w:pos="3690"/>
        </w:tabs>
        <w:rPr>
          <w:szCs w:val="24"/>
        </w:rPr>
      </w:pPr>
      <w:r w:rsidRPr="00340A1D">
        <w:rPr>
          <w:szCs w:val="24"/>
        </w:rPr>
        <w:t xml:space="preserve">                     Faculty:</w:t>
      </w:r>
      <w:r w:rsidR="00D340A4" w:rsidRPr="00340A1D">
        <w:rPr>
          <w:szCs w:val="24"/>
        </w:rPr>
        <w:t xml:space="preserve"> </w:t>
      </w:r>
      <w:r w:rsidR="00F75765" w:rsidRPr="00340A1D">
        <w:rPr>
          <w:szCs w:val="24"/>
        </w:rPr>
        <w:tab/>
      </w:r>
      <w:r w:rsidR="00F75765" w:rsidRPr="00340A1D">
        <w:rPr>
          <w:szCs w:val="24"/>
        </w:rPr>
        <w:tab/>
      </w:r>
      <w:r w:rsidR="00D340A4" w:rsidRPr="00340A1D">
        <w:rPr>
          <w:szCs w:val="24"/>
        </w:rPr>
        <w:t>06/08</w:t>
      </w:r>
      <w:r w:rsidRPr="00340A1D">
        <w:rPr>
          <w:szCs w:val="24"/>
        </w:rPr>
        <w:tab/>
      </w:r>
      <w:r w:rsidRPr="00340A1D">
        <w:rPr>
          <w:szCs w:val="24"/>
        </w:rPr>
        <w:tab/>
      </w:r>
    </w:p>
    <w:p w14:paraId="2298430B" w14:textId="77777777" w:rsidR="00AF6DC0" w:rsidRPr="00340A1D" w:rsidRDefault="00A2026F" w:rsidP="002C49AF">
      <w:pPr>
        <w:tabs>
          <w:tab w:val="left" w:pos="3690"/>
        </w:tabs>
        <w:ind w:left="720" w:firstLine="540"/>
        <w:rPr>
          <w:szCs w:val="24"/>
        </w:rPr>
      </w:pPr>
      <w:r w:rsidRPr="00340A1D">
        <w:rPr>
          <w:szCs w:val="24"/>
        </w:rPr>
        <w:t>UF Curriculum:</w:t>
      </w:r>
      <w:r w:rsidR="00AF6DC0" w:rsidRPr="00340A1D">
        <w:rPr>
          <w:szCs w:val="24"/>
        </w:rPr>
        <w:tab/>
      </w:r>
      <w:r w:rsidR="002C49AF" w:rsidRPr="00340A1D">
        <w:rPr>
          <w:szCs w:val="24"/>
        </w:rPr>
        <w:t xml:space="preserve"> </w:t>
      </w:r>
      <w:r w:rsidR="002421FA" w:rsidRPr="00340A1D">
        <w:rPr>
          <w:szCs w:val="24"/>
        </w:rPr>
        <w:tab/>
        <w:t>10/08</w:t>
      </w:r>
    </w:p>
    <w:sectPr w:rsidR="00AF6DC0" w:rsidRPr="00340A1D" w:rsidSect="006F2BFD">
      <w:endnotePr>
        <w:numFmt w:val="decimal"/>
      </w:endnotePr>
      <w:pgSz w:w="12240" w:h="15840" w:code="1"/>
      <w:pgMar w:top="1166" w:right="1440" w:bottom="994" w:left="1440" w:header="720" w:footer="6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0184" w14:textId="77777777" w:rsidR="00E85E16" w:rsidRDefault="00E85E16">
      <w:r>
        <w:separator/>
      </w:r>
    </w:p>
  </w:endnote>
  <w:endnote w:type="continuationSeparator" w:id="0">
    <w:p w14:paraId="6689C6B9" w14:textId="77777777" w:rsidR="00E85E16" w:rsidRDefault="00E8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DBB2" w14:textId="77777777" w:rsidR="00ED1FEF" w:rsidRDefault="00ED1FEF">
    <w:pPr>
      <w:pStyle w:val="Footer"/>
      <w:jc w:val="right"/>
      <w:rPr>
        <w:rFonts w:ascii="Arial" w:hAnsi="Arial" w:cs="Arial"/>
        <w:sz w:val="16"/>
      </w:rPr>
    </w:pPr>
    <w:r>
      <w:rPr>
        <w:rFonts w:ascii="Arial" w:hAnsi="Arial" w:cs="Arial"/>
        <w:sz w:val="16"/>
      </w:rPr>
      <w:fldChar w:fldCharType="begin"/>
    </w:r>
    <w:r>
      <w:rPr>
        <w:rFonts w:ascii="Arial" w:hAnsi="Arial" w:cs="Arial"/>
        <w:sz w:val="16"/>
      </w:rPr>
      <w:instrText xml:space="preserve"> FILENAME \p </w:instrText>
    </w:r>
    <w:r>
      <w:rPr>
        <w:rFonts w:ascii="Arial" w:hAnsi="Arial" w:cs="Arial"/>
        <w:sz w:val="16"/>
      </w:rPr>
      <w:fldChar w:fldCharType="separate"/>
    </w:r>
    <w:r w:rsidR="00A4408C">
      <w:rPr>
        <w:rFonts w:ascii="Arial" w:hAnsi="Arial" w:cs="Arial"/>
        <w:noProof/>
        <w:sz w:val="16"/>
      </w:rPr>
      <w:t>S:\Academic Affairs\Course syllabi Finalized Faculty 2006 - Present\DNP\Summer 2021\Review_Approve\NGR 6307L sec 7E72Nealis.doc</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C90C" w14:textId="77777777" w:rsidR="00E85E16" w:rsidRDefault="00E85E16">
      <w:r>
        <w:separator/>
      </w:r>
    </w:p>
  </w:footnote>
  <w:footnote w:type="continuationSeparator" w:id="0">
    <w:p w14:paraId="6EF71D03" w14:textId="77777777" w:rsidR="00E85E16" w:rsidRDefault="00E8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4635" w14:textId="77777777" w:rsidR="00ED1FEF" w:rsidRDefault="00ED1FEF">
    <w:pPr>
      <w:pStyle w:val="Header"/>
      <w:rPr>
        <w:rFonts w:ascii="Helvetica" w:hAnsi="Helvetica"/>
        <w:sz w:val="22"/>
      </w:rPr>
    </w:pPr>
    <w:r>
      <w:rPr>
        <w:rFonts w:ascii="Helvetica" w:hAnsi="Helvetica"/>
        <w:sz w:val="22"/>
      </w:rPr>
      <w:t>NGR 6331C</w:t>
    </w:r>
  </w:p>
  <w:p w14:paraId="3EDD53B1" w14:textId="77777777" w:rsidR="00ED1FEF" w:rsidRDefault="00ED1FEF">
    <w:pPr>
      <w:pStyle w:val="Header"/>
      <w:rPr>
        <w:rFonts w:ascii="Helvetica" w:hAnsi="Helvetica"/>
        <w:sz w:val="22"/>
      </w:rPr>
    </w:pPr>
    <w:r>
      <w:rPr>
        <w:rFonts w:ascii="Helvetica" w:hAnsi="Helvetica"/>
        <w:sz w:val="22"/>
      </w:rPr>
      <w:t>COURSE OUTLINE</w:t>
    </w:r>
  </w:p>
  <w:p w14:paraId="4BE091A1" w14:textId="77777777" w:rsidR="00ED1FEF" w:rsidRDefault="00ED1FEF">
    <w:pPr>
      <w:pStyle w:val="Header"/>
      <w:rPr>
        <w:rStyle w:val="PageNumber"/>
        <w:rFonts w:ascii="Helvetica" w:hAnsi="Helvetica"/>
        <w:sz w:val="22"/>
      </w:rPr>
    </w:pPr>
    <w:r>
      <w:rPr>
        <w:rFonts w:ascii="Helvetica" w:hAnsi="Helvetica"/>
        <w:sz w:val="22"/>
      </w:rPr>
      <w:t xml:space="preserve">PAGE </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Pr>
        <w:rStyle w:val="PageNumber"/>
        <w:rFonts w:ascii="Helvetica" w:hAnsi="Helvetica"/>
        <w:noProof/>
        <w:sz w:val="22"/>
      </w:rPr>
      <w:t>1</w:t>
    </w:r>
    <w:r>
      <w:rPr>
        <w:rStyle w:val="PageNumber"/>
        <w:rFonts w:ascii="Helvetica" w:hAnsi="Helvetica"/>
        <w:sz w:val="22"/>
      </w:rPr>
      <w:fldChar w:fldCharType="end"/>
    </w:r>
  </w:p>
  <w:p w14:paraId="013FAFA6" w14:textId="77777777" w:rsidR="00ED1FEF" w:rsidRDefault="00ED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CBA"/>
    <w:multiLevelType w:val="hybridMultilevel"/>
    <w:tmpl w:val="EFC4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13E1"/>
    <w:multiLevelType w:val="hybridMultilevel"/>
    <w:tmpl w:val="B3C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A1EBF"/>
    <w:multiLevelType w:val="hybridMultilevel"/>
    <w:tmpl w:val="9FDAE828"/>
    <w:lvl w:ilvl="0" w:tplc="70CCCBC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4C66BE8"/>
    <w:multiLevelType w:val="hybridMultilevel"/>
    <w:tmpl w:val="C42A2D84"/>
    <w:lvl w:ilvl="0" w:tplc="1FDE06C2">
      <w:start w:val="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89B789F"/>
    <w:multiLevelType w:val="singleLevel"/>
    <w:tmpl w:val="7A70B5F2"/>
    <w:lvl w:ilvl="0">
      <w:start w:val="4"/>
      <w:numFmt w:val="decimal"/>
      <w:lvlText w:val="%1."/>
      <w:lvlJc w:val="left"/>
      <w:pPr>
        <w:tabs>
          <w:tab w:val="num" w:pos="717"/>
        </w:tabs>
        <w:ind w:left="717" w:hanging="375"/>
      </w:pPr>
      <w:rPr>
        <w:rFonts w:hint="default"/>
      </w:rPr>
    </w:lvl>
  </w:abstractNum>
  <w:abstractNum w:abstractNumId="5" w15:restartNumberingAfterBreak="0">
    <w:nsid w:val="2EF51CC3"/>
    <w:multiLevelType w:val="hybridMultilevel"/>
    <w:tmpl w:val="4168A818"/>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6" w15:restartNumberingAfterBreak="0">
    <w:nsid w:val="34AE3E28"/>
    <w:multiLevelType w:val="hybridMultilevel"/>
    <w:tmpl w:val="A5D2E5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5CF5817"/>
    <w:multiLevelType w:val="hybridMultilevel"/>
    <w:tmpl w:val="1212B836"/>
    <w:lvl w:ilvl="0" w:tplc="946C5E2C">
      <w:start w:val="9"/>
      <w:numFmt w:val="decimal"/>
      <w:lvlText w:val="%1."/>
      <w:lvlJc w:val="left"/>
      <w:pPr>
        <w:tabs>
          <w:tab w:val="num" w:pos="1077"/>
        </w:tabs>
        <w:ind w:left="1077" w:hanging="735"/>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2611E0"/>
    <w:multiLevelType w:val="hybridMultilevel"/>
    <w:tmpl w:val="FE90977A"/>
    <w:lvl w:ilvl="0" w:tplc="1FDE06C2">
      <w:start w:val="9"/>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477FDB"/>
    <w:multiLevelType w:val="hybridMultilevel"/>
    <w:tmpl w:val="6F325626"/>
    <w:lvl w:ilvl="0" w:tplc="1FDE06C2">
      <w:start w:val="9"/>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E30758"/>
    <w:multiLevelType w:val="hybridMultilevel"/>
    <w:tmpl w:val="41D26DB8"/>
    <w:lvl w:ilvl="0" w:tplc="1FDE06C2">
      <w:start w:val="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3" w15:restartNumberingAfterBreak="0">
    <w:nsid w:val="5DBF2B26"/>
    <w:multiLevelType w:val="singleLevel"/>
    <w:tmpl w:val="2138D046"/>
    <w:lvl w:ilvl="0">
      <w:start w:val="6"/>
      <w:numFmt w:val="decimal"/>
      <w:lvlText w:val="%1."/>
      <w:lvlJc w:val="left"/>
      <w:pPr>
        <w:tabs>
          <w:tab w:val="num" w:pos="702"/>
        </w:tabs>
        <w:ind w:left="702" w:hanging="360"/>
      </w:pPr>
      <w:rPr>
        <w:rFonts w:hint="default"/>
      </w:rPr>
    </w:lvl>
  </w:abstractNum>
  <w:abstractNum w:abstractNumId="14" w15:restartNumberingAfterBreak="0">
    <w:nsid w:val="63241E99"/>
    <w:multiLevelType w:val="singleLevel"/>
    <w:tmpl w:val="30EE825A"/>
    <w:lvl w:ilvl="0">
      <w:start w:val="7"/>
      <w:numFmt w:val="decimal"/>
      <w:lvlText w:val="%1."/>
      <w:lvlJc w:val="left"/>
      <w:pPr>
        <w:tabs>
          <w:tab w:val="num" w:pos="720"/>
        </w:tabs>
        <w:ind w:left="720" w:hanging="360"/>
      </w:pPr>
      <w:rPr>
        <w:rFonts w:hint="default"/>
      </w:rPr>
    </w:lvl>
  </w:abstractNum>
  <w:abstractNum w:abstractNumId="15" w15:restartNumberingAfterBreak="0">
    <w:nsid w:val="659000C9"/>
    <w:multiLevelType w:val="multilevel"/>
    <w:tmpl w:val="776E32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6578AF"/>
    <w:multiLevelType w:val="hybridMultilevel"/>
    <w:tmpl w:val="31B44BA8"/>
    <w:lvl w:ilvl="0" w:tplc="F788D37A">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C80BA">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4457A">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00C40">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CC150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AE822">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8E230">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63740">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E4FEE">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4"/>
  </w:num>
  <w:num w:numId="3">
    <w:abstractNumId w:val="13"/>
  </w:num>
  <w:num w:numId="4">
    <w:abstractNumId w:val="5"/>
  </w:num>
  <w:num w:numId="5">
    <w:abstractNumId w:val="2"/>
  </w:num>
  <w:num w:numId="6">
    <w:abstractNumId w:val="3"/>
  </w:num>
  <w:num w:numId="7">
    <w:abstractNumId w:val="10"/>
  </w:num>
  <w:num w:numId="8">
    <w:abstractNumId w:val="12"/>
  </w:num>
  <w:num w:numId="9">
    <w:abstractNumId w:val="11"/>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9"/>
  </w:num>
  <w:num w:numId="1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BB"/>
    <w:rsid w:val="0001460B"/>
    <w:rsid w:val="0001722F"/>
    <w:rsid w:val="00023458"/>
    <w:rsid w:val="0004528E"/>
    <w:rsid w:val="00046887"/>
    <w:rsid w:val="00051813"/>
    <w:rsid w:val="00087F99"/>
    <w:rsid w:val="000E3349"/>
    <w:rsid w:val="000F1F46"/>
    <w:rsid w:val="0011667A"/>
    <w:rsid w:val="001216B3"/>
    <w:rsid w:val="0013319A"/>
    <w:rsid w:val="00150F62"/>
    <w:rsid w:val="00154CC4"/>
    <w:rsid w:val="0016200B"/>
    <w:rsid w:val="00196221"/>
    <w:rsid w:val="001C0ED5"/>
    <w:rsid w:val="001C4491"/>
    <w:rsid w:val="001C76E8"/>
    <w:rsid w:val="001D4933"/>
    <w:rsid w:val="001E56CF"/>
    <w:rsid w:val="00207B17"/>
    <w:rsid w:val="00215215"/>
    <w:rsid w:val="00221CF1"/>
    <w:rsid w:val="00232757"/>
    <w:rsid w:val="002376B8"/>
    <w:rsid w:val="002421FA"/>
    <w:rsid w:val="00245868"/>
    <w:rsid w:val="002768B5"/>
    <w:rsid w:val="002831CF"/>
    <w:rsid w:val="002842F1"/>
    <w:rsid w:val="0029614B"/>
    <w:rsid w:val="002C49AF"/>
    <w:rsid w:val="002D41B9"/>
    <w:rsid w:val="003038DA"/>
    <w:rsid w:val="00340A1D"/>
    <w:rsid w:val="00346B9E"/>
    <w:rsid w:val="0034718E"/>
    <w:rsid w:val="00362F67"/>
    <w:rsid w:val="003809CA"/>
    <w:rsid w:val="003902F5"/>
    <w:rsid w:val="003A6605"/>
    <w:rsid w:val="003E23B0"/>
    <w:rsid w:val="003F7BB1"/>
    <w:rsid w:val="00401667"/>
    <w:rsid w:val="00443B31"/>
    <w:rsid w:val="00447A04"/>
    <w:rsid w:val="00457F78"/>
    <w:rsid w:val="00492FE4"/>
    <w:rsid w:val="00495D2A"/>
    <w:rsid w:val="004A20E1"/>
    <w:rsid w:val="004A2396"/>
    <w:rsid w:val="004C4211"/>
    <w:rsid w:val="005002CE"/>
    <w:rsid w:val="00504201"/>
    <w:rsid w:val="00534C3C"/>
    <w:rsid w:val="005366A9"/>
    <w:rsid w:val="00536D5C"/>
    <w:rsid w:val="005855BC"/>
    <w:rsid w:val="005A65C8"/>
    <w:rsid w:val="005D0A04"/>
    <w:rsid w:val="005D177E"/>
    <w:rsid w:val="005D3426"/>
    <w:rsid w:val="005E1F50"/>
    <w:rsid w:val="005F5CC7"/>
    <w:rsid w:val="00614A13"/>
    <w:rsid w:val="00624A95"/>
    <w:rsid w:val="00676508"/>
    <w:rsid w:val="00680B21"/>
    <w:rsid w:val="006A4761"/>
    <w:rsid w:val="006C5452"/>
    <w:rsid w:val="006C65B1"/>
    <w:rsid w:val="006F2BFD"/>
    <w:rsid w:val="007000F1"/>
    <w:rsid w:val="007067EA"/>
    <w:rsid w:val="00707C99"/>
    <w:rsid w:val="0072714B"/>
    <w:rsid w:val="007410D7"/>
    <w:rsid w:val="007428BD"/>
    <w:rsid w:val="007613C6"/>
    <w:rsid w:val="007937B7"/>
    <w:rsid w:val="00795FDD"/>
    <w:rsid w:val="007A2983"/>
    <w:rsid w:val="007B67C2"/>
    <w:rsid w:val="007D02BB"/>
    <w:rsid w:val="007D69EC"/>
    <w:rsid w:val="007E4635"/>
    <w:rsid w:val="007F4E5A"/>
    <w:rsid w:val="00806A12"/>
    <w:rsid w:val="00814DC4"/>
    <w:rsid w:val="00877376"/>
    <w:rsid w:val="008A62F8"/>
    <w:rsid w:val="008B2351"/>
    <w:rsid w:val="008E33C8"/>
    <w:rsid w:val="008E7079"/>
    <w:rsid w:val="008F7996"/>
    <w:rsid w:val="00924506"/>
    <w:rsid w:val="00925DFC"/>
    <w:rsid w:val="00940E86"/>
    <w:rsid w:val="009742D7"/>
    <w:rsid w:val="00985C1C"/>
    <w:rsid w:val="00996AD3"/>
    <w:rsid w:val="009E6E00"/>
    <w:rsid w:val="00A04D2D"/>
    <w:rsid w:val="00A138B6"/>
    <w:rsid w:val="00A2026F"/>
    <w:rsid w:val="00A4408C"/>
    <w:rsid w:val="00A50C29"/>
    <w:rsid w:val="00A6452B"/>
    <w:rsid w:val="00A653F7"/>
    <w:rsid w:val="00AA0B2B"/>
    <w:rsid w:val="00AB4ACF"/>
    <w:rsid w:val="00AC22FA"/>
    <w:rsid w:val="00AD2A15"/>
    <w:rsid w:val="00AF11A1"/>
    <w:rsid w:val="00AF6DC0"/>
    <w:rsid w:val="00AF7AC9"/>
    <w:rsid w:val="00B118C1"/>
    <w:rsid w:val="00B31C40"/>
    <w:rsid w:val="00B37FAE"/>
    <w:rsid w:val="00BD2EC9"/>
    <w:rsid w:val="00BF778A"/>
    <w:rsid w:val="00C359AF"/>
    <w:rsid w:val="00C6005C"/>
    <w:rsid w:val="00CA5DA7"/>
    <w:rsid w:val="00CC1B20"/>
    <w:rsid w:val="00CD4E81"/>
    <w:rsid w:val="00CE2271"/>
    <w:rsid w:val="00D04C37"/>
    <w:rsid w:val="00D108AA"/>
    <w:rsid w:val="00D20DBB"/>
    <w:rsid w:val="00D23169"/>
    <w:rsid w:val="00D238BA"/>
    <w:rsid w:val="00D242BA"/>
    <w:rsid w:val="00D340A4"/>
    <w:rsid w:val="00D62423"/>
    <w:rsid w:val="00D64571"/>
    <w:rsid w:val="00D93934"/>
    <w:rsid w:val="00D95861"/>
    <w:rsid w:val="00DA3BB4"/>
    <w:rsid w:val="00DE1095"/>
    <w:rsid w:val="00E3227E"/>
    <w:rsid w:val="00E577EB"/>
    <w:rsid w:val="00E720B1"/>
    <w:rsid w:val="00E85E16"/>
    <w:rsid w:val="00EA431D"/>
    <w:rsid w:val="00EA6D71"/>
    <w:rsid w:val="00EC0AB6"/>
    <w:rsid w:val="00EC53A2"/>
    <w:rsid w:val="00ED010F"/>
    <w:rsid w:val="00ED1FEF"/>
    <w:rsid w:val="00ED2F72"/>
    <w:rsid w:val="00F06398"/>
    <w:rsid w:val="00F35CB1"/>
    <w:rsid w:val="00F75036"/>
    <w:rsid w:val="00F75765"/>
    <w:rsid w:val="00F80B64"/>
    <w:rsid w:val="00F84756"/>
    <w:rsid w:val="00F9243E"/>
    <w:rsid w:val="00FA1417"/>
    <w:rsid w:val="00FC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47B38"/>
  <w15:chartTrackingRefBased/>
  <w15:docId w15:val="{26FD1B5A-5DE5-B641-B300-B7B91EB9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78"/>
    </w:pPr>
    <w:rPr>
      <w:rFonts w:ascii="Arial" w:hAnsi="Arial"/>
      <w:sz w:val="22"/>
    </w:rPr>
  </w:style>
  <w:style w:type="paragraph" w:styleId="BodyTextIndent2">
    <w:name w:val="Body Text Indent 2"/>
    <w:basedOn w:val="Normal"/>
    <w:pPr>
      <w:tabs>
        <w:tab w:val="left" w:pos="4140"/>
      </w:tabs>
      <w:ind w:left="2160" w:firstLine="72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style>
  <w:style w:type="character" w:customStyle="1" w:styleId="author">
    <w:name w:val="author"/>
    <w:basedOn w:val="DefaultParagraphFont"/>
  </w:style>
  <w:style w:type="character" w:customStyle="1" w:styleId="sourcetitle1">
    <w:name w:val="sourcetitle1"/>
    <w:rsid w:val="002768B5"/>
    <w:rPr>
      <w:rFonts w:ascii="Verdana" w:hAnsi="Verdana" w:hint="default"/>
      <w:b/>
      <w:bCs/>
      <w:i/>
      <w:iCs/>
      <w:color w:val="333333"/>
      <w:sz w:val="17"/>
      <w:szCs w:val="17"/>
    </w:rPr>
  </w:style>
  <w:style w:type="paragraph" w:customStyle="1" w:styleId="Default">
    <w:name w:val="Default"/>
    <w:rsid w:val="00614A1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7937B7"/>
    <w:pPr>
      <w:ind w:left="720"/>
    </w:pPr>
  </w:style>
  <w:style w:type="character" w:styleId="UnresolvedMention">
    <w:name w:val="Unresolved Mention"/>
    <w:uiPriority w:val="99"/>
    <w:semiHidden/>
    <w:unhideWhenUsed/>
    <w:rsid w:val="00AD2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54720">
      <w:bodyDiv w:val="1"/>
      <w:marLeft w:val="0"/>
      <w:marRight w:val="0"/>
      <w:marTop w:val="0"/>
      <w:marBottom w:val="0"/>
      <w:divBdr>
        <w:top w:val="none" w:sz="0" w:space="0" w:color="auto"/>
        <w:left w:val="none" w:sz="0" w:space="0" w:color="auto"/>
        <w:bottom w:val="none" w:sz="0" w:space="0" w:color="auto"/>
        <w:right w:val="none" w:sz="0" w:space="0" w:color="auto"/>
      </w:divBdr>
    </w:div>
    <w:div w:id="959216148">
      <w:bodyDiv w:val="1"/>
      <w:marLeft w:val="0"/>
      <w:marRight w:val="0"/>
      <w:marTop w:val="0"/>
      <w:marBottom w:val="0"/>
      <w:divBdr>
        <w:top w:val="none" w:sz="0" w:space="0" w:color="auto"/>
        <w:left w:val="none" w:sz="0" w:space="0" w:color="auto"/>
        <w:bottom w:val="none" w:sz="0" w:space="0" w:color="auto"/>
        <w:right w:val="none" w:sz="0" w:space="0" w:color="auto"/>
      </w:divBdr>
    </w:div>
    <w:div w:id="1206870972">
      <w:bodyDiv w:val="1"/>
      <w:marLeft w:val="0"/>
      <w:marRight w:val="0"/>
      <w:marTop w:val="0"/>
      <w:marBottom w:val="0"/>
      <w:divBdr>
        <w:top w:val="none" w:sz="0" w:space="0" w:color="auto"/>
        <w:left w:val="none" w:sz="0" w:space="0" w:color="auto"/>
        <w:bottom w:val="none" w:sz="0" w:space="0" w:color="auto"/>
        <w:right w:val="none" w:sz="0" w:space="0" w:color="auto"/>
      </w:divBdr>
    </w:div>
    <w:div w:id="1676688429">
      <w:bodyDiv w:val="1"/>
      <w:marLeft w:val="0"/>
      <w:marRight w:val="0"/>
      <w:marTop w:val="0"/>
      <w:marBottom w:val="0"/>
      <w:divBdr>
        <w:top w:val="none" w:sz="0" w:space="0" w:color="auto"/>
        <w:left w:val="none" w:sz="0" w:space="0" w:color="auto"/>
        <w:bottom w:val="none" w:sz="0" w:space="0" w:color="auto"/>
        <w:right w:val="none" w:sz="0" w:space="0" w:color="auto"/>
      </w:divBdr>
    </w:div>
    <w:div w:id="1714965983">
      <w:bodyDiv w:val="1"/>
      <w:marLeft w:val="0"/>
      <w:marRight w:val="0"/>
      <w:marTop w:val="0"/>
      <w:marBottom w:val="0"/>
      <w:divBdr>
        <w:top w:val="none" w:sz="0" w:space="0" w:color="auto"/>
        <w:left w:val="none" w:sz="0" w:space="0" w:color="auto"/>
        <w:bottom w:val="none" w:sz="0" w:space="0" w:color="auto"/>
        <w:right w:val="none" w:sz="0" w:space="0" w:color="auto"/>
      </w:divBdr>
    </w:div>
    <w:div w:id="21061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vend001@ufl.edu" TargetMode="External"/><Relationship Id="rId12" Type="http://schemas.openxmlformats.org/officeDocument/2006/relationships/hyperlink" Target="https://ufl.instructure.com/courses/453796" TargetMode="External"/><Relationship Id="rId17"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fl.bluera.com/ufl/" TargetMode="External"/><Relationship Id="rId10" Type="http://schemas.openxmlformats.org/officeDocument/2006/relationships/header" Target="header1.xm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OIT, University of Florida</Company>
  <LinksUpToDate>false</LinksUpToDate>
  <CharactersWithSpaces>16879</CharactersWithSpaces>
  <SharedDoc>false</SharedDoc>
  <HLinks>
    <vt:vector size="72" baseType="variant">
      <vt:variant>
        <vt:i4>262175</vt:i4>
      </vt:variant>
      <vt:variant>
        <vt:i4>33</vt:i4>
      </vt:variant>
      <vt:variant>
        <vt:i4>0</vt:i4>
      </vt:variant>
      <vt:variant>
        <vt:i4>5</vt:i4>
      </vt:variant>
      <vt:variant>
        <vt:lpwstr>http://students.nursing.ufl.edu/currently-enrolled/course-syllabi/course-policies</vt:lpwstr>
      </vt:variant>
      <vt:variant>
        <vt:lpwstr/>
      </vt:variant>
      <vt:variant>
        <vt:i4>3866725</vt:i4>
      </vt:variant>
      <vt:variant>
        <vt:i4>30</vt:i4>
      </vt:variant>
      <vt:variant>
        <vt:i4>0</vt:i4>
      </vt:variant>
      <vt:variant>
        <vt:i4>5</vt:i4>
      </vt:variant>
      <vt:variant>
        <vt:lpwstr>http://students.nursing.ufl.edu/currently-enrolled/student-policies-and-handbooks/</vt:lpwstr>
      </vt:variant>
      <vt:variant>
        <vt:lpwstr/>
      </vt:variant>
      <vt:variant>
        <vt:i4>7340137</vt:i4>
      </vt:variant>
      <vt:variant>
        <vt:i4>27</vt:i4>
      </vt:variant>
      <vt:variant>
        <vt:i4>0</vt:i4>
      </vt:variant>
      <vt:variant>
        <vt:i4>5</vt:i4>
      </vt:variant>
      <vt:variant>
        <vt:lpwstr>https://sccr.dso.ufl.edu/policies/student-honor-code-student-conduct-code/</vt:lpwstr>
      </vt:variant>
      <vt:variant>
        <vt:lpwstr/>
      </vt:variant>
      <vt:variant>
        <vt:i4>6881327</vt:i4>
      </vt:variant>
      <vt:variant>
        <vt:i4>24</vt:i4>
      </vt:variant>
      <vt:variant>
        <vt:i4>0</vt:i4>
      </vt:variant>
      <vt:variant>
        <vt:i4>5</vt:i4>
      </vt:variant>
      <vt:variant>
        <vt:lpwstr>https://disability.ufl.edu/</vt:lpwstr>
      </vt:variant>
      <vt:variant>
        <vt:lpwstr/>
      </vt:variant>
      <vt:variant>
        <vt:i4>4194383</vt:i4>
      </vt:variant>
      <vt:variant>
        <vt:i4>21</vt:i4>
      </vt:variant>
      <vt:variant>
        <vt:i4>0</vt:i4>
      </vt:variant>
      <vt:variant>
        <vt:i4>5</vt:i4>
      </vt:variant>
      <vt:variant>
        <vt:lpwstr>https://gatorevals.aa.ufl.edu/public-results/</vt:lpwstr>
      </vt:variant>
      <vt:variant>
        <vt:lpwstr/>
      </vt:variant>
      <vt:variant>
        <vt:i4>2490420</vt:i4>
      </vt:variant>
      <vt:variant>
        <vt:i4>18</vt:i4>
      </vt:variant>
      <vt:variant>
        <vt:i4>0</vt:i4>
      </vt:variant>
      <vt:variant>
        <vt:i4>5</vt:i4>
      </vt:variant>
      <vt:variant>
        <vt:lpwstr>https://ufl.bluera.com/ufl/</vt:lpwstr>
      </vt:variant>
      <vt:variant>
        <vt:lpwstr/>
      </vt:variant>
      <vt:variant>
        <vt:i4>2687082</vt:i4>
      </vt:variant>
      <vt:variant>
        <vt:i4>15</vt:i4>
      </vt:variant>
      <vt:variant>
        <vt:i4>0</vt:i4>
      </vt:variant>
      <vt:variant>
        <vt:i4>5</vt:i4>
      </vt:variant>
      <vt:variant>
        <vt:lpwstr>https://gatorevals.aa.ufl.edu/students/</vt:lpwstr>
      </vt:variant>
      <vt:variant>
        <vt:lpwstr/>
      </vt:variant>
      <vt:variant>
        <vt:i4>5242891</vt:i4>
      </vt:variant>
      <vt:variant>
        <vt:i4>12</vt:i4>
      </vt:variant>
      <vt:variant>
        <vt:i4>0</vt:i4>
      </vt:variant>
      <vt:variant>
        <vt:i4>5</vt:i4>
      </vt:variant>
      <vt:variant>
        <vt:lpwstr>https://catalog.ufl.edu/graduate/regulations/</vt:lpwstr>
      </vt:variant>
      <vt:variant>
        <vt:lpwstr/>
      </vt:variant>
      <vt:variant>
        <vt:i4>3997796</vt:i4>
      </vt:variant>
      <vt:variant>
        <vt:i4>9</vt:i4>
      </vt:variant>
      <vt:variant>
        <vt:i4>0</vt:i4>
      </vt:variant>
      <vt:variant>
        <vt:i4>5</vt:i4>
      </vt:variant>
      <vt:variant>
        <vt:lpwstr>https://ufl.instructure.com/courses/453796</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5570607</vt:i4>
      </vt:variant>
      <vt:variant>
        <vt:i4>0</vt:i4>
      </vt:variant>
      <vt:variant>
        <vt:i4>0</vt:i4>
      </vt:variant>
      <vt:variant>
        <vt:i4>5</vt:i4>
      </vt:variant>
      <vt:variant>
        <vt:lpwstr>mailto:Jvend001@ufl.edu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subject/>
  <dc:creator>Joann Hutcherson</dc:creator>
  <cp:keywords/>
  <cp:lastModifiedBy>Reid,Kelly A</cp:lastModifiedBy>
  <cp:revision>5</cp:revision>
  <cp:lastPrinted>2021-05-05T17:33:00Z</cp:lastPrinted>
  <dcterms:created xsi:type="dcterms:W3CDTF">2022-04-15T16:52:00Z</dcterms:created>
  <dcterms:modified xsi:type="dcterms:W3CDTF">2022-04-28T13:51:00Z</dcterms:modified>
</cp:coreProperties>
</file>