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DBE05" w14:textId="77777777" w:rsidR="00EA2729" w:rsidRPr="00E95663" w:rsidRDefault="004A0002" w:rsidP="0063159A">
      <w:pPr>
        <w:spacing w:after="0" w:line="240" w:lineRule="auto"/>
        <w:jc w:val="center"/>
        <w:rPr>
          <w:rFonts w:ascii="Times New Roman" w:hAnsi="Times New Roman" w:cs="Times New Roman"/>
          <w:sz w:val="24"/>
          <w:szCs w:val="24"/>
        </w:rPr>
      </w:pPr>
      <w:bookmarkStart w:id="0" w:name="_GoBack"/>
      <w:bookmarkEnd w:id="0"/>
      <w:r w:rsidRPr="00E95663">
        <w:rPr>
          <w:rFonts w:ascii="Times New Roman" w:hAnsi="Times New Roman" w:cs="Times New Roman"/>
          <w:sz w:val="24"/>
          <w:szCs w:val="24"/>
        </w:rPr>
        <w:t>UNIVERSITY OF FLORIDA</w:t>
      </w:r>
      <w:r w:rsidRPr="00E95663">
        <w:rPr>
          <w:rFonts w:ascii="Times New Roman" w:hAnsi="Times New Roman" w:cs="Times New Roman"/>
          <w:sz w:val="24"/>
          <w:szCs w:val="24"/>
        </w:rPr>
        <w:br/>
        <w:t>COLLEGE OF NURSING</w:t>
      </w:r>
      <w:r w:rsidRPr="00E95663">
        <w:rPr>
          <w:rFonts w:ascii="Times New Roman" w:hAnsi="Times New Roman" w:cs="Times New Roman"/>
          <w:sz w:val="24"/>
          <w:szCs w:val="24"/>
        </w:rPr>
        <w:br/>
        <w:t>COURSE SYLLABUS</w:t>
      </w:r>
      <w:r w:rsidRPr="00E95663">
        <w:rPr>
          <w:rFonts w:ascii="Times New Roman" w:hAnsi="Times New Roman" w:cs="Times New Roman"/>
          <w:sz w:val="24"/>
          <w:szCs w:val="24"/>
        </w:rPr>
        <w:br/>
        <w:t>FALL 20</w:t>
      </w:r>
      <w:r w:rsidR="001A4FAC" w:rsidRPr="00E95663">
        <w:rPr>
          <w:rFonts w:ascii="Times New Roman" w:hAnsi="Times New Roman" w:cs="Times New Roman"/>
          <w:sz w:val="24"/>
          <w:szCs w:val="24"/>
        </w:rPr>
        <w:t>2</w:t>
      </w:r>
      <w:r w:rsidR="0006106E" w:rsidRPr="00E95663">
        <w:rPr>
          <w:rFonts w:ascii="Times New Roman" w:hAnsi="Times New Roman" w:cs="Times New Roman"/>
          <w:sz w:val="24"/>
          <w:szCs w:val="24"/>
        </w:rPr>
        <w:t>2</w:t>
      </w:r>
    </w:p>
    <w:p w14:paraId="5B4F8D4C" w14:textId="77777777" w:rsidR="004A0002" w:rsidRPr="00E95663" w:rsidRDefault="004A0002" w:rsidP="0063159A">
      <w:pPr>
        <w:spacing w:after="0" w:line="240" w:lineRule="auto"/>
        <w:rPr>
          <w:rFonts w:ascii="Times New Roman" w:hAnsi="Times New Roman" w:cs="Times New Roman"/>
          <w:sz w:val="24"/>
          <w:szCs w:val="24"/>
        </w:rPr>
      </w:pPr>
    </w:p>
    <w:p w14:paraId="15EC8164" w14:textId="77777777" w:rsidR="004A0002" w:rsidRPr="00E95663" w:rsidRDefault="004A0002"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u w:val="single"/>
        </w:rPr>
        <w:t>COURSE NUMBER</w:t>
      </w:r>
      <w:r w:rsidRPr="00E95663">
        <w:rPr>
          <w:rFonts w:ascii="Times New Roman" w:hAnsi="Times New Roman" w:cs="Times New Roman"/>
          <w:sz w:val="24"/>
          <w:szCs w:val="24"/>
        </w:rPr>
        <w:tab/>
      </w:r>
      <w:r w:rsidRPr="00E95663">
        <w:rPr>
          <w:rFonts w:ascii="Times New Roman" w:hAnsi="Times New Roman" w:cs="Times New Roman"/>
          <w:sz w:val="24"/>
          <w:szCs w:val="24"/>
        </w:rPr>
        <w:tab/>
        <w:t>NGR 6241L</w:t>
      </w:r>
    </w:p>
    <w:p w14:paraId="2D2C9892" w14:textId="77777777" w:rsidR="004A0002" w:rsidRPr="00E95663" w:rsidRDefault="004A0002" w:rsidP="0063159A">
      <w:pPr>
        <w:spacing w:after="0" w:line="240" w:lineRule="auto"/>
        <w:rPr>
          <w:rFonts w:ascii="Times New Roman" w:hAnsi="Times New Roman" w:cs="Times New Roman"/>
          <w:sz w:val="24"/>
          <w:szCs w:val="24"/>
        </w:rPr>
      </w:pPr>
    </w:p>
    <w:p w14:paraId="22E5D835" w14:textId="77777777" w:rsidR="004A0002" w:rsidRPr="00E95663" w:rsidRDefault="004A0002"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u w:val="single"/>
        </w:rPr>
        <w:t>COURSE TITLE</w:t>
      </w:r>
      <w:r w:rsidRPr="00E95663">
        <w:rPr>
          <w:rFonts w:ascii="Times New Roman" w:hAnsi="Times New Roman" w:cs="Times New Roman"/>
          <w:sz w:val="24"/>
          <w:szCs w:val="24"/>
        </w:rPr>
        <w:tab/>
      </w:r>
      <w:r w:rsidRPr="00E95663">
        <w:rPr>
          <w:rFonts w:ascii="Times New Roman" w:hAnsi="Times New Roman" w:cs="Times New Roman"/>
          <w:sz w:val="24"/>
          <w:szCs w:val="24"/>
        </w:rPr>
        <w:tab/>
        <w:t>Common Adult Health Problems: Clinical</w:t>
      </w:r>
    </w:p>
    <w:p w14:paraId="66A42173" w14:textId="77777777" w:rsidR="004A0002" w:rsidRPr="00E95663" w:rsidRDefault="004A0002" w:rsidP="0063159A">
      <w:pPr>
        <w:spacing w:after="0" w:line="240" w:lineRule="auto"/>
        <w:rPr>
          <w:rFonts w:ascii="Times New Roman" w:hAnsi="Times New Roman" w:cs="Times New Roman"/>
          <w:sz w:val="24"/>
          <w:szCs w:val="24"/>
        </w:rPr>
      </w:pPr>
    </w:p>
    <w:p w14:paraId="41A41B75" w14:textId="77777777" w:rsidR="004A0002" w:rsidRPr="00E95663" w:rsidRDefault="004A0002"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u w:val="single"/>
        </w:rPr>
        <w:t>CREDITS</w:t>
      </w: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t>3 (144 clinical practice hours)</w:t>
      </w:r>
    </w:p>
    <w:p w14:paraId="4FBE39CF" w14:textId="77777777" w:rsidR="004A0002" w:rsidRPr="00E95663" w:rsidRDefault="004A0002" w:rsidP="0063159A">
      <w:pPr>
        <w:spacing w:after="0" w:line="240" w:lineRule="auto"/>
        <w:rPr>
          <w:rFonts w:ascii="Times New Roman" w:hAnsi="Times New Roman" w:cs="Times New Roman"/>
          <w:sz w:val="24"/>
          <w:szCs w:val="24"/>
        </w:rPr>
      </w:pPr>
    </w:p>
    <w:p w14:paraId="4FBCA007" w14:textId="77777777" w:rsidR="004A0002" w:rsidRPr="00E95663" w:rsidRDefault="004A0002" w:rsidP="0063159A">
      <w:pPr>
        <w:spacing w:after="0" w:line="240" w:lineRule="auto"/>
        <w:ind w:left="2880" w:hanging="2880"/>
        <w:rPr>
          <w:rFonts w:ascii="Times New Roman" w:hAnsi="Times New Roman" w:cs="Times New Roman"/>
          <w:sz w:val="24"/>
          <w:szCs w:val="24"/>
        </w:rPr>
      </w:pPr>
      <w:r w:rsidRPr="00E95663">
        <w:rPr>
          <w:rFonts w:ascii="Times New Roman" w:hAnsi="Times New Roman" w:cs="Times New Roman"/>
          <w:sz w:val="24"/>
          <w:szCs w:val="24"/>
          <w:u w:val="single"/>
        </w:rPr>
        <w:t>PLACEMENT</w:t>
      </w:r>
      <w:r w:rsidRPr="00E95663">
        <w:rPr>
          <w:rFonts w:ascii="Times New Roman" w:hAnsi="Times New Roman" w:cs="Times New Roman"/>
          <w:sz w:val="24"/>
          <w:szCs w:val="24"/>
        </w:rPr>
        <w:tab/>
        <w:t>DNP Program: Adult-Gerontology Primary care Nurse Practitioner Track</w:t>
      </w:r>
    </w:p>
    <w:p w14:paraId="1254009E" w14:textId="77777777" w:rsidR="004A0002" w:rsidRPr="00E95663" w:rsidRDefault="004A0002"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t>Family Nurse Practitioner Track</w:t>
      </w:r>
    </w:p>
    <w:p w14:paraId="3BA8593B" w14:textId="77777777" w:rsidR="004A0002" w:rsidRPr="00E95663" w:rsidRDefault="004A0002" w:rsidP="0063159A">
      <w:pPr>
        <w:spacing w:after="0" w:line="240" w:lineRule="auto"/>
        <w:rPr>
          <w:rFonts w:ascii="Times New Roman" w:hAnsi="Times New Roman" w:cs="Times New Roman"/>
          <w:sz w:val="24"/>
          <w:szCs w:val="24"/>
        </w:rPr>
      </w:pPr>
    </w:p>
    <w:p w14:paraId="4474103D" w14:textId="77777777" w:rsidR="004A0002" w:rsidRPr="00E95663" w:rsidRDefault="004A0002"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u w:val="single"/>
        </w:rPr>
        <w:t>PREREQUISITES</w:t>
      </w:r>
      <w:r w:rsidRPr="00E95663">
        <w:rPr>
          <w:rFonts w:ascii="Times New Roman" w:hAnsi="Times New Roman" w:cs="Times New Roman"/>
          <w:sz w:val="24"/>
          <w:szCs w:val="24"/>
        </w:rPr>
        <w:tab/>
      </w:r>
      <w:r w:rsidRPr="00E95663">
        <w:rPr>
          <w:rFonts w:ascii="Times New Roman" w:hAnsi="Times New Roman" w:cs="Times New Roman"/>
          <w:sz w:val="24"/>
          <w:szCs w:val="24"/>
        </w:rPr>
        <w:tab/>
        <w:t>NGR 6002C</w:t>
      </w:r>
      <w:r w:rsidRPr="00E95663">
        <w:rPr>
          <w:rFonts w:ascii="Times New Roman" w:hAnsi="Times New Roman" w:cs="Times New Roman"/>
          <w:sz w:val="24"/>
          <w:szCs w:val="24"/>
        </w:rPr>
        <w:tab/>
        <w:t xml:space="preserve">Advanced Health Assessment and Diagnostic </w:t>
      </w:r>
    </w:p>
    <w:p w14:paraId="339FCBE7" w14:textId="77777777" w:rsidR="004A0002" w:rsidRPr="00E95663" w:rsidRDefault="004A0002" w:rsidP="0063159A">
      <w:pPr>
        <w:spacing w:after="0" w:line="240" w:lineRule="auto"/>
        <w:ind w:left="3600" w:firstLine="720"/>
        <w:rPr>
          <w:rFonts w:ascii="Times New Roman" w:hAnsi="Times New Roman" w:cs="Times New Roman"/>
          <w:sz w:val="24"/>
          <w:szCs w:val="24"/>
        </w:rPr>
      </w:pPr>
      <w:r w:rsidRPr="00E95663">
        <w:rPr>
          <w:rFonts w:ascii="Times New Roman" w:hAnsi="Times New Roman" w:cs="Times New Roman"/>
          <w:sz w:val="24"/>
          <w:szCs w:val="24"/>
        </w:rPr>
        <w:t>Reasoning</w:t>
      </w:r>
    </w:p>
    <w:p w14:paraId="145E2B4C" w14:textId="77777777" w:rsidR="004A0002" w:rsidRPr="00E95663" w:rsidRDefault="004A0002"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t>NGR 6636</w:t>
      </w:r>
      <w:r w:rsidRPr="00E95663">
        <w:rPr>
          <w:rFonts w:ascii="Times New Roman" w:hAnsi="Times New Roman" w:cs="Times New Roman"/>
          <w:sz w:val="24"/>
          <w:szCs w:val="24"/>
        </w:rPr>
        <w:tab/>
        <w:t xml:space="preserve">Health Promotion and Role Development in </w:t>
      </w:r>
    </w:p>
    <w:p w14:paraId="7BAFB5EF" w14:textId="77777777" w:rsidR="004A0002" w:rsidRPr="00E95663" w:rsidRDefault="004A0002" w:rsidP="0063159A">
      <w:pPr>
        <w:spacing w:after="0" w:line="240" w:lineRule="auto"/>
        <w:ind w:left="3600" w:firstLine="720"/>
        <w:rPr>
          <w:rFonts w:ascii="Times New Roman" w:hAnsi="Times New Roman" w:cs="Times New Roman"/>
          <w:sz w:val="24"/>
          <w:szCs w:val="24"/>
        </w:rPr>
      </w:pPr>
      <w:r w:rsidRPr="00E95663">
        <w:rPr>
          <w:rFonts w:ascii="Times New Roman" w:hAnsi="Times New Roman" w:cs="Times New Roman"/>
          <w:sz w:val="24"/>
          <w:szCs w:val="24"/>
        </w:rPr>
        <w:t>Advanced Practice Nursing</w:t>
      </w:r>
    </w:p>
    <w:p w14:paraId="1EE37BED" w14:textId="77777777" w:rsidR="004A0002" w:rsidRPr="00E95663" w:rsidRDefault="004A0002"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t>NGR 6140</w:t>
      </w:r>
      <w:r w:rsidRPr="00E95663">
        <w:rPr>
          <w:rFonts w:ascii="Times New Roman" w:hAnsi="Times New Roman" w:cs="Times New Roman"/>
          <w:sz w:val="24"/>
          <w:szCs w:val="24"/>
        </w:rPr>
        <w:tab/>
        <w:t xml:space="preserve">Physiology and Pathophysiology for Advanced </w:t>
      </w:r>
    </w:p>
    <w:p w14:paraId="1815EE5E" w14:textId="77777777" w:rsidR="004A0002" w:rsidRPr="00E95663" w:rsidRDefault="004A0002" w:rsidP="0063159A">
      <w:pPr>
        <w:spacing w:after="0" w:line="240" w:lineRule="auto"/>
        <w:ind w:left="3600" w:firstLine="720"/>
        <w:rPr>
          <w:rFonts w:ascii="Times New Roman" w:hAnsi="Times New Roman" w:cs="Times New Roman"/>
          <w:sz w:val="24"/>
          <w:szCs w:val="24"/>
        </w:rPr>
      </w:pPr>
      <w:r w:rsidRPr="00E95663">
        <w:rPr>
          <w:rFonts w:ascii="Times New Roman" w:hAnsi="Times New Roman" w:cs="Times New Roman"/>
          <w:sz w:val="24"/>
          <w:szCs w:val="24"/>
        </w:rPr>
        <w:t>Nursing Practice</w:t>
      </w:r>
    </w:p>
    <w:p w14:paraId="1C6659A0" w14:textId="77777777" w:rsidR="004A0002" w:rsidRPr="00E95663" w:rsidRDefault="004A0002"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t>NGR 6101</w:t>
      </w:r>
      <w:r w:rsidRPr="00E95663">
        <w:rPr>
          <w:rFonts w:ascii="Times New Roman" w:hAnsi="Times New Roman" w:cs="Times New Roman"/>
          <w:sz w:val="24"/>
          <w:szCs w:val="24"/>
        </w:rPr>
        <w:tab/>
        <w:t>Theory and Research for Nursing</w:t>
      </w:r>
    </w:p>
    <w:p w14:paraId="1D8921EC" w14:textId="77777777" w:rsidR="004A0002" w:rsidRPr="00E95663" w:rsidRDefault="004A0002"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u w:val="single"/>
        </w:rPr>
        <w:t>PRE/CO-REQUISITES</w:t>
      </w:r>
      <w:r w:rsidRPr="00E95663">
        <w:rPr>
          <w:rFonts w:ascii="Times New Roman" w:hAnsi="Times New Roman" w:cs="Times New Roman"/>
          <w:sz w:val="24"/>
          <w:szCs w:val="24"/>
        </w:rPr>
        <w:tab/>
        <w:t>NGR 6241</w:t>
      </w:r>
      <w:r w:rsidRPr="00E95663">
        <w:rPr>
          <w:rFonts w:ascii="Times New Roman" w:hAnsi="Times New Roman" w:cs="Times New Roman"/>
          <w:sz w:val="24"/>
          <w:szCs w:val="24"/>
        </w:rPr>
        <w:tab/>
        <w:t>Common Adult Health Problems</w:t>
      </w:r>
    </w:p>
    <w:p w14:paraId="30E7298F" w14:textId="77777777" w:rsidR="004A0002" w:rsidRPr="00E95663" w:rsidRDefault="004A0002"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t>NGR 6052C</w:t>
      </w:r>
      <w:r w:rsidRPr="00E95663">
        <w:rPr>
          <w:rFonts w:ascii="Times New Roman" w:hAnsi="Times New Roman" w:cs="Times New Roman"/>
          <w:sz w:val="24"/>
          <w:szCs w:val="24"/>
        </w:rPr>
        <w:tab/>
        <w:t>Adult Nursing: Diagnostics and Procedures</w:t>
      </w:r>
    </w:p>
    <w:p w14:paraId="2F323016" w14:textId="77777777" w:rsidR="004A0002" w:rsidRPr="00E95663" w:rsidRDefault="004A0002"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t>NGR 6172</w:t>
      </w:r>
      <w:r w:rsidRPr="00E95663">
        <w:rPr>
          <w:rFonts w:ascii="Times New Roman" w:hAnsi="Times New Roman" w:cs="Times New Roman"/>
          <w:sz w:val="24"/>
          <w:szCs w:val="24"/>
        </w:rPr>
        <w:tab/>
        <w:t xml:space="preserve">Pharmacotherapeutics for Advanced Practice </w:t>
      </w:r>
    </w:p>
    <w:p w14:paraId="336B8D5E" w14:textId="77777777" w:rsidR="004A0002" w:rsidRPr="00E95663" w:rsidRDefault="004A0002" w:rsidP="0063159A">
      <w:pPr>
        <w:spacing w:after="0" w:line="240" w:lineRule="auto"/>
        <w:ind w:left="3600" w:firstLine="720"/>
        <w:rPr>
          <w:rFonts w:ascii="Times New Roman" w:hAnsi="Times New Roman" w:cs="Times New Roman"/>
          <w:sz w:val="24"/>
          <w:szCs w:val="24"/>
        </w:rPr>
      </w:pPr>
      <w:r w:rsidRPr="00E95663">
        <w:rPr>
          <w:rFonts w:ascii="Times New Roman" w:hAnsi="Times New Roman" w:cs="Times New Roman"/>
          <w:sz w:val="24"/>
          <w:szCs w:val="24"/>
        </w:rPr>
        <w:t>Nursing</w:t>
      </w:r>
    </w:p>
    <w:p w14:paraId="401B0CAA" w14:textId="77777777" w:rsidR="004A0002" w:rsidRPr="00E95663" w:rsidRDefault="004A0002"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t>NGR 6850</w:t>
      </w:r>
      <w:r w:rsidRPr="00E95663">
        <w:rPr>
          <w:rFonts w:ascii="Times New Roman" w:hAnsi="Times New Roman" w:cs="Times New Roman"/>
          <w:sz w:val="24"/>
          <w:szCs w:val="24"/>
        </w:rPr>
        <w:tab/>
        <w:t>Research Methods and Utilization for Nursing</w:t>
      </w:r>
    </w:p>
    <w:p w14:paraId="68C1B477" w14:textId="77777777" w:rsidR="004A0002" w:rsidRPr="00E95663" w:rsidRDefault="004A0002" w:rsidP="0063159A">
      <w:pPr>
        <w:spacing w:after="0" w:line="240" w:lineRule="auto"/>
        <w:rPr>
          <w:rFonts w:ascii="Times New Roman" w:hAnsi="Times New Roman" w:cs="Times New Roman"/>
          <w:sz w:val="24"/>
          <w:szCs w:val="24"/>
        </w:rPr>
      </w:pPr>
    </w:p>
    <w:p w14:paraId="6A3529D8" w14:textId="77777777" w:rsidR="004A0002" w:rsidRPr="00E95663" w:rsidRDefault="004A0002"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u w:val="single"/>
        </w:rPr>
        <w:t>FACULTY</w:t>
      </w:r>
      <w:r w:rsidRPr="00E95663">
        <w:rPr>
          <w:rFonts w:ascii="Times New Roman" w:hAnsi="Times New Roman" w:cs="Times New Roman"/>
          <w:sz w:val="24"/>
          <w:szCs w:val="24"/>
        </w:rPr>
        <w:t xml:space="preserve"> </w:t>
      </w:r>
    </w:p>
    <w:p w14:paraId="149343E6" w14:textId="77777777" w:rsidR="00C84274" w:rsidRPr="00E95663" w:rsidRDefault="00C84274" w:rsidP="0063159A">
      <w:pPr>
        <w:spacing w:after="0" w:line="240" w:lineRule="auto"/>
        <w:rPr>
          <w:rFonts w:ascii="Times New Roman" w:hAnsi="Times New Roman" w:cs="Times New Roman"/>
          <w:sz w:val="24"/>
          <w:szCs w:val="24"/>
        </w:rPr>
        <w:sectPr w:rsidR="00C84274" w:rsidRPr="00E95663">
          <w:pgSz w:w="12240" w:h="15840"/>
          <w:pgMar w:top="1440" w:right="1440" w:bottom="1440" w:left="1440" w:header="720" w:footer="720" w:gutter="0"/>
          <w:cols w:space="720"/>
          <w:docGrid w:linePitch="360"/>
        </w:sectPr>
      </w:pPr>
    </w:p>
    <w:p w14:paraId="23697132" w14:textId="2A9B50DC" w:rsidR="007633D4" w:rsidRPr="00E95663" w:rsidRDefault="00853560" w:rsidP="00E7278B">
      <w:pPr>
        <w:spacing w:after="0" w:line="240" w:lineRule="auto"/>
        <w:rPr>
          <w:rFonts w:ascii="Times New Roman" w:hAnsi="Times New Roman" w:cs="Times New Roman"/>
          <w:sz w:val="24"/>
          <w:szCs w:val="24"/>
        </w:rPr>
      </w:pPr>
      <w:proofErr w:type="spellStart"/>
      <w:r w:rsidRPr="00E95663">
        <w:rPr>
          <w:rFonts w:ascii="Times New Roman" w:hAnsi="Times New Roman" w:cs="Times New Roman"/>
          <w:sz w:val="24"/>
          <w:szCs w:val="24"/>
        </w:rPr>
        <w:t>Stac</w:t>
      </w:r>
      <w:r w:rsidR="00E95663" w:rsidRPr="00E95663">
        <w:rPr>
          <w:rFonts w:ascii="Times New Roman" w:hAnsi="Times New Roman" w:cs="Times New Roman"/>
          <w:sz w:val="24"/>
          <w:szCs w:val="24"/>
        </w:rPr>
        <w:t>c</w:t>
      </w:r>
      <w:r w:rsidRPr="00E95663">
        <w:rPr>
          <w:rFonts w:ascii="Times New Roman" w:hAnsi="Times New Roman" w:cs="Times New Roman"/>
          <w:sz w:val="24"/>
          <w:szCs w:val="24"/>
        </w:rPr>
        <w:t>ie</w:t>
      </w:r>
      <w:proofErr w:type="spellEnd"/>
      <w:r w:rsidRPr="00E95663">
        <w:rPr>
          <w:rFonts w:ascii="Times New Roman" w:hAnsi="Times New Roman" w:cs="Times New Roman"/>
          <w:sz w:val="24"/>
          <w:szCs w:val="24"/>
        </w:rPr>
        <w:t xml:space="preserve"> Allen, DNP, AG-ACNP, EMT-P, FNP-BC, APRN</w:t>
      </w:r>
    </w:p>
    <w:p w14:paraId="5FD10E3E" w14:textId="3905EB8A" w:rsidR="00853560" w:rsidRPr="00E95663" w:rsidRDefault="00853560" w:rsidP="00E7278B">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Visiting Clinical Assistant Professor</w:t>
      </w:r>
    </w:p>
    <w:p w14:paraId="3329E360" w14:textId="40663447" w:rsidR="00853560" w:rsidRPr="00E95663" w:rsidRDefault="00853560" w:rsidP="00E7278B">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Office Phone: (352) 258-3726</w:t>
      </w:r>
    </w:p>
    <w:p w14:paraId="2BF04FE0" w14:textId="3B00D73F" w:rsidR="00853560" w:rsidRPr="00E95663" w:rsidRDefault="00853560" w:rsidP="00E7278B">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Office Hours*: See Canvas</w:t>
      </w:r>
    </w:p>
    <w:p w14:paraId="2A4E4E5A" w14:textId="15C42629" w:rsidR="00853560" w:rsidRPr="00E95663" w:rsidRDefault="00853560" w:rsidP="00E7278B">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Email: </w:t>
      </w:r>
      <w:hyperlink r:id="rId5" w:history="1">
        <w:r w:rsidRPr="00E95663">
          <w:rPr>
            <w:rStyle w:val="Hyperlink"/>
            <w:rFonts w:ascii="Times New Roman" w:hAnsi="Times New Roman" w:cs="Times New Roman"/>
            <w:sz w:val="24"/>
            <w:szCs w:val="24"/>
          </w:rPr>
          <w:t>staccie@ufl.edu</w:t>
        </w:r>
      </w:hyperlink>
      <w:r w:rsidRPr="00E95663">
        <w:rPr>
          <w:rFonts w:ascii="Times New Roman" w:hAnsi="Times New Roman" w:cs="Times New Roman"/>
          <w:sz w:val="24"/>
          <w:szCs w:val="24"/>
        </w:rPr>
        <w:t xml:space="preserve"> </w:t>
      </w:r>
    </w:p>
    <w:p w14:paraId="7DD2DD56" w14:textId="3C9E9602" w:rsidR="00853560" w:rsidRPr="00E95663" w:rsidRDefault="00853560" w:rsidP="00E7278B">
      <w:pPr>
        <w:spacing w:after="0" w:line="240" w:lineRule="auto"/>
        <w:rPr>
          <w:rFonts w:ascii="Times New Roman" w:hAnsi="Times New Roman" w:cs="Times New Roman"/>
          <w:sz w:val="24"/>
          <w:szCs w:val="24"/>
        </w:rPr>
      </w:pPr>
    </w:p>
    <w:p w14:paraId="2AED8FD0" w14:textId="77777777" w:rsidR="000570E2" w:rsidRPr="00E95663" w:rsidRDefault="000570E2" w:rsidP="00E7278B">
      <w:pPr>
        <w:spacing w:after="0" w:line="240" w:lineRule="auto"/>
        <w:rPr>
          <w:rFonts w:ascii="Times New Roman" w:hAnsi="Times New Roman" w:cs="Times New Roman"/>
          <w:sz w:val="24"/>
          <w:szCs w:val="24"/>
        </w:rPr>
      </w:pPr>
    </w:p>
    <w:p w14:paraId="2B1C9EF5" w14:textId="68125C3D" w:rsidR="00E7278B" w:rsidRPr="00E95663" w:rsidRDefault="00E7278B" w:rsidP="00E7278B">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Sally Bethart, DNP, ARNP-BC, PHNA-BC, CNE </w:t>
      </w:r>
    </w:p>
    <w:p w14:paraId="040ADFFE" w14:textId="77777777" w:rsidR="00E7278B" w:rsidRPr="00E95663" w:rsidRDefault="00E7278B" w:rsidP="00E7278B">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Clinical Assistant Professor </w:t>
      </w:r>
    </w:p>
    <w:p w14:paraId="303FD596" w14:textId="77777777" w:rsidR="00E7278B" w:rsidRPr="00E95663" w:rsidRDefault="00E7278B" w:rsidP="00E7278B">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Office: HPNP 4203 </w:t>
      </w:r>
    </w:p>
    <w:p w14:paraId="1BF1ABD1" w14:textId="77777777" w:rsidR="00E7278B" w:rsidRPr="00E95663" w:rsidRDefault="00E7278B" w:rsidP="00E7278B">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Office Phone: (352) 273-6372 </w:t>
      </w:r>
    </w:p>
    <w:p w14:paraId="21593FFA" w14:textId="77777777" w:rsidR="00E7278B" w:rsidRPr="00E95663" w:rsidRDefault="00E7278B" w:rsidP="00E7278B">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Cell Phone: (352) 494-3548 </w:t>
      </w:r>
    </w:p>
    <w:p w14:paraId="77F8257F" w14:textId="77777777" w:rsidR="00E7278B" w:rsidRPr="00E95663" w:rsidRDefault="00E7278B" w:rsidP="00E7278B">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Office Hours*: Wednesday 9AM-11AM</w:t>
      </w:r>
    </w:p>
    <w:p w14:paraId="05C36483" w14:textId="77777777" w:rsidR="00E7278B" w:rsidRPr="00E95663" w:rsidRDefault="00E7278B" w:rsidP="00E7278B">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Email: </w:t>
      </w:r>
      <w:hyperlink r:id="rId6" w:history="1">
        <w:r w:rsidRPr="00E95663">
          <w:rPr>
            <w:rStyle w:val="Hyperlink"/>
            <w:rFonts w:ascii="Times New Roman" w:hAnsi="Times New Roman" w:cs="Times New Roman"/>
            <w:sz w:val="24"/>
            <w:szCs w:val="24"/>
          </w:rPr>
          <w:t>Sbeth12@ufl.edu</w:t>
        </w:r>
      </w:hyperlink>
    </w:p>
    <w:p w14:paraId="4C20A5C7" w14:textId="77777777" w:rsidR="0006106E" w:rsidRPr="00E95663" w:rsidRDefault="0006106E" w:rsidP="00374364">
      <w:pPr>
        <w:spacing w:after="0" w:line="240" w:lineRule="auto"/>
        <w:rPr>
          <w:rFonts w:ascii="Times New Roman" w:hAnsi="Times New Roman" w:cs="Times New Roman"/>
          <w:sz w:val="24"/>
          <w:szCs w:val="24"/>
        </w:rPr>
      </w:pPr>
    </w:p>
    <w:p w14:paraId="54B88DD3" w14:textId="77777777" w:rsidR="00853560" w:rsidRPr="00E95663" w:rsidRDefault="00853560" w:rsidP="00853560">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Michael D. Bumbach, PhD, APRN, FNP-BC, RN</w:t>
      </w:r>
    </w:p>
    <w:p w14:paraId="4725C3EC" w14:textId="77777777" w:rsidR="00853560" w:rsidRPr="00E95663" w:rsidRDefault="00853560" w:rsidP="00853560">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Clinical Assistant Professor</w:t>
      </w:r>
    </w:p>
    <w:p w14:paraId="0EDA20A2" w14:textId="77777777" w:rsidR="00853560" w:rsidRPr="00E95663" w:rsidRDefault="00853560" w:rsidP="00853560">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Office: HPNP 4201</w:t>
      </w:r>
    </w:p>
    <w:p w14:paraId="6122AFE8" w14:textId="6722DEBB" w:rsidR="00853560" w:rsidRPr="00E95663" w:rsidRDefault="00853560" w:rsidP="00853560">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Office Phone: </w:t>
      </w:r>
      <w:r w:rsidR="000570E2" w:rsidRPr="00E95663">
        <w:rPr>
          <w:rFonts w:ascii="Times New Roman" w:hAnsi="Times New Roman" w:cs="Times New Roman"/>
          <w:sz w:val="24"/>
          <w:szCs w:val="24"/>
        </w:rPr>
        <w:t>(352) 273-6638</w:t>
      </w:r>
    </w:p>
    <w:p w14:paraId="3FC78912" w14:textId="22081A4E" w:rsidR="000570E2" w:rsidRPr="00E95663" w:rsidRDefault="000570E2" w:rsidP="00853560">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Office Hours*: Monday, 9AM-11AM</w:t>
      </w:r>
    </w:p>
    <w:p w14:paraId="2BE5F7C1" w14:textId="46A80491" w:rsidR="000570E2" w:rsidRPr="00E95663" w:rsidRDefault="000570E2" w:rsidP="00853560">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Email: </w:t>
      </w:r>
      <w:hyperlink r:id="rId7" w:history="1">
        <w:r w:rsidRPr="00E95663">
          <w:rPr>
            <w:rStyle w:val="Hyperlink"/>
            <w:rFonts w:ascii="Times New Roman" w:hAnsi="Times New Roman" w:cs="Times New Roman"/>
            <w:sz w:val="24"/>
            <w:szCs w:val="24"/>
          </w:rPr>
          <w:t>mbumbach@ufl.edu</w:t>
        </w:r>
      </w:hyperlink>
      <w:r w:rsidRPr="00E95663">
        <w:rPr>
          <w:rFonts w:ascii="Times New Roman" w:hAnsi="Times New Roman" w:cs="Times New Roman"/>
          <w:sz w:val="24"/>
          <w:szCs w:val="24"/>
        </w:rPr>
        <w:t xml:space="preserve"> </w:t>
      </w:r>
    </w:p>
    <w:p w14:paraId="1B849052" w14:textId="739D5DD9" w:rsidR="0006106E" w:rsidRPr="00E95663" w:rsidRDefault="0006106E" w:rsidP="00374364">
      <w:pPr>
        <w:spacing w:after="0" w:line="240" w:lineRule="auto"/>
        <w:rPr>
          <w:rFonts w:ascii="Times New Roman" w:hAnsi="Times New Roman" w:cs="Times New Roman"/>
          <w:sz w:val="24"/>
          <w:szCs w:val="24"/>
        </w:rPr>
      </w:pPr>
    </w:p>
    <w:p w14:paraId="47A16923" w14:textId="77777777" w:rsidR="0006106E" w:rsidRPr="00E95663" w:rsidRDefault="0006106E" w:rsidP="00374364">
      <w:pPr>
        <w:spacing w:after="0" w:line="240" w:lineRule="auto"/>
        <w:rPr>
          <w:rFonts w:ascii="Times New Roman" w:hAnsi="Times New Roman" w:cs="Times New Roman"/>
          <w:sz w:val="24"/>
          <w:szCs w:val="24"/>
        </w:rPr>
      </w:pPr>
    </w:p>
    <w:p w14:paraId="164B4B45" w14:textId="77777777" w:rsidR="00C84274" w:rsidRPr="00E95663" w:rsidRDefault="00C84274" w:rsidP="0063159A">
      <w:pPr>
        <w:spacing w:after="0" w:line="240" w:lineRule="auto"/>
        <w:rPr>
          <w:rFonts w:ascii="Times New Roman" w:hAnsi="Times New Roman" w:cs="Times New Roman"/>
          <w:sz w:val="24"/>
          <w:szCs w:val="24"/>
          <w:u w:val="single"/>
        </w:rPr>
      </w:pPr>
    </w:p>
    <w:p w14:paraId="61934A97" w14:textId="77777777" w:rsidR="00C84274" w:rsidRPr="00E95663" w:rsidRDefault="00C84274" w:rsidP="0063159A">
      <w:pPr>
        <w:spacing w:after="0" w:line="240" w:lineRule="auto"/>
        <w:rPr>
          <w:rFonts w:ascii="Times New Roman" w:hAnsi="Times New Roman" w:cs="Times New Roman"/>
          <w:sz w:val="24"/>
          <w:szCs w:val="24"/>
          <w:u w:val="single"/>
        </w:rPr>
        <w:sectPr w:rsidR="00C84274" w:rsidRPr="00E95663" w:rsidSect="00786714">
          <w:type w:val="continuous"/>
          <w:pgSz w:w="12240" w:h="15840"/>
          <w:pgMar w:top="1440" w:right="1440" w:bottom="1440" w:left="1440" w:header="720" w:footer="720" w:gutter="0"/>
          <w:cols w:num="2" w:space="180"/>
          <w:docGrid w:linePitch="360"/>
        </w:sectPr>
      </w:pPr>
    </w:p>
    <w:p w14:paraId="4D53B47B" w14:textId="77777777" w:rsidR="00F157A1" w:rsidRPr="00E95663" w:rsidRDefault="00F157A1" w:rsidP="00EA37B4">
      <w:pPr>
        <w:pStyle w:val="BodyText"/>
        <w:spacing w:before="90" w:after="6"/>
        <w:ind w:left="90"/>
      </w:pPr>
      <w:r w:rsidRPr="00E95663">
        <w:lastRenderedPageBreak/>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2B00D533" w14:textId="77777777" w:rsidR="004C5E5C" w:rsidRPr="00E95663" w:rsidRDefault="004C5E5C" w:rsidP="0006106E">
      <w:pPr>
        <w:spacing w:after="0" w:line="240" w:lineRule="auto"/>
        <w:rPr>
          <w:rFonts w:ascii="Times New Roman" w:hAnsi="Times New Roman" w:cs="Times New Roman"/>
          <w:sz w:val="24"/>
          <w:szCs w:val="24"/>
          <w:u w:val="single"/>
        </w:rPr>
      </w:pPr>
    </w:p>
    <w:p w14:paraId="67D60D58" w14:textId="63B828C4" w:rsidR="0006106E" w:rsidRPr="00E95663" w:rsidRDefault="0006106E" w:rsidP="0006106E">
      <w:pPr>
        <w:spacing w:after="0" w:line="240" w:lineRule="auto"/>
        <w:rPr>
          <w:rFonts w:ascii="Times New Roman" w:hAnsi="Times New Roman" w:cs="Times New Roman"/>
          <w:sz w:val="24"/>
          <w:szCs w:val="24"/>
          <w:u w:val="single"/>
        </w:rPr>
      </w:pPr>
      <w:r w:rsidRPr="00E95663">
        <w:rPr>
          <w:rFonts w:ascii="Times New Roman" w:hAnsi="Times New Roman" w:cs="Times New Roman"/>
          <w:sz w:val="24"/>
          <w:szCs w:val="24"/>
          <w:u w:val="single"/>
        </w:rPr>
        <w:t>COURSE DESCRIPTION</w:t>
      </w:r>
    </w:p>
    <w:p w14:paraId="19CAC762" w14:textId="77777777" w:rsidR="007675EE"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This course provides the student with foundational clinical experiences necessary for the management of adult health, including wellness promotion, illness prevention and treatment in post-pubescent adults from diverse backgrounds. Emphasis is on utilization of critical thinking and evidence-based practice to formulate differential diagnosis, clinical impressions, diagnoses, and treatment and evaluation plans for adults. The focus is on management of general health and selected common health problems. This course provides clinical opportunities to provide safe, legal, and ethical care for adults both acute and/or out-patient settings depending on student clinical track. </w:t>
      </w:r>
    </w:p>
    <w:p w14:paraId="134FA8FC" w14:textId="77777777" w:rsidR="735CFFBA" w:rsidRPr="00E95663" w:rsidRDefault="735CFFBA" w:rsidP="0063159A">
      <w:pPr>
        <w:spacing w:after="0" w:line="240" w:lineRule="auto"/>
        <w:rPr>
          <w:rFonts w:ascii="Times New Roman" w:hAnsi="Times New Roman" w:cs="Times New Roman"/>
          <w:sz w:val="24"/>
          <w:szCs w:val="24"/>
        </w:rPr>
      </w:pPr>
    </w:p>
    <w:p w14:paraId="72128FBB" w14:textId="77777777" w:rsidR="735CFFBA" w:rsidRPr="00E95663" w:rsidRDefault="735CFFBA" w:rsidP="0063159A">
      <w:pPr>
        <w:spacing w:after="0" w:line="240" w:lineRule="auto"/>
        <w:rPr>
          <w:rFonts w:ascii="Times New Roman" w:hAnsi="Times New Roman" w:cs="Times New Roman"/>
          <w:sz w:val="24"/>
          <w:szCs w:val="24"/>
          <w:u w:val="single"/>
        </w:rPr>
      </w:pPr>
      <w:r w:rsidRPr="00E95663">
        <w:rPr>
          <w:rFonts w:ascii="Times New Roman" w:hAnsi="Times New Roman" w:cs="Times New Roman"/>
          <w:sz w:val="24"/>
          <w:szCs w:val="24"/>
          <w:u w:val="single"/>
        </w:rPr>
        <w:t>COURSE OBJECTIVES</w:t>
      </w:r>
    </w:p>
    <w:p w14:paraId="4D20DE03" w14:textId="77777777" w:rsidR="735CFFBA"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Upon completion of this course, the student will be able to:</w:t>
      </w:r>
    </w:p>
    <w:p w14:paraId="00F1F448" w14:textId="77777777" w:rsidR="735CFFBA" w:rsidRPr="00E95663" w:rsidRDefault="735CFFBA" w:rsidP="0063159A">
      <w:pPr>
        <w:pStyle w:val="ListParagraph"/>
        <w:numPr>
          <w:ilvl w:val="0"/>
          <w:numId w:val="1"/>
        </w:numPr>
        <w:spacing w:after="0" w:line="240" w:lineRule="auto"/>
        <w:rPr>
          <w:sz w:val="24"/>
          <w:szCs w:val="24"/>
        </w:rPr>
      </w:pPr>
      <w:r w:rsidRPr="00E95663">
        <w:rPr>
          <w:rFonts w:ascii="Times New Roman" w:hAnsi="Times New Roman" w:cs="Times New Roman"/>
          <w:sz w:val="24"/>
          <w:szCs w:val="24"/>
        </w:rPr>
        <w:t xml:space="preserve">Apply knowledge from health, psychological, physiological, and social sciences in the advanced nursing management of adults with common health problems in acute and/or outpatient settings depending on the student clinical track. </w:t>
      </w:r>
    </w:p>
    <w:p w14:paraId="5D3523CE" w14:textId="77777777" w:rsidR="735CFFBA" w:rsidRPr="00E95663" w:rsidRDefault="735CFFBA" w:rsidP="0063159A">
      <w:pPr>
        <w:pStyle w:val="ListParagraph"/>
        <w:numPr>
          <w:ilvl w:val="0"/>
          <w:numId w:val="1"/>
        </w:numPr>
        <w:spacing w:after="0" w:line="240" w:lineRule="auto"/>
        <w:rPr>
          <w:sz w:val="24"/>
          <w:szCs w:val="24"/>
        </w:rPr>
      </w:pPr>
      <w:r w:rsidRPr="00E95663">
        <w:rPr>
          <w:rFonts w:ascii="Times New Roman" w:hAnsi="Times New Roman" w:cs="Times New Roman"/>
          <w:sz w:val="24"/>
          <w:szCs w:val="24"/>
        </w:rPr>
        <w:t xml:space="preserve">Accurately assess adult clients presenting with common health problems. </w:t>
      </w:r>
    </w:p>
    <w:p w14:paraId="5AAB71C6" w14:textId="77777777" w:rsidR="735CFFBA" w:rsidRPr="00E95663" w:rsidRDefault="735CFFBA" w:rsidP="0063159A">
      <w:pPr>
        <w:pStyle w:val="ListParagraph"/>
        <w:numPr>
          <w:ilvl w:val="0"/>
          <w:numId w:val="1"/>
        </w:numPr>
        <w:spacing w:after="0" w:line="240" w:lineRule="auto"/>
        <w:rPr>
          <w:sz w:val="24"/>
          <w:szCs w:val="24"/>
        </w:rPr>
      </w:pPr>
      <w:r w:rsidRPr="00E95663">
        <w:rPr>
          <w:rFonts w:ascii="Times New Roman" w:hAnsi="Times New Roman" w:cs="Times New Roman"/>
          <w:sz w:val="24"/>
          <w:szCs w:val="24"/>
        </w:rPr>
        <w:t xml:space="preserve">Develop differential diagnoses based on a holistic health assessment including medical and social history presenting symptoms, physical findings, and diagnostic information. </w:t>
      </w:r>
    </w:p>
    <w:p w14:paraId="7E38995C" w14:textId="77777777" w:rsidR="735CFFBA" w:rsidRPr="00E95663" w:rsidRDefault="735CFFBA" w:rsidP="0063159A">
      <w:pPr>
        <w:pStyle w:val="ListParagraph"/>
        <w:numPr>
          <w:ilvl w:val="0"/>
          <w:numId w:val="1"/>
        </w:numPr>
        <w:spacing w:after="0" w:line="240" w:lineRule="auto"/>
        <w:rPr>
          <w:sz w:val="24"/>
          <w:szCs w:val="24"/>
        </w:rPr>
      </w:pPr>
      <w:r w:rsidRPr="00E95663">
        <w:rPr>
          <w:rFonts w:ascii="Times New Roman" w:hAnsi="Times New Roman" w:cs="Times New Roman"/>
          <w:sz w:val="24"/>
          <w:szCs w:val="24"/>
        </w:rPr>
        <w:t xml:space="preserve">Develop appropriate diagnostic and therapeutic interventions for adults with emphasis on safety, cost, and efficacy. </w:t>
      </w:r>
    </w:p>
    <w:p w14:paraId="5C6055DB" w14:textId="77777777" w:rsidR="735CFFBA" w:rsidRPr="00E95663" w:rsidRDefault="735CFFBA" w:rsidP="0063159A">
      <w:pPr>
        <w:pStyle w:val="ListParagraph"/>
        <w:numPr>
          <w:ilvl w:val="0"/>
          <w:numId w:val="1"/>
        </w:numPr>
        <w:spacing w:after="0" w:line="240" w:lineRule="auto"/>
        <w:rPr>
          <w:sz w:val="24"/>
          <w:szCs w:val="24"/>
        </w:rPr>
      </w:pPr>
      <w:r w:rsidRPr="00E95663">
        <w:rPr>
          <w:rFonts w:ascii="Times New Roman" w:hAnsi="Times New Roman" w:cs="Times New Roman"/>
          <w:sz w:val="24"/>
          <w:szCs w:val="24"/>
        </w:rPr>
        <w:t xml:space="preserve">Implement treatment plans for disease prevention, health promotion, and health problem management based on current research, evidence-based standards of care and practice guidelines for adults with common health problems. </w:t>
      </w:r>
    </w:p>
    <w:p w14:paraId="76CAA113" w14:textId="77777777" w:rsidR="735CFFBA" w:rsidRPr="00E95663" w:rsidRDefault="735CFFBA" w:rsidP="0063159A">
      <w:pPr>
        <w:pStyle w:val="ListParagraph"/>
        <w:numPr>
          <w:ilvl w:val="0"/>
          <w:numId w:val="1"/>
        </w:numPr>
        <w:spacing w:after="0" w:line="240" w:lineRule="auto"/>
        <w:rPr>
          <w:sz w:val="24"/>
          <w:szCs w:val="24"/>
        </w:rPr>
      </w:pPr>
      <w:r w:rsidRPr="00E95663">
        <w:rPr>
          <w:rFonts w:ascii="Times New Roman" w:hAnsi="Times New Roman" w:cs="Times New Roman"/>
          <w:sz w:val="24"/>
          <w:szCs w:val="24"/>
        </w:rPr>
        <w:t xml:space="preserve">Evaluate the effectiveness of health promotion, disease treatment plans based on client outcomes. </w:t>
      </w:r>
    </w:p>
    <w:p w14:paraId="56925308" w14:textId="77777777" w:rsidR="735CFFBA" w:rsidRPr="00E95663" w:rsidRDefault="735CFFBA" w:rsidP="0063159A">
      <w:pPr>
        <w:pStyle w:val="ListParagraph"/>
        <w:numPr>
          <w:ilvl w:val="0"/>
          <w:numId w:val="1"/>
        </w:numPr>
        <w:spacing w:after="0" w:line="240" w:lineRule="auto"/>
        <w:rPr>
          <w:sz w:val="24"/>
          <w:szCs w:val="24"/>
        </w:rPr>
      </w:pPr>
      <w:r w:rsidRPr="00E95663">
        <w:rPr>
          <w:rFonts w:ascii="Times New Roman" w:hAnsi="Times New Roman" w:cs="Times New Roman"/>
          <w:sz w:val="24"/>
          <w:szCs w:val="24"/>
        </w:rPr>
        <w:t>Integrate legal and ethical principles into decision-making in the advanced nursing practice role.</w:t>
      </w:r>
    </w:p>
    <w:p w14:paraId="468840EF" w14:textId="77777777" w:rsidR="735CFFBA" w:rsidRPr="00E95663" w:rsidRDefault="735CFFBA" w:rsidP="0063159A">
      <w:pPr>
        <w:pStyle w:val="ListParagraph"/>
        <w:numPr>
          <w:ilvl w:val="0"/>
          <w:numId w:val="1"/>
        </w:numPr>
        <w:spacing w:after="0" w:line="240" w:lineRule="auto"/>
        <w:rPr>
          <w:sz w:val="24"/>
          <w:szCs w:val="24"/>
        </w:rPr>
      </w:pPr>
      <w:r w:rsidRPr="00E95663">
        <w:rPr>
          <w:rFonts w:ascii="Times New Roman" w:hAnsi="Times New Roman" w:cs="Times New Roman"/>
          <w:sz w:val="24"/>
          <w:szCs w:val="24"/>
        </w:rPr>
        <w:t xml:space="preserve">Integrate cultural sensitivity into advanced practice nursing care. </w:t>
      </w:r>
    </w:p>
    <w:p w14:paraId="742FE14B" w14:textId="77777777" w:rsidR="735CFFBA" w:rsidRPr="00E95663" w:rsidRDefault="735CFFBA" w:rsidP="0063159A">
      <w:pPr>
        <w:pStyle w:val="ListParagraph"/>
        <w:numPr>
          <w:ilvl w:val="0"/>
          <w:numId w:val="1"/>
        </w:numPr>
        <w:spacing w:after="0" w:line="240" w:lineRule="auto"/>
        <w:rPr>
          <w:sz w:val="24"/>
          <w:szCs w:val="24"/>
        </w:rPr>
      </w:pPr>
      <w:r w:rsidRPr="00E95663">
        <w:rPr>
          <w:rFonts w:ascii="Times New Roman" w:hAnsi="Times New Roman" w:cs="Times New Roman"/>
          <w:sz w:val="24"/>
          <w:szCs w:val="24"/>
        </w:rPr>
        <w:t xml:space="preserve">Demonstrate effective professional oral and written communication skills. </w:t>
      </w:r>
    </w:p>
    <w:p w14:paraId="6BE2FD98" w14:textId="77777777" w:rsidR="735CFFBA" w:rsidRPr="00E95663" w:rsidRDefault="735CFFBA" w:rsidP="0063159A">
      <w:pPr>
        <w:pStyle w:val="ListParagraph"/>
        <w:numPr>
          <w:ilvl w:val="0"/>
          <w:numId w:val="1"/>
        </w:numPr>
        <w:spacing w:after="0" w:line="240" w:lineRule="auto"/>
        <w:rPr>
          <w:sz w:val="24"/>
          <w:szCs w:val="24"/>
        </w:rPr>
      </w:pPr>
      <w:r w:rsidRPr="00E95663">
        <w:rPr>
          <w:rFonts w:ascii="Times New Roman" w:hAnsi="Times New Roman" w:cs="Times New Roman"/>
          <w:sz w:val="24"/>
          <w:szCs w:val="24"/>
        </w:rPr>
        <w:t xml:space="preserve">Collaborate with preceptor and interdisciplinary health care team in facilitating the client’s progress toward maximum functional health. </w:t>
      </w:r>
    </w:p>
    <w:p w14:paraId="7E279A17" w14:textId="77777777" w:rsidR="735CFFBA" w:rsidRPr="00E95663" w:rsidRDefault="735CFFBA" w:rsidP="0063159A">
      <w:pPr>
        <w:spacing w:after="0" w:line="240" w:lineRule="auto"/>
        <w:rPr>
          <w:rFonts w:ascii="Times New Roman" w:hAnsi="Times New Roman" w:cs="Times New Roman"/>
          <w:sz w:val="24"/>
          <w:szCs w:val="24"/>
        </w:rPr>
      </w:pPr>
    </w:p>
    <w:p w14:paraId="504F5785" w14:textId="77777777" w:rsidR="735CFFBA" w:rsidRPr="00E95663" w:rsidRDefault="735CFFBA" w:rsidP="0063159A">
      <w:pPr>
        <w:spacing w:after="0" w:line="240" w:lineRule="auto"/>
        <w:rPr>
          <w:rFonts w:ascii="Times New Roman" w:hAnsi="Times New Roman" w:cs="Times New Roman"/>
          <w:sz w:val="24"/>
          <w:szCs w:val="24"/>
          <w:u w:val="single"/>
        </w:rPr>
      </w:pPr>
      <w:r w:rsidRPr="00E95663">
        <w:rPr>
          <w:rFonts w:ascii="Times New Roman" w:hAnsi="Times New Roman" w:cs="Times New Roman"/>
          <w:sz w:val="24"/>
          <w:szCs w:val="24"/>
          <w:u w:val="single"/>
        </w:rPr>
        <w:t>COURSE/LABORATORY SCHEDULE</w:t>
      </w:r>
    </w:p>
    <w:p w14:paraId="0EDD6A34" w14:textId="77777777" w:rsidR="001D6B56" w:rsidRPr="00E95663" w:rsidRDefault="001D6B56"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Clinical days and hours are arranged directly with the clinical preceptors. </w:t>
      </w:r>
    </w:p>
    <w:p w14:paraId="5F3FFB0B" w14:textId="77777777" w:rsidR="735CFFBA" w:rsidRPr="00E95663" w:rsidRDefault="735CFFBA" w:rsidP="0063159A">
      <w:pPr>
        <w:spacing w:after="0" w:line="240" w:lineRule="auto"/>
        <w:rPr>
          <w:rFonts w:ascii="Times New Roman" w:hAnsi="Times New Roman" w:cs="Times New Roman"/>
          <w:sz w:val="24"/>
          <w:szCs w:val="24"/>
        </w:rPr>
      </w:pPr>
    </w:p>
    <w:p w14:paraId="348ED101" w14:textId="77777777" w:rsidR="735CFFBA" w:rsidRPr="00E95663" w:rsidRDefault="735CFFBA" w:rsidP="0063159A">
      <w:pPr>
        <w:spacing w:after="0" w:line="240" w:lineRule="auto"/>
        <w:rPr>
          <w:rFonts w:ascii="Times New Roman" w:hAnsi="Times New Roman" w:cs="Times New Roman"/>
          <w:sz w:val="24"/>
          <w:szCs w:val="24"/>
          <w:u w:val="single"/>
        </w:rPr>
      </w:pPr>
      <w:r w:rsidRPr="00E95663">
        <w:rPr>
          <w:rFonts w:ascii="Times New Roman" w:hAnsi="Times New Roman" w:cs="Times New Roman"/>
          <w:sz w:val="24"/>
          <w:szCs w:val="24"/>
          <w:u w:val="single"/>
        </w:rPr>
        <w:t>CLINICAL SCHEDULE</w:t>
      </w:r>
      <w:r w:rsidR="00CB6E5A" w:rsidRPr="00E95663">
        <w:rPr>
          <w:rFonts w:ascii="Times New Roman" w:hAnsi="Times New Roman" w:cs="Times New Roman"/>
          <w:sz w:val="24"/>
          <w:szCs w:val="24"/>
          <w:u w:val="single"/>
        </w:rPr>
        <w:t xml:space="preserve"> &amp; DOCUMENTATION</w:t>
      </w:r>
    </w:p>
    <w:p w14:paraId="65F4DE70" w14:textId="77777777" w:rsidR="0080797B" w:rsidRPr="00E95663" w:rsidRDefault="0080797B" w:rsidP="00CB6E5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ab/>
      </w:r>
      <w:r w:rsidRPr="00E95663">
        <w:rPr>
          <w:rFonts w:ascii="Times New Roman" w:hAnsi="Times New Roman" w:cs="Times New Roman"/>
          <w:sz w:val="24"/>
          <w:szCs w:val="24"/>
          <w:u w:val="single"/>
        </w:rPr>
        <w:t>Faculty</w:t>
      </w:r>
      <w:r w:rsidRPr="00E95663">
        <w:rPr>
          <w:rFonts w:ascii="Times New Roman" w:hAnsi="Times New Roman" w:cs="Times New Roman"/>
          <w:sz w:val="24"/>
          <w:szCs w:val="24"/>
          <w:u w:val="single"/>
        </w:rPr>
        <w:tab/>
      </w:r>
      <w:r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u w:val="single"/>
        </w:rPr>
        <w:t>Sect</w:t>
      </w:r>
      <w:r w:rsidRPr="00E95663">
        <w:rPr>
          <w:rFonts w:ascii="Times New Roman" w:hAnsi="Times New Roman" w:cs="Times New Roman"/>
          <w:sz w:val="24"/>
          <w:szCs w:val="24"/>
        </w:rPr>
        <w:tab/>
      </w:r>
      <w:r w:rsidRPr="00E95663">
        <w:rPr>
          <w:rFonts w:ascii="Times New Roman" w:hAnsi="Times New Roman" w:cs="Times New Roman"/>
          <w:sz w:val="24"/>
          <w:szCs w:val="24"/>
        </w:rPr>
        <w:tab/>
      </w:r>
    </w:p>
    <w:p w14:paraId="7E066F09" w14:textId="2116CF1B" w:rsidR="0080797B" w:rsidRPr="00E95663" w:rsidRDefault="0080797B" w:rsidP="00CB6E5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ab/>
      </w:r>
      <w:r w:rsidR="00100D43" w:rsidRPr="00E95663">
        <w:rPr>
          <w:rFonts w:ascii="Times New Roman" w:hAnsi="Times New Roman" w:cs="Times New Roman"/>
          <w:sz w:val="24"/>
          <w:szCs w:val="24"/>
        </w:rPr>
        <w:t>Bumbach</w:t>
      </w:r>
      <w:r w:rsidRPr="00E95663">
        <w:rPr>
          <w:rFonts w:ascii="Times New Roman" w:hAnsi="Times New Roman" w:cs="Times New Roman"/>
          <w:sz w:val="24"/>
          <w:szCs w:val="24"/>
        </w:rPr>
        <w:tab/>
      </w:r>
      <w:r w:rsidRPr="00E95663">
        <w:rPr>
          <w:rFonts w:ascii="Times New Roman" w:hAnsi="Times New Roman" w:cs="Times New Roman"/>
          <w:sz w:val="24"/>
          <w:szCs w:val="24"/>
        </w:rPr>
        <w:tab/>
        <w:t>0427</w:t>
      </w:r>
      <w:r w:rsidRPr="00E95663">
        <w:rPr>
          <w:rFonts w:ascii="Times New Roman" w:hAnsi="Times New Roman" w:cs="Times New Roman"/>
          <w:sz w:val="24"/>
          <w:szCs w:val="24"/>
        </w:rPr>
        <w:tab/>
      </w:r>
      <w:r w:rsidRPr="00E95663">
        <w:rPr>
          <w:rFonts w:ascii="Times New Roman" w:hAnsi="Times New Roman" w:cs="Times New Roman"/>
          <w:sz w:val="24"/>
          <w:szCs w:val="24"/>
        </w:rPr>
        <w:tab/>
      </w:r>
    </w:p>
    <w:p w14:paraId="57DEB23D" w14:textId="32B2B98B" w:rsidR="0080797B" w:rsidRPr="00E95663" w:rsidRDefault="0080797B" w:rsidP="00CB6E5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ab/>
      </w:r>
      <w:r w:rsidR="00100D43" w:rsidRPr="00E95663">
        <w:rPr>
          <w:rFonts w:ascii="Times New Roman" w:hAnsi="Times New Roman" w:cs="Times New Roman"/>
          <w:sz w:val="24"/>
          <w:szCs w:val="24"/>
        </w:rPr>
        <w:t>Allen</w:t>
      </w:r>
      <w:r w:rsidR="00100D43"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t>2E09</w:t>
      </w:r>
    </w:p>
    <w:p w14:paraId="1568C5AC" w14:textId="4FF13D4A" w:rsidR="0080797B" w:rsidRPr="00E95663" w:rsidRDefault="0080797B" w:rsidP="00CB6E5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ab/>
      </w:r>
      <w:r w:rsidR="00E7278B" w:rsidRPr="00E95663">
        <w:rPr>
          <w:rFonts w:ascii="Times New Roman" w:hAnsi="Times New Roman" w:cs="Times New Roman"/>
          <w:sz w:val="24"/>
          <w:szCs w:val="24"/>
        </w:rPr>
        <w:t>Bethart</w:t>
      </w:r>
      <w:r w:rsidR="00E7278B" w:rsidRPr="00E95663">
        <w:rPr>
          <w:rFonts w:ascii="Times New Roman" w:hAnsi="Times New Roman" w:cs="Times New Roman"/>
          <w:sz w:val="24"/>
          <w:szCs w:val="24"/>
        </w:rPr>
        <w:tab/>
      </w:r>
      <w:r w:rsidRPr="00E95663">
        <w:rPr>
          <w:rFonts w:ascii="Times New Roman" w:hAnsi="Times New Roman" w:cs="Times New Roman"/>
          <w:sz w:val="24"/>
          <w:szCs w:val="24"/>
        </w:rPr>
        <w:tab/>
      </w:r>
      <w:r w:rsidRPr="00E95663">
        <w:rPr>
          <w:rFonts w:ascii="Times New Roman" w:hAnsi="Times New Roman" w:cs="Times New Roman"/>
          <w:sz w:val="24"/>
          <w:szCs w:val="24"/>
        </w:rPr>
        <w:tab/>
        <w:t>2E07</w:t>
      </w:r>
      <w:r w:rsidR="00E7278B" w:rsidRPr="00E95663">
        <w:rPr>
          <w:rFonts w:ascii="Times New Roman" w:hAnsi="Times New Roman" w:cs="Times New Roman"/>
          <w:sz w:val="24"/>
          <w:szCs w:val="24"/>
        </w:rPr>
        <w:t xml:space="preserve"> </w:t>
      </w:r>
    </w:p>
    <w:p w14:paraId="6F742675" w14:textId="77777777" w:rsidR="0080797B" w:rsidRPr="00E95663" w:rsidRDefault="0080797B" w:rsidP="00CB6E5A">
      <w:pPr>
        <w:spacing w:after="0" w:line="240" w:lineRule="auto"/>
        <w:rPr>
          <w:rFonts w:ascii="Times New Roman" w:hAnsi="Times New Roman" w:cs="Times New Roman"/>
          <w:sz w:val="24"/>
          <w:szCs w:val="24"/>
        </w:rPr>
      </w:pPr>
    </w:p>
    <w:p w14:paraId="55F44193" w14:textId="77777777" w:rsidR="00CB6E5A" w:rsidRPr="00E95663" w:rsidRDefault="00CB6E5A" w:rsidP="00CB6E5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lastRenderedPageBreak/>
        <w:t>Student clinical schedules are arranged with assigned clinical preceptors. Once the schedule is</w:t>
      </w:r>
    </w:p>
    <w:p w14:paraId="168493F9" w14:textId="77777777" w:rsidR="00CB6E5A" w:rsidRPr="00E95663" w:rsidRDefault="00CB6E5A" w:rsidP="00CB6E5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negotiated, the clinical days and hours must be logged in the Exxat tracking system, where the </w:t>
      </w:r>
    </w:p>
    <w:p w14:paraId="772D7CB0" w14:textId="77777777" w:rsidR="00CB6E5A" w:rsidRPr="00E95663" w:rsidRDefault="00CB6E5A" w:rsidP="00CB6E5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faculty will be able to schedule clinic site visits and track clinical hours and patient logs. Clinical</w:t>
      </w:r>
    </w:p>
    <w:p w14:paraId="271565D9" w14:textId="77777777" w:rsidR="735CFFBA" w:rsidRPr="00E95663" w:rsidRDefault="00CB6E5A" w:rsidP="00CB6E5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days and times must be logged in the Exxat system prior to the student day.</w:t>
      </w:r>
    </w:p>
    <w:p w14:paraId="7AF0FDAF" w14:textId="77777777" w:rsidR="00CB6E5A" w:rsidRPr="00E95663" w:rsidRDefault="00CB6E5A" w:rsidP="00CB6E5A">
      <w:pPr>
        <w:spacing w:after="0" w:line="240" w:lineRule="auto"/>
        <w:rPr>
          <w:rFonts w:ascii="Times New Roman" w:hAnsi="Times New Roman" w:cs="Times New Roman"/>
          <w:sz w:val="24"/>
          <w:szCs w:val="24"/>
          <w:u w:val="single"/>
        </w:rPr>
      </w:pPr>
      <w:r w:rsidRPr="00E95663">
        <w:rPr>
          <w:rFonts w:ascii="Times New Roman" w:hAnsi="Times New Roman" w:cs="Times New Roman"/>
          <w:sz w:val="24"/>
          <w:szCs w:val="24"/>
          <w:u w:val="single"/>
        </w:rPr>
        <w:t>Students should document all clinical patient encounters and experiences (including procedures).</w:t>
      </w:r>
    </w:p>
    <w:p w14:paraId="0A412A33" w14:textId="77777777" w:rsidR="00CB6E5A" w:rsidRPr="00E95663" w:rsidRDefault="00CB6E5A" w:rsidP="00CB6E5A">
      <w:pPr>
        <w:spacing w:after="0" w:line="240" w:lineRule="auto"/>
        <w:rPr>
          <w:rFonts w:ascii="Times New Roman" w:hAnsi="Times New Roman" w:cs="Times New Roman"/>
          <w:b/>
          <w:bCs/>
          <w:sz w:val="24"/>
          <w:szCs w:val="24"/>
          <w:u w:val="single"/>
        </w:rPr>
      </w:pPr>
      <w:r w:rsidRPr="00E95663">
        <w:rPr>
          <w:rFonts w:ascii="Times New Roman" w:hAnsi="Times New Roman" w:cs="Times New Roman"/>
          <w:b/>
          <w:bCs/>
          <w:sz w:val="24"/>
          <w:szCs w:val="24"/>
          <w:u w:val="single"/>
        </w:rPr>
        <w:t>Expectations for patient encounters are a minimum of 5 encounters per 8-hour clinical day but</w:t>
      </w:r>
      <w:r w:rsidR="00D57334" w:rsidRPr="00E95663">
        <w:rPr>
          <w:rFonts w:ascii="Times New Roman" w:hAnsi="Times New Roman" w:cs="Times New Roman"/>
          <w:b/>
          <w:bCs/>
          <w:sz w:val="24"/>
          <w:szCs w:val="24"/>
          <w:u w:val="single"/>
        </w:rPr>
        <w:t xml:space="preserve"> s</w:t>
      </w:r>
      <w:r w:rsidRPr="00E95663">
        <w:rPr>
          <w:rFonts w:ascii="Times New Roman" w:hAnsi="Times New Roman" w:cs="Times New Roman"/>
          <w:b/>
          <w:bCs/>
          <w:sz w:val="24"/>
          <w:szCs w:val="24"/>
          <w:u w:val="single"/>
        </w:rPr>
        <w:t>tudents should aim for at least 1 patient encounter/hour.</w:t>
      </w:r>
      <w:r w:rsidRPr="00E95663">
        <w:rPr>
          <w:rFonts w:ascii="Times New Roman" w:hAnsi="Times New Roman" w:cs="Times New Roman"/>
          <w:sz w:val="24"/>
          <w:szCs w:val="24"/>
          <w:u w:val="single"/>
        </w:rPr>
        <w:t xml:space="preserve"> </w:t>
      </w:r>
      <w:r w:rsidRPr="00E95663">
        <w:rPr>
          <w:rFonts w:ascii="Times New Roman" w:hAnsi="Times New Roman" w:cs="Times New Roman"/>
          <w:sz w:val="24"/>
          <w:szCs w:val="24"/>
        </w:rPr>
        <w:t>For example, a student completing 144</w:t>
      </w:r>
      <w:r w:rsidR="00D57334" w:rsidRPr="00E95663">
        <w:rPr>
          <w:rFonts w:ascii="Times New Roman" w:hAnsi="Times New Roman" w:cs="Times New Roman"/>
          <w:b/>
          <w:bCs/>
          <w:sz w:val="24"/>
          <w:szCs w:val="24"/>
          <w:u w:val="single"/>
        </w:rPr>
        <w:t xml:space="preserve"> </w:t>
      </w:r>
      <w:r w:rsidRPr="00E95663">
        <w:rPr>
          <w:rFonts w:ascii="Times New Roman" w:hAnsi="Times New Roman" w:cs="Times New Roman"/>
          <w:sz w:val="24"/>
          <w:szCs w:val="24"/>
        </w:rPr>
        <w:t>clinical hours over 18 clinical days in NGR 6241L should document a minimum of 144 clinical</w:t>
      </w:r>
      <w:r w:rsidR="00D57334" w:rsidRPr="00E95663">
        <w:rPr>
          <w:rFonts w:ascii="Times New Roman" w:hAnsi="Times New Roman" w:cs="Times New Roman"/>
          <w:b/>
          <w:bCs/>
          <w:sz w:val="24"/>
          <w:szCs w:val="24"/>
        </w:rPr>
        <w:t xml:space="preserve"> </w:t>
      </w:r>
      <w:r w:rsidRPr="00E95663">
        <w:rPr>
          <w:rFonts w:ascii="Times New Roman" w:hAnsi="Times New Roman" w:cs="Times New Roman"/>
          <w:sz w:val="24"/>
          <w:szCs w:val="24"/>
        </w:rPr>
        <w:t xml:space="preserve">hours and 90 clinical encounters in Exxat. </w:t>
      </w:r>
      <w:r w:rsidRPr="00E95663">
        <w:rPr>
          <w:rFonts w:ascii="Times New Roman" w:hAnsi="Times New Roman" w:cs="Times New Roman"/>
          <w:b/>
          <w:bCs/>
          <w:sz w:val="24"/>
          <w:szCs w:val="24"/>
        </w:rPr>
        <w:t>Complete documentation in Exxat is required for successful course</w:t>
      </w:r>
      <w:r w:rsidR="00D57334" w:rsidRPr="00E95663">
        <w:rPr>
          <w:rFonts w:ascii="Times New Roman" w:hAnsi="Times New Roman" w:cs="Times New Roman"/>
          <w:b/>
          <w:bCs/>
          <w:sz w:val="24"/>
          <w:szCs w:val="24"/>
        </w:rPr>
        <w:t xml:space="preserve"> </w:t>
      </w:r>
      <w:r w:rsidRPr="00E95663">
        <w:rPr>
          <w:rFonts w:ascii="Times New Roman" w:hAnsi="Times New Roman" w:cs="Times New Roman"/>
          <w:b/>
          <w:bCs/>
          <w:sz w:val="24"/>
          <w:szCs w:val="24"/>
        </w:rPr>
        <w:t>completion.</w:t>
      </w:r>
    </w:p>
    <w:p w14:paraId="00FC9151" w14:textId="77777777" w:rsidR="00CB6E5A" w:rsidRPr="00E95663" w:rsidRDefault="00CB6E5A" w:rsidP="00CB6E5A">
      <w:pPr>
        <w:spacing w:after="0" w:line="240" w:lineRule="auto"/>
        <w:rPr>
          <w:rFonts w:ascii="Times New Roman" w:hAnsi="Times New Roman" w:cs="Times New Roman"/>
          <w:sz w:val="24"/>
          <w:szCs w:val="24"/>
        </w:rPr>
      </w:pPr>
    </w:p>
    <w:p w14:paraId="745F7909" w14:textId="77777777" w:rsidR="00CB6E5A" w:rsidRPr="00E95663" w:rsidRDefault="00CB6E5A" w:rsidP="00CB6E5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If you have technical questions regarding Exxat, you may call the College of Nursing IT Support</w:t>
      </w:r>
    </w:p>
    <w:p w14:paraId="0DB33959" w14:textId="208A7987" w:rsidR="00CB6E5A" w:rsidRPr="00E95663" w:rsidRDefault="00CB6E5A" w:rsidP="00CB6E5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at 352-273-6429 or send email to </w:t>
      </w:r>
      <w:r w:rsidR="00E7278B" w:rsidRPr="00E95663">
        <w:rPr>
          <w:rFonts w:ascii="Times New Roman" w:hAnsi="Times New Roman" w:cs="Times New Roman"/>
          <w:sz w:val="24"/>
          <w:szCs w:val="24"/>
        </w:rPr>
        <w:t>conitsupport@health.ufl.edu.</w:t>
      </w:r>
      <w:r w:rsidRPr="00E95663">
        <w:rPr>
          <w:rFonts w:ascii="Times New Roman" w:hAnsi="Times New Roman" w:cs="Times New Roman"/>
          <w:sz w:val="24"/>
          <w:szCs w:val="24"/>
        </w:rPr>
        <w:cr/>
      </w:r>
    </w:p>
    <w:p w14:paraId="2FABB9B7" w14:textId="77777777" w:rsidR="00D507E6" w:rsidRPr="00E95663" w:rsidRDefault="00D507E6"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u w:val="single"/>
        </w:rPr>
        <w:t>Seminar</w:t>
      </w:r>
      <w:r w:rsidRPr="00E95663">
        <w:rPr>
          <w:rFonts w:ascii="Times New Roman" w:hAnsi="Times New Roman" w:cs="Times New Roman"/>
          <w:sz w:val="24"/>
          <w:szCs w:val="24"/>
        </w:rPr>
        <w:t>:</w:t>
      </w:r>
    </w:p>
    <w:p w14:paraId="6A0065AA" w14:textId="77777777" w:rsidR="735CFFBA"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Seminar is a mandatory element of the overall learning experience. Students are assigned</w:t>
      </w:r>
      <w:r w:rsidR="00D57334" w:rsidRPr="00E95663">
        <w:rPr>
          <w:rFonts w:ascii="Times New Roman" w:hAnsi="Times New Roman" w:cs="Times New Roman"/>
          <w:sz w:val="24"/>
          <w:szCs w:val="24"/>
        </w:rPr>
        <w:t xml:space="preserve"> to groups for seminar presentations. Students must be</w:t>
      </w:r>
      <w:r w:rsidRPr="00E95663">
        <w:rPr>
          <w:rFonts w:ascii="Times New Roman" w:hAnsi="Times New Roman" w:cs="Times New Roman"/>
          <w:sz w:val="24"/>
          <w:szCs w:val="24"/>
        </w:rPr>
        <w:t xml:space="preserve"> present and </w:t>
      </w:r>
      <w:r w:rsidR="00D57334" w:rsidRPr="00E95663">
        <w:rPr>
          <w:rFonts w:ascii="Times New Roman" w:hAnsi="Times New Roman" w:cs="Times New Roman"/>
          <w:sz w:val="24"/>
          <w:szCs w:val="24"/>
        </w:rPr>
        <w:t>actively participate</w:t>
      </w:r>
      <w:r w:rsidRPr="00E95663">
        <w:rPr>
          <w:rFonts w:ascii="Times New Roman" w:hAnsi="Times New Roman" w:cs="Times New Roman"/>
          <w:sz w:val="24"/>
          <w:szCs w:val="24"/>
        </w:rPr>
        <w:t xml:space="preserve"> </w:t>
      </w:r>
      <w:r w:rsidR="00D57334" w:rsidRPr="00E95663">
        <w:rPr>
          <w:rFonts w:ascii="Times New Roman" w:hAnsi="Times New Roman" w:cs="Times New Roman"/>
          <w:sz w:val="24"/>
          <w:szCs w:val="24"/>
        </w:rPr>
        <w:t>in</w:t>
      </w:r>
      <w:r w:rsidRPr="00E95663">
        <w:rPr>
          <w:rFonts w:ascii="Times New Roman" w:hAnsi="Times New Roman" w:cs="Times New Roman"/>
          <w:sz w:val="24"/>
          <w:szCs w:val="24"/>
        </w:rPr>
        <w:t xml:space="preserve"> the online seminars. </w:t>
      </w:r>
      <w:r w:rsidRPr="00E95663">
        <w:rPr>
          <w:rFonts w:ascii="Times New Roman" w:eastAsia="Times New Roman" w:hAnsi="Times New Roman" w:cs="Times New Roman"/>
          <w:sz w:val="24"/>
          <w:szCs w:val="24"/>
        </w:rPr>
        <w:t>More information is on the Canvas course site.</w:t>
      </w:r>
    </w:p>
    <w:p w14:paraId="2C490FD6" w14:textId="77777777" w:rsidR="735CFFBA" w:rsidRPr="00E95663" w:rsidRDefault="735CFFBA" w:rsidP="0063159A">
      <w:pPr>
        <w:spacing w:after="0" w:line="240" w:lineRule="auto"/>
        <w:rPr>
          <w:rFonts w:ascii="Times New Roman" w:hAnsi="Times New Roman" w:cs="Times New Roman"/>
          <w:sz w:val="24"/>
          <w:szCs w:val="24"/>
        </w:rPr>
      </w:pPr>
    </w:p>
    <w:p w14:paraId="09F15FDC" w14:textId="77777777" w:rsidR="735CFFBA" w:rsidRPr="00E95663" w:rsidRDefault="735CFFBA" w:rsidP="0063159A">
      <w:pPr>
        <w:spacing w:after="0" w:line="240" w:lineRule="auto"/>
        <w:ind w:left="720"/>
        <w:rPr>
          <w:rFonts w:ascii="Times New Roman" w:hAnsi="Times New Roman" w:cs="Times New Roman"/>
          <w:b/>
          <w:bCs/>
          <w:sz w:val="24"/>
          <w:szCs w:val="24"/>
        </w:rPr>
      </w:pPr>
      <w:r w:rsidRPr="00E95663">
        <w:rPr>
          <w:rFonts w:ascii="Times New Roman" w:hAnsi="Times New Roman" w:cs="Times New Roman"/>
          <w:b/>
          <w:bCs/>
          <w:sz w:val="24"/>
          <w:szCs w:val="24"/>
          <w:u w:val="single"/>
        </w:rPr>
        <w:t>Seminar Dates</w:t>
      </w:r>
      <w:r w:rsidRPr="00E95663">
        <w:rPr>
          <w:rFonts w:ascii="Times New Roman" w:hAnsi="Times New Roman" w:cs="Times New Roman"/>
          <w:b/>
          <w:bCs/>
          <w:sz w:val="24"/>
          <w:szCs w:val="24"/>
        </w:rPr>
        <w:t>:</w:t>
      </w:r>
    </w:p>
    <w:p w14:paraId="2403D901" w14:textId="28FF526C" w:rsidR="00D57334" w:rsidRPr="00E95663" w:rsidRDefault="735CFFBA" w:rsidP="0063159A">
      <w:pPr>
        <w:spacing w:after="0" w:line="240" w:lineRule="auto"/>
        <w:ind w:left="720"/>
        <w:rPr>
          <w:rFonts w:ascii="Times New Roman" w:hAnsi="Times New Roman" w:cs="Times New Roman"/>
          <w:b/>
          <w:bCs/>
          <w:sz w:val="24"/>
          <w:szCs w:val="24"/>
        </w:rPr>
      </w:pPr>
      <w:r w:rsidRPr="00E95663">
        <w:rPr>
          <w:rFonts w:ascii="Times New Roman" w:hAnsi="Times New Roman" w:cs="Times New Roman"/>
          <w:b/>
          <w:bCs/>
          <w:sz w:val="24"/>
          <w:szCs w:val="24"/>
        </w:rPr>
        <w:t xml:space="preserve">Seminar #1 - </w:t>
      </w:r>
      <w:r w:rsidR="00D507E6" w:rsidRPr="00E95663">
        <w:rPr>
          <w:rFonts w:ascii="Times New Roman" w:hAnsi="Times New Roman" w:cs="Times New Roman"/>
          <w:b/>
          <w:bCs/>
          <w:sz w:val="24"/>
          <w:szCs w:val="24"/>
        </w:rPr>
        <w:tab/>
      </w:r>
      <w:r w:rsidR="00D57334" w:rsidRPr="00E95663">
        <w:rPr>
          <w:rFonts w:ascii="Times New Roman" w:hAnsi="Times New Roman" w:cs="Times New Roman"/>
          <w:b/>
          <w:bCs/>
          <w:sz w:val="24"/>
          <w:szCs w:val="24"/>
        </w:rPr>
        <w:t xml:space="preserve">Group </w:t>
      </w:r>
      <w:r w:rsidR="004D72F8" w:rsidRPr="00E95663">
        <w:rPr>
          <w:rFonts w:ascii="Times New Roman" w:hAnsi="Times New Roman" w:cs="Times New Roman"/>
          <w:b/>
          <w:bCs/>
          <w:sz w:val="24"/>
          <w:szCs w:val="24"/>
        </w:rPr>
        <w:t>Bethart</w:t>
      </w:r>
      <w:r w:rsidR="00D57334" w:rsidRPr="00E95663">
        <w:rPr>
          <w:rFonts w:ascii="Times New Roman" w:hAnsi="Times New Roman" w:cs="Times New Roman"/>
          <w:b/>
          <w:bCs/>
          <w:sz w:val="24"/>
          <w:szCs w:val="24"/>
        </w:rPr>
        <w:t xml:space="preserve">: </w:t>
      </w:r>
      <w:r w:rsidR="00591F42" w:rsidRPr="00E95663">
        <w:rPr>
          <w:rFonts w:ascii="Times New Roman" w:hAnsi="Times New Roman" w:cs="Times New Roman"/>
          <w:b/>
          <w:bCs/>
          <w:sz w:val="24"/>
          <w:szCs w:val="24"/>
        </w:rPr>
        <w:t xml:space="preserve">Tuesday, September 20, 2022, </w:t>
      </w:r>
      <w:r w:rsidR="008F1FC2" w:rsidRPr="00E95663">
        <w:rPr>
          <w:rFonts w:ascii="Times New Roman" w:hAnsi="Times New Roman" w:cs="Times New Roman"/>
          <w:b/>
          <w:bCs/>
          <w:sz w:val="24"/>
          <w:szCs w:val="24"/>
        </w:rPr>
        <w:t>8:30-10:30 AM</w:t>
      </w:r>
    </w:p>
    <w:p w14:paraId="3D86D149" w14:textId="4A9914CD" w:rsidR="004D72F8" w:rsidRPr="00E95663" w:rsidRDefault="00467F40" w:rsidP="00D57334">
      <w:pPr>
        <w:spacing w:after="0" w:line="240" w:lineRule="auto"/>
        <w:ind w:left="720"/>
        <w:rPr>
          <w:rFonts w:ascii="Times New Roman" w:hAnsi="Times New Roman" w:cs="Times New Roman"/>
          <w:b/>
          <w:bCs/>
          <w:sz w:val="24"/>
          <w:szCs w:val="24"/>
        </w:rPr>
      </w:pPr>
      <w:r w:rsidRPr="00E95663">
        <w:rPr>
          <w:rFonts w:ascii="Times New Roman" w:hAnsi="Times New Roman" w:cs="Times New Roman"/>
          <w:b/>
          <w:bCs/>
          <w:sz w:val="24"/>
          <w:szCs w:val="24"/>
        </w:rPr>
        <w:tab/>
      </w:r>
      <w:r w:rsidRPr="00E95663">
        <w:rPr>
          <w:rFonts w:ascii="Times New Roman" w:hAnsi="Times New Roman" w:cs="Times New Roman"/>
          <w:b/>
          <w:bCs/>
          <w:sz w:val="24"/>
          <w:szCs w:val="24"/>
        </w:rPr>
        <w:tab/>
      </w:r>
      <w:r w:rsidR="004D72F8" w:rsidRPr="00E95663">
        <w:rPr>
          <w:rFonts w:ascii="Times New Roman" w:hAnsi="Times New Roman" w:cs="Times New Roman"/>
          <w:b/>
          <w:bCs/>
          <w:sz w:val="24"/>
          <w:szCs w:val="24"/>
        </w:rPr>
        <w:t xml:space="preserve">Group </w:t>
      </w:r>
      <w:r w:rsidR="00591F42" w:rsidRPr="00E95663">
        <w:rPr>
          <w:rFonts w:ascii="Times New Roman" w:hAnsi="Times New Roman" w:cs="Times New Roman"/>
          <w:b/>
          <w:bCs/>
          <w:sz w:val="24"/>
          <w:szCs w:val="24"/>
        </w:rPr>
        <w:t>Bumbach</w:t>
      </w:r>
      <w:r w:rsidR="004D72F8" w:rsidRPr="00E95663">
        <w:rPr>
          <w:rFonts w:ascii="Times New Roman" w:hAnsi="Times New Roman" w:cs="Times New Roman"/>
          <w:b/>
          <w:bCs/>
          <w:sz w:val="24"/>
          <w:szCs w:val="24"/>
        </w:rPr>
        <w:t xml:space="preserve">: </w:t>
      </w:r>
      <w:r w:rsidR="008F1FC2" w:rsidRPr="00E95663">
        <w:rPr>
          <w:rFonts w:ascii="Times New Roman" w:hAnsi="Times New Roman" w:cs="Times New Roman"/>
          <w:b/>
          <w:bCs/>
          <w:sz w:val="24"/>
          <w:szCs w:val="24"/>
        </w:rPr>
        <w:t>Tuesday, September 20, 2022, 8-10 AM</w:t>
      </w:r>
    </w:p>
    <w:p w14:paraId="079620AA" w14:textId="77777777" w:rsidR="004D72F8" w:rsidRPr="00E95663" w:rsidRDefault="004D72F8" w:rsidP="004D72F8">
      <w:pPr>
        <w:spacing w:after="0" w:line="240" w:lineRule="auto"/>
        <w:ind w:left="720"/>
        <w:rPr>
          <w:rFonts w:ascii="Times New Roman" w:hAnsi="Times New Roman" w:cs="Times New Roman"/>
          <w:b/>
          <w:bCs/>
          <w:sz w:val="24"/>
          <w:szCs w:val="24"/>
        </w:rPr>
      </w:pPr>
    </w:p>
    <w:p w14:paraId="2A26AF8B" w14:textId="77777777" w:rsidR="008F1FC2" w:rsidRPr="00E95663" w:rsidRDefault="735CFFBA" w:rsidP="008F1FC2">
      <w:pPr>
        <w:spacing w:after="0" w:line="240" w:lineRule="auto"/>
        <w:ind w:left="720"/>
        <w:rPr>
          <w:rFonts w:ascii="Times New Roman" w:hAnsi="Times New Roman" w:cs="Times New Roman"/>
          <w:b/>
          <w:bCs/>
          <w:sz w:val="24"/>
          <w:szCs w:val="24"/>
        </w:rPr>
      </w:pPr>
      <w:r w:rsidRPr="00E95663">
        <w:rPr>
          <w:rFonts w:ascii="Times New Roman" w:hAnsi="Times New Roman" w:cs="Times New Roman"/>
          <w:b/>
          <w:bCs/>
          <w:sz w:val="24"/>
          <w:szCs w:val="24"/>
        </w:rPr>
        <w:t xml:space="preserve">Seminar #2 - </w:t>
      </w:r>
      <w:r w:rsidR="004D72F8" w:rsidRPr="00E95663">
        <w:rPr>
          <w:rFonts w:ascii="Times New Roman" w:hAnsi="Times New Roman" w:cs="Times New Roman"/>
          <w:b/>
          <w:bCs/>
          <w:sz w:val="24"/>
          <w:szCs w:val="24"/>
        </w:rPr>
        <w:tab/>
        <w:t>Group Bethart: T</w:t>
      </w:r>
      <w:r w:rsidR="00591F42" w:rsidRPr="00E95663">
        <w:rPr>
          <w:rFonts w:ascii="Times New Roman" w:hAnsi="Times New Roman" w:cs="Times New Roman"/>
          <w:b/>
          <w:bCs/>
          <w:sz w:val="24"/>
          <w:szCs w:val="24"/>
        </w:rPr>
        <w:t xml:space="preserve">uesday, October 18, 2022, </w:t>
      </w:r>
      <w:r w:rsidR="008F1FC2" w:rsidRPr="00E95663">
        <w:rPr>
          <w:rFonts w:ascii="Times New Roman" w:hAnsi="Times New Roman" w:cs="Times New Roman"/>
          <w:b/>
          <w:bCs/>
          <w:sz w:val="24"/>
          <w:szCs w:val="24"/>
        </w:rPr>
        <w:t>8:30-10:30 AM</w:t>
      </w:r>
    </w:p>
    <w:p w14:paraId="24BC67F7" w14:textId="2D94A941" w:rsidR="004D72F8" w:rsidRPr="00E95663" w:rsidRDefault="00467F40" w:rsidP="004D72F8">
      <w:pPr>
        <w:spacing w:after="0" w:line="240" w:lineRule="auto"/>
        <w:ind w:left="720"/>
        <w:rPr>
          <w:rFonts w:ascii="Times New Roman" w:hAnsi="Times New Roman" w:cs="Times New Roman"/>
          <w:b/>
          <w:bCs/>
          <w:sz w:val="24"/>
          <w:szCs w:val="24"/>
        </w:rPr>
      </w:pPr>
      <w:r w:rsidRPr="00E95663">
        <w:rPr>
          <w:rFonts w:ascii="Times New Roman" w:hAnsi="Times New Roman" w:cs="Times New Roman"/>
          <w:b/>
          <w:bCs/>
          <w:sz w:val="24"/>
          <w:szCs w:val="24"/>
        </w:rPr>
        <w:tab/>
      </w:r>
      <w:r w:rsidRPr="00E95663">
        <w:rPr>
          <w:rFonts w:ascii="Times New Roman" w:hAnsi="Times New Roman" w:cs="Times New Roman"/>
          <w:b/>
          <w:bCs/>
          <w:sz w:val="24"/>
          <w:szCs w:val="24"/>
        </w:rPr>
        <w:tab/>
      </w:r>
      <w:r w:rsidR="004D72F8" w:rsidRPr="00E95663">
        <w:rPr>
          <w:rFonts w:ascii="Times New Roman" w:hAnsi="Times New Roman" w:cs="Times New Roman"/>
          <w:b/>
          <w:bCs/>
          <w:sz w:val="24"/>
          <w:szCs w:val="24"/>
        </w:rPr>
        <w:t xml:space="preserve">Group </w:t>
      </w:r>
      <w:r w:rsidR="00591F42" w:rsidRPr="00E95663">
        <w:rPr>
          <w:rFonts w:ascii="Times New Roman" w:hAnsi="Times New Roman" w:cs="Times New Roman"/>
          <w:b/>
          <w:bCs/>
          <w:sz w:val="24"/>
          <w:szCs w:val="24"/>
        </w:rPr>
        <w:t>Bumbach</w:t>
      </w:r>
      <w:r w:rsidR="004D72F8" w:rsidRPr="00E95663">
        <w:rPr>
          <w:rFonts w:ascii="Times New Roman" w:hAnsi="Times New Roman" w:cs="Times New Roman"/>
          <w:b/>
          <w:bCs/>
          <w:sz w:val="24"/>
          <w:szCs w:val="24"/>
        </w:rPr>
        <w:t xml:space="preserve">: </w:t>
      </w:r>
      <w:r w:rsidR="008F1FC2" w:rsidRPr="00E95663">
        <w:rPr>
          <w:rFonts w:ascii="Times New Roman" w:hAnsi="Times New Roman" w:cs="Times New Roman"/>
          <w:b/>
          <w:bCs/>
          <w:sz w:val="24"/>
          <w:szCs w:val="24"/>
        </w:rPr>
        <w:t>Tuesday, October 18, 2022, 8-10 AM</w:t>
      </w:r>
    </w:p>
    <w:p w14:paraId="4056625B" w14:textId="6AED40ED" w:rsidR="735CFFBA" w:rsidRPr="00E95663" w:rsidRDefault="735CFFBA" w:rsidP="004D72F8">
      <w:pPr>
        <w:spacing w:after="0" w:line="240" w:lineRule="auto"/>
        <w:ind w:left="720"/>
        <w:rPr>
          <w:rFonts w:ascii="Times New Roman" w:hAnsi="Times New Roman" w:cs="Times New Roman"/>
          <w:sz w:val="24"/>
          <w:szCs w:val="24"/>
        </w:rPr>
      </w:pPr>
    </w:p>
    <w:p w14:paraId="4D08176C" w14:textId="77777777" w:rsidR="735CFFBA" w:rsidRPr="00E95663" w:rsidRDefault="00CB6E5A" w:rsidP="0063159A">
      <w:pPr>
        <w:spacing w:after="0" w:line="240" w:lineRule="auto"/>
        <w:rPr>
          <w:rFonts w:ascii="Times New Roman" w:hAnsi="Times New Roman" w:cs="Times New Roman"/>
          <w:sz w:val="24"/>
          <w:szCs w:val="24"/>
          <w:u w:val="single"/>
        </w:rPr>
      </w:pPr>
      <w:r w:rsidRPr="00E95663">
        <w:rPr>
          <w:rFonts w:ascii="Times New Roman" w:hAnsi="Times New Roman" w:cs="Times New Roman"/>
          <w:sz w:val="24"/>
          <w:szCs w:val="24"/>
          <w:u w:val="single"/>
        </w:rPr>
        <w:t xml:space="preserve">TECHNOLOGY </w:t>
      </w:r>
    </w:p>
    <w:p w14:paraId="4A776652" w14:textId="6BE02FCD" w:rsidR="735CFFBA"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E-Learning in Canvas is the course management system that you will use for this course. To access E-Learning in Canvas, you will login with your Gatorlink account name and password at </w:t>
      </w:r>
      <w:hyperlink r:id="rId8">
        <w:r w:rsidRPr="00E95663">
          <w:rPr>
            <w:rStyle w:val="Hyperlink"/>
            <w:rFonts w:ascii="Times New Roman" w:hAnsi="Times New Roman" w:cs="Times New Roman"/>
            <w:sz w:val="24"/>
            <w:szCs w:val="24"/>
          </w:rPr>
          <w:t>http://elearning.ufl.edu</w:t>
        </w:r>
      </w:hyperlink>
      <w:r w:rsidRPr="00E95663">
        <w:rPr>
          <w:rFonts w:ascii="Times New Roman" w:hAnsi="Times New Roman" w:cs="Times New Roman"/>
          <w:sz w:val="24"/>
          <w:szCs w:val="24"/>
        </w:rPr>
        <w:t xml:space="preserve">. There are several tutorials and student help links on the E-Learning login site. If you have technical questions call the UF Computer </w:t>
      </w:r>
      <w:r w:rsidR="00E7278B" w:rsidRPr="00E95663">
        <w:rPr>
          <w:rFonts w:ascii="Times New Roman" w:hAnsi="Times New Roman" w:cs="Times New Roman"/>
          <w:sz w:val="24"/>
          <w:szCs w:val="24"/>
        </w:rPr>
        <w:t>Help</w:t>
      </w:r>
      <w:r w:rsidRPr="00E95663">
        <w:rPr>
          <w:rFonts w:ascii="Times New Roman" w:hAnsi="Times New Roman" w:cs="Times New Roman"/>
          <w:sz w:val="24"/>
          <w:szCs w:val="24"/>
        </w:rPr>
        <w:t xml:space="preserve"> desk at 352-392-HELP or send email to </w:t>
      </w:r>
      <w:hyperlink r:id="rId9">
        <w:r w:rsidRPr="00E95663">
          <w:rPr>
            <w:rStyle w:val="Hyperlink"/>
            <w:rFonts w:ascii="Times New Roman" w:hAnsi="Times New Roman" w:cs="Times New Roman"/>
            <w:sz w:val="24"/>
            <w:szCs w:val="24"/>
          </w:rPr>
          <w:t>helpdesk@ufl.edu</w:t>
        </w:r>
      </w:hyperlink>
      <w:r w:rsidRPr="00E95663">
        <w:rPr>
          <w:rFonts w:ascii="Times New Roman" w:hAnsi="Times New Roman" w:cs="Times New Roman"/>
          <w:sz w:val="24"/>
          <w:szCs w:val="24"/>
        </w:rPr>
        <w:t xml:space="preserve">. </w:t>
      </w:r>
    </w:p>
    <w:p w14:paraId="619D3AB1" w14:textId="77777777" w:rsidR="735CFFBA" w:rsidRPr="00E95663" w:rsidRDefault="735CFFBA" w:rsidP="0063159A">
      <w:pPr>
        <w:spacing w:after="0" w:line="240" w:lineRule="auto"/>
        <w:rPr>
          <w:rFonts w:ascii="Times New Roman" w:hAnsi="Times New Roman" w:cs="Times New Roman"/>
          <w:sz w:val="24"/>
          <w:szCs w:val="24"/>
        </w:rPr>
      </w:pPr>
    </w:p>
    <w:p w14:paraId="67E18F82" w14:textId="77777777" w:rsidR="735CFFBA"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It is important that you regularly check your Gatorlink account email for College and University wide information and the course E-Learning site for announcements and notifications. Course websites are generally made available on the Friday before the first day of class.</w:t>
      </w:r>
    </w:p>
    <w:p w14:paraId="534B6E0E" w14:textId="77777777" w:rsidR="735CFFBA" w:rsidRPr="00E95663" w:rsidRDefault="735CFFBA" w:rsidP="0063159A">
      <w:pPr>
        <w:spacing w:after="0" w:line="240" w:lineRule="auto"/>
        <w:rPr>
          <w:rFonts w:ascii="Times New Roman" w:hAnsi="Times New Roman" w:cs="Times New Roman"/>
          <w:sz w:val="24"/>
          <w:szCs w:val="24"/>
        </w:rPr>
      </w:pPr>
    </w:p>
    <w:p w14:paraId="0FC9E448" w14:textId="77777777" w:rsidR="735CFFBA" w:rsidRPr="00E95663" w:rsidRDefault="735CFFBA" w:rsidP="0063159A">
      <w:pPr>
        <w:spacing w:after="0" w:line="240" w:lineRule="auto"/>
        <w:rPr>
          <w:rFonts w:ascii="Times New Roman" w:hAnsi="Times New Roman" w:cs="Times New Roman"/>
          <w:sz w:val="24"/>
          <w:szCs w:val="24"/>
          <w:u w:val="single"/>
        </w:rPr>
      </w:pPr>
      <w:r w:rsidRPr="00E95663">
        <w:rPr>
          <w:rFonts w:ascii="Times New Roman" w:hAnsi="Times New Roman" w:cs="Times New Roman"/>
          <w:sz w:val="24"/>
          <w:szCs w:val="24"/>
          <w:u w:val="single"/>
        </w:rPr>
        <w:t>TEACHING METHODS</w:t>
      </w:r>
    </w:p>
    <w:p w14:paraId="4F4765C9" w14:textId="77777777" w:rsidR="00CB6E5A" w:rsidRPr="00E95663" w:rsidRDefault="00CB6E5A" w:rsidP="00CB6E5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Supervision with observation; precepted clinical practice activities with faculty and</w:t>
      </w:r>
    </w:p>
    <w:p w14:paraId="0118C2BD" w14:textId="77777777" w:rsidR="735CFFBA" w:rsidRPr="00E95663" w:rsidRDefault="00CB6E5A" w:rsidP="00CB6E5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preceptor evaluation; guided online, synchronous clinical seminar</w:t>
      </w:r>
    </w:p>
    <w:p w14:paraId="2DF383A9" w14:textId="77777777" w:rsidR="000E33CC" w:rsidRPr="00E95663" w:rsidRDefault="000E33CC" w:rsidP="00CB6E5A">
      <w:pPr>
        <w:spacing w:after="0" w:line="240" w:lineRule="auto"/>
        <w:rPr>
          <w:rFonts w:ascii="Times New Roman" w:hAnsi="Times New Roman" w:cs="Times New Roman"/>
          <w:sz w:val="24"/>
          <w:szCs w:val="24"/>
        </w:rPr>
      </w:pPr>
    </w:p>
    <w:p w14:paraId="720EAA4F" w14:textId="77777777" w:rsidR="735CFFBA" w:rsidRPr="00E95663" w:rsidRDefault="735CFFBA" w:rsidP="0063159A">
      <w:pPr>
        <w:spacing w:after="0" w:line="240" w:lineRule="auto"/>
        <w:rPr>
          <w:rFonts w:ascii="Times New Roman" w:hAnsi="Times New Roman" w:cs="Times New Roman"/>
          <w:sz w:val="24"/>
          <w:szCs w:val="24"/>
          <w:u w:val="single"/>
        </w:rPr>
      </w:pPr>
      <w:r w:rsidRPr="00E95663">
        <w:rPr>
          <w:rFonts w:ascii="Times New Roman" w:hAnsi="Times New Roman" w:cs="Times New Roman"/>
          <w:sz w:val="24"/>
          <w:szCs w:val="24"/>
          <w:u w:val="single"/>
        </w:rPr>
        <w:t>LEARNING ACTIVITIES</w:t>
      </w:r>
    </w:p>
    <w:p w14:paraId="37A87BB8" w14:textId="77777777" w:rsidR="735CFFBA"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Supervised clinical practice including: clinical practice under supervision with selected clients; taking client histories and conducting physical examinations; constructing differential diagnoses and provisional diagnosis; developing treatment plans congruent with evidence-based practice; presenting case in written and verbal forms to peer groups and interdisciplinary team; writing </w:t>
      </w:r>
      <w:r w:rsidRPr="00E95663">
        <w:rPr>
          <w:rFonts w:ascii="Times New Roman" w:hAnsi="Times New Roman" w:cs="Times New Roman"/>
          <w:sz w:val="24"/>
          <w:szCs w:val="24"/>
        </w:rPr>
        <w:lastRenderedPageBreak/>
        <w:t xml:space="preserve">and dictating medical record activities; analyzing scholarly works to support diagnostic approaches and treatment plans. </w:t>
      </w:r>
    </w:p>
    <w:p w14:paraId="559F0A00" w14:textId="77777777" w:rsidR="735CFFBA" w:rsidRPr="00E95663" w:rsidRDefault="735CFFBA" w:rsidP="0063159A">
      <w:pPr>
        <w:spacing w:after="0" w:line="240" w:lineRule="auto"/>
        <w:rPr>
          <w:rFonts w:ascii="Times New Roman" w:hAnsi="Times New Roman" w:cs="Times New Roman"/>
          <w:sz w:val="24"/>
          <w:szCs w:val="24"/>
        </w:rPr>
      </w:pPr>
    </w:p>
    <w:p w14:paraId="70D8DE14" w14:textId="77777777" w:rsidR="735CFFBA" w:rsidRPr="00E95663" w:rsidRDefault="735CFFBA" w:rsidP="0063159A">
      <w:pPr>
        <w:spacing w:after="0" w:line="240" w:lineRule="auto"/>
        <w:rPr>
          <w:rFonts w:ascii="Times New Roman" w:hAnsi="Times New Roman" w:cs="Times New Roman"/>
          <w:sz w:val="24"/>
          <w:szCs w:val="24"/>
          <w:u w:val="single"/>
        </w:rPr>
      </w:pPr>
      <w:r w:rsidRPr="00E95663">
        <w:rPr>
          <w:rFonts w:ascii="Times New Roman" w:hAnsi="Times New Roman" w:cs="Times New Roman"/>
          <w:sz w:val="24"/>
          <w:szCs w:val="24"/>
          <w:u w:val="single"/>
        </w:rPr>
        <w:t>EVALUATION</w:t>
      </w:r>
    </w:p>
    <w:p w14:paraId="4ACC8E2A" w14:textId="77777777" w:rsidR="735CFFBA"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Minimum required clinical practice hours: 144 hours</w:t>
      </w:r>
    </w:p>
    <w:p w14:paraId="2476C67D" w14:textId="77777777" w:rsidR="735CFFBA" w:rsidRPr="00E95663" w:rsidRDefault="735CFFBA" w:rsidP="0063159A">
      <w:pPr>
        <w:spacing w:after="0" w:line="240" w:lineRule="auto"/>
        <w:rPr>
          <w:rFonts w:ascii="Times New Roman" w:hAnsi="Times New Roman" w:cs="Times New Roman"/>
          <w:sz w:val="24"/>
          <w:szCs w:val="24"/>
        </w:rPr>
      </w:pPr>
    </w:p>
    <w:p w14:paraId="7BA96C18" w14:textId="77777777" w:rsidR="735CFFBA"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Clinical experience will be evaluated through faculty observation, verbal communicate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 </w:t>
      </w:r>
    </w:p>
    <w:p w14:paraId="2DA4C7E3" w14:textId="77777777" w:rsidR="735CFFBA" w:rsidRPr="00E95663" w:rsidRDefault="735CFFBA" w:rsidP="0063159A">
      <w:pPr>
        <w:spacing w:after="0" w:line="240" w:lineRule="auto"/>
        <w:rPr>
          <w:rFonts w:ascii="Times New Roman" w:hAnsi="Times New Roman" w:cs="Times New Roman"/>
          <w:sz w:val="24"/>
          <w:szCs w:val="24"/>
        </w:rPr>
      </w:pPr>
    </w:p>
    <w:p w14:paraId="259509FC" w14:textId="77777777" w:rsidR="735CFFBA"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Evaluations will be based on achievement of course and program objectives using the College of Nursing Clinical Evaluation Form. All areas are to be assessed and rated. A rating of </w:t>
      </w:r>
      <w:r w:rsidRPr="00E95663">
        <w:rPr>
          <w:rFonts w:ascii="Times New Roman" w:hAnsi="Times New Roman" w:cs="Times New Roman"/>
          <w:i/>
          <w:iCs/>
          <w:sz w:val="24"/>
          <w:szCs w:val="24"/>
        </w:rPr>
        <w:t>Satisfactory</w:t>
      </w:r>
      <w:r w:rsidRPr="00E95663">
        <w:rPr>
          <w:rFonts w:ascii="Times New Roman" w:hAnsi="Times New Roman" w:cs="Times New Roman"/>
          <w:sz w:val="24"/>
          <w:szCs w:val="24"/>
        </w:rPr>
        <w:t xml:space="preserve"> represents satisfactory performance and a rating of </w:t>
      </w:r>
      <w:r w:rsidRPr="00E95663">
        <w:rPr>
          <w:rFonts w:ascii="Times New Roman" w:hAnsi="Times New Roman" w:cs="Times New Roman"/>
          <w:i/>
          <w:iCs/>
          <w:sz w:val="24"/>
          <w:szCs w:val="24"/>
        </w:rPr>
        <w:t>Unsatisfactory</w:t>
      </w:r>
      <w:r w:rsidRPr="00E95663">
        <w:rPr>
          <w:rFonts w:ascii="Times New Roman" w:hAnsi="Times New Roman" w:cs="Times New Roman"/>
          <w:sz w:val="24"/>
          <w:szCs w:val="24"/>
        </w:rPr>
        <w:t xml:space="preserve"> represents unsatisfactory performance. </w:t>
      </w:r>
      <w:r w:rsidRPr="00E95663">
        <w:rPr>
          <w:rFonts w:ascii="Times New Roman" w:hAnsi="Times New Roman" w:cs="Times New Roman"/>
          <w:b/>
          <w:bCs/>
          <w:sz w:val="24"/>
          <w:szCs w:val="24"/>
          <w:u w:val="single"/>
        </w:rPr>
        <w:t>The student must achieve a rating of Satisfactory in each area by completion of the semester in order to achieve a passing grade for the course.</w:t>
      </w:r>
      <w:r w:rsidRPr="00E95663">
        <w:rPr>
          <w:rFonts w:ascii="Times New Roman" w:hAnsi="Times New Roman" w:cs="Times New Roman"/>
          <w:sz w:val="24"/>
          <w:szCs w:val="24"/>
        </w:rPr>
        <w:t xml:space="preserve"> A rating of less than satisfactory in any of the areas at the semester end will constitute an </w:t>
      </w:r>
      <w:r w:rsidRPr="00E95663">
        <w:rPr>
          <w:rFonts w:ascii="Times New Roman" w:hAnsi="Times New Roman" w:cs="Times New Roman"/>
          <w:i/>
          <w:iCs/>
          <w:sz w:val="24"/>
          <w:szCs w:val="24"/>
        </w:rPr>
        <w:t>Unsatisfactory</w:t>
      </w:r>
      <w:r w:rsidRPr="00E95663">
        <w:rPr>
          <w:rFonts w:ascii="Times New Roman" w:hAnsi="Times New Roman" w:cs="Times New Roman"/>
          <w:sz w:val="24"/>
          <w:szCs w:val="24"/>
        </w:rPr>
        <w:t xml:space="preserve"> course grade. </w:t>
      </w:r>
    </w:p>
    <w:p w14:paraId="61ACDD10" w14:textId="77777777" w:rsidR="735CFFBA" w:rsidRPr="00E95663" w:rsidRDefault="735CFFBA" w:rsidP="0063159A">
      <w:pPr>
        <w:spacing w:after="0" w:line="240" w:lineRule="auto"/>
        <w:rPr>
          <w:rFonts w:ascii="Times New Roman" w:hAnsi="Times New Roman" w:cs="Times New Roman"/>
          <w:sz w:val="24"/>
          <w:szCs w:val="24"/>
        </w:rPr>
      </w:pPr>
    </w:p>
    <w:p w14:paraId="3FA9AAD2" w14:textId="77777777" w:rsidR="735CFFBA"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The faculty member will hold evaluation conferences with the student and clinical preceptor. The faculty member will document or summarize each conference on the Clinical Evaluation Form or Incidental Advisement Record. This summary will be signed by the faculty member and student. Mid-rotation evaluation conferences will be made available to each student. Final evaluation conferences with the faculty member are mandatory and will be held during the last week of each clinical rotation. A student may request additional conferences at any time by contacting the clinical faculty. </w:t>
      </w:r>
    </w:p>
    <w:p w14:paraId="6B0B055D" w14:textId="77777777" w:rsidR="735CFFBA" w:rsidRPr="00E95663" w:rsidRDefault="735CFFBA" w:rsidP="0063159A">
      <w:pPr>
        <w:spacing w:after="0" w:line="240" w:lineRule="auto"/>
        <w:rPr>
          <w:rFonts w:ascii="Times New Roman" w:hAnsi="Times New Roman" w:cs="Times New Roman"/>
          <w:sz w:val="24"/>
          <w:szCs w:val="24"/>
        </w:rPr>
      </w:pPr>
    </w:p>
    <w:p w14:paraId="20D9C124" w14:textId="35F18406" w:rsidR="735CFFBA"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Students also assess their learning experiences</w:t>
      </w:r>
      <w:r w:rsidR="00530410" w:rsidRPr="00E95663">
        <w:rPr>
          <w:rFonts w:ascii="Times New Roman" w:hAnsi="Times New Roman" w:cs="Times New Roman"/>
          <w:sz w:val="24"/>
          <w:szCs w:val="24"/>
        </w:rPr>
        <w:t xml:space="preserve"> in Exxat</w:t>
      </w:r>
      <w:r w:rsidRPr="00E95663">
        <w:rPr>
          <w:rFonts w:ascii="Times New Roman" w:hAnsi="Times New Roman" w:cs="Times New Roman"/>
          <w:sz w:val="24"/>
          <w:szCs w:val="24"/>
        </w:rPr>
        <w:t xml:space="preserve">. At the end of the clinical experience the student completes a </w:t>
      </w:r>
      <w:r w:rsidR="00D66A13" w:rsidRPr="00E95663">
        <w:rPr>
          <w:rFonts w:ascii="Times New Roman" w:hAnsi="Times New Roman" w:cs="Times New Roman"/>
          <w:sz w:val="24"/>
          <w:szCs w:val="24"/>
        </w:rPr>
        <w:t>self-evaluation,</w:t>
      </w:r>
      <w:r w:rsidRPr="00E95663">
        <w:rPr>
          <w:rFonts w:ascii="Times New Roman" w:hAnsi="Times New Roman" w:cs="Times New Roman"/>
          <w:sz w:val="24"/>
          <w:szCs w:val="24"/>
        </w:rPr>
        <w:t xml:space="preserve"> and the faculty member completes a student evaluation using the College of Nursing Clinical Evaluation Form. </w:t>
      </w:r>
    </w:p>
    <w:p w14:paraId="5CD33B66" w14:textId="77777777" w:rsidR="735CFFBA" w:rsidRPr="00E95663" w:rsidRDefault="735CFFBA" w:rsidP="0063159A">
      <w:pPr>
        <w:spacing w:after="0" w:line="240" w:lineRule="auto"/>
        <w:rPr>
          <w:rFonts w:ascii="Times New Roman" w:hAnsi="Times New Roman" w:cs="Times New Roman"/>
          <w:sz w:val="24"/>
          <w:szCs w:val="24"/>
        </w:rPr>
      </w:pPr>
    </w:p>
    <w:p w14:paraId="2E9A902C" w14:textId="77777777" w:rsidR="735CFFBA" w:rsidRPr="00E95663" w:rsidRDefault="735CFFBA" w:rsidP="0063159A">
      <w:pPr>
        <w:spacing w:after="0" w:line="240" w:lineRule="auto"/>
        <w:rPr>
          <w:rFonts w:ascii="Times New Roman" w:hAnsi="Times New Roman" w:cs="Times New Roman"/>
          <w:sz w:val="24"/>
          <w:szCs w:val="24"/>
          <w:u w:val="single"/>
        </w:rPr>
      </w:pPr>
      <w:r w:rsidRPr="00E95663">
        <w:rPr>
          <w:rFonts w:ascii="Times New Roman" w:hAnsi="Times New Roman" w:cs="Times New Roman"/>
          <w:sz w:val="24"/>
          <w:szCs w:val="24"/>
          <w:u w:val="single"/>
        </w:rPr>
        <w:t>MAKE UP POLICY</w:t>
      </w:r>
    </w:p>
    <w:p w14:paraId="7A99B2D6" w14:textId="77777777" w:rsidR="735CFFBA"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 xml:space="preserve">Late assignments will be accepted for emergency situations only and following approval by the course coordinator. </w:t>
      </w:r>
    </w:p>
    <w:p w14:paraId="756EA730" w14:textId="77777777" w:rsidR="735CFFBA" w:rsidRPr="00E95663" w:rsidRDefault="735CFFBA" w:rsidP="0063159A">
      <w:pPr>
        <w:spacing w:after="0" w:line="240" w:lineRule="auto"/>
        <w:rPr>
          <w:rFonts w:ascii="Times New Roman" w:hAnsi="Times New Roman" w:cs="Times New Roman"/>
          <w:sz w:val="24"/>
          <w:szCs w:val="24"/>
        </w:rPr>
      </w:pPr>
    </w:p>
    <w:p w14:paraId="3110C88F" w14:textId="77777777" w:rsidR="735CFFBA"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u w:val="single"/>
        </w:rPr>
        <w:t>GRADING SCALE</w:t>
      </w:r>
    </w:p>
    <w:p w14:paraId="6BEAF3FB" w14:textId="77777777" w:rsidR="735CFFBA" w:rsidRPr="00E95663" w:rsidRDefault="735CFFBA" w:rsidP="0063159A">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S     Satisfactory</w:t>
      </w:r>
      <w:r w:rsidR="000E33CC" w:rsidRPr="00E95663">
        <w:rPr>
          <w:rFonts w:ascii="Times New Roman" w:hAnsi="Times New Roman" w:cs="Times New Roman"/>
          <w:sz w:val="24"/>
          <w:szCs w:val="24"/>
        </w:rPr>
        <w:t xml:space="preserve">          </w:t>
      </w:r>
      <w:r w:rsidRPr="00E95663">
        <w:rPr>
          <w:rFonts w:ascii="Times New Roman" w:hAnsi="Times New Roman" w:cs="Times New Roman"/>
          <w:sz w:val="24"/>
          <w:szCs w:val="24"/>
        </w:rPr>
        <w:t>U     Unsatisfactory</w:t>
      </w:r>
    </w:p>
    <w:p w14:paraId="2F9EE2D0" w14:textId="77777777" w:rsidR="735CFFBA" w:rsidRPr="00E95663" w:rsidRDefault="735CFFBA" w:rsidP="0063159A">
      <w:pPr>
        <w:spacing w:after="0" w:line="240" w:lineRule="auto"/>
        <w:rPr>
          <w:rFonts w:ascii="Times New Roman" w:hAnsi="Times New Roman" w:cs="Times New Roman"/>
          <w:sz w:val="24"/>
          <w:szCs w:val="24"/>
        </w:rPr>
      </w:pPr>
    </w:p>
    <w:p w14:paraId="4880363B" w14:textId="77777777" w:rsidR="006F2663" w:rsidRPr="00E95663" w:rsidRDefault="006F2663" w:rsidP="006F2663">
      <w:p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Satisfactory Score on all the required components:</w:t>
      </w:r>
    </w:p>
    <w:p w14:paraId="79AD4993" w14:textId="77777777" w:rsidR="006F2663" w:rsidRPr="00E95663" w:rsidRDefault="006F2663" w:rsidP="006F2663">
      <w:pPr>
        <w:pStyle w:val="ListParagraph"/>
        <w:numPr>
          <w:ilvl w:val="0"/>
          <w:numId w:val="6"/>
        </w:num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One hundred forty-four (144) minimum direct clinical hours</w:t>
      </w:r>
    </w:p>
    <w:p w14:paraId="07EC8BEF" w14:textId="77777777" w:rsidR="006F2663" w:rsidRPr="00E95663" w:rsidRDefault="006F2663" w:rsidP="006F2663">
      <w:pPr>
        <w:pStyle w:val="ListParagraph"/>
        <w:numPr>
          <w:ilvl w:val="0"/>
          <w:numId w:val="6"/>
        </w:num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Participation in two (2) online, synchronous seminars</w:t>
      </w:r>
    </w:p>
    <w:p w14:paraId="18C1094C" w14:textId="77777777" w:rsidR="006F2663" w:rsidRPr="00E95663" w:rsidRDefault="006F2663" w:rsidP="006F2663">
      <w:pPr>
        <w:pStyle w:val="ListParagraph"/>
        <w:numPr>
          <w:ilvl w:val="0"/>
          <w:numId w:val="6"/>
        </w:num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Three (3) SOAP notes</w:t>
      </w:r>
    </w:p>
    <w:p w14:paraId="408E684C" w14:textId="77777777" w:rsidR="006F2663" w:rsidRPr="00E95663" w:rsidRDefault="006F2663" w:rsidP="006F2663">
      <w:pPr>
        <w:pStyle w:val="ListParagraph"/>
        <w:numPr>
          <w:ilvl w:val="0"/>
          <w:numId w:val="6"/>
        </w:num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Participation in one (1) online telehealth OSCE</w:t>
      </w:r>
    </w:p>
    <w:p w14:paraId="32441496" w14:textId="77777777" w:rsidR="006F2663" w:rsidRPr="00E95663" w:rsidRDefault="006F2663" w:rsidP="006F2663">
      <w:pPr>
        <w:pStyle w:val="ListParagraph"/>
        <w:numPr>
          <w:ilvl w:val="0"/>
          <w:numId w:val="6"/>
        </w:num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Completed EXXAT clinical documentation</w:t>
      </w:r>
    </w:p>
    <w:p w14:paraId="78D68452" w14:textId="77777777" w:rsidR="006F2663" w:rsidRPr="00E95663" w:rsidRDefault="006F2663" w:rsidP="006F2663">
      <w:pPr>
        <w:pStyle w:val="ListParagraph"/>
        <w:numPr>
          <w:ilvl w:val="1"/>
          <w:numId w:val="6"/>
        </w:num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Documentation of one hundred forty-four (144) clinical hours timesheet, approved by the preceptor</w:t>
      </w:r>
    </w:p>
    <w:p w14:paraId="589F4914" w14:textId="530769B0" w:rsidR="006F2663" w:rsidRPr="00E95663" w:rsidRDefault="006F2663" w:rsidP="006F2663">
      <w:pPr>
        <w:pStyle w:val="ListParagraph"/>
        <w:numPr>
          <w:ilvl w:val="1"/>
          <w:numId w:val="6"/>
        </w:numPr>
        <w:spacing w:after="0" w:line="240" w:lineRule="auto"/>
        <w:rPr>
          <w:rFonts w:ascii="Times New Roman" w:hAnsi="Times New Roman" w:cs="Times New Roman"/>
          <w:sz w:val="24"/>
          <w:szCs w:val="24"/>
        </w:rPr>
      </w:pPr>
      <w:r w:rsidRPr="00E95663">
        <w:rPr>
          <w:rFonts w:ascii="Times New Roman" w:hAnsi="Times New Roman" w:cs="Times New Roman"/>
          <w:sz w:val="24"/>
          <w:szCs w:val="24"/>
        </w:rPr>
        <w:lastRenderedPageBreak/>
        <w:t>Minimum of ninety (90) patient logs/encounters</w:t>
      </w:r>
      <w:r w:rsidR="007633D4" w:rsidRPr="00E95663">
        <w:rPr>
          <w:rFonts w:ascii="Times New Roman" w:hAnsi="Times New Roman" w:cs="Times New Roman"/>
          <w:sz w:val="24"/>
          <w:szCs w:val="24"/>
        </w:rPr>
        <w:t xml:space="preserve"> </w:t>
      </w:r>
    </w:p>
    <w:p w14:paraId="71C377E1" w14:textId="77777777" w:rsidR="006F2663" w:rsidRPr="00E95663" w:rsidRDefault="006F2663" w:rsidP="006F2663">
      <w:pPr>
        <w:pStyle w:val="ListParagraph"/>
        <w:numPr>
          <w:ilvl w:val="1"/>
          <w:numId w:val="6"/>
        </w:num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Submission of clinical evaluation forms</w:t>
      </w:r>
    </w:p>
    <w:p w14:paraId="72DAD6FD" w14:textId="77777777" w:rsidR="006F2663" w:rsidRPr="00E95663" w:rsidRDefault="006F2663" w:rsidP="006F2663">
      <w:pPr>
        <w:pStyle w:val="ListParagraph"/>
        <w:numPr>
          <w:ilvl w:val="2"/>
          <w:numId w:val="6"/>
        </w:num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Midterm Student Self-Reflection</w:t>
      </w:r>
    </w:p>
    <w:p w14:paraId="5076A99C" w14:textId="77777777" w:rsidR="006F2663" w:rsidRPr="00E95663" w:rsidRDefault="006F2663" w:rsidP="006F2663">
      <w:pPr>
        <w:pStyle w:val="ListParagraph"/>
        <w:numPr>
          <w:ilvl w:val="2"/>
          <w:numId w:val="6"/>
        </w:num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Midterm Preceptor Evaluation</w:t>
      </w:r>
    </w:p>
    <w:p w14:paraId="7355AFB1" w14:textId="77777777" w:rsidR="006F2663" w:rsidRPr="00E95663" w:rsidRDefault="006F2663" w:rsidP="006F2663">
      <w:pPr>
        <w:pStyle w:val="ListParagraph"/>
        <w:numPr>
          <w:ilvl w:val="2"/>
          <w:numId w:val="6"/>
        </w:num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Clinical Site Student Evaluation</w:t>
      </w:r>
    </w:p>
    <w:p w14:paraId="39421A54" w14:textId="77777777" w:rsidR="006F2663" w:rsidRPr="00E95663" w:rsidRDefault="006F2663" w:rsidP="006F2663">
      <w:pPr>
        <w:pStyle w:val="ListParagraph"/>
        <w:numPr>
          <w:ilvl w:val="2"/>
          <w:numId w:val="6"/>
        </w:num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Final Preceptor Evaluation</w:t>
      </w:r>
    </w:p>
    <w:p w14:paraId="37F8DA43" w14:textId="77777777" w:rsidR="006F2663" w:rsidRPr="00E95663" w:rsidRDefault="006F2663" w:rsidP="006F2663">
      <w:pPr>
        <w:pStyle w:val="ListParagraph"/>
        <w:numPr>
          <w:ilvl w:val="2"/>
          <w:numId w:val="6"/>
        </w:numPr>
        <w:spacing w:after="0" w:line="240" w:lineRule="auto"/>
        <w:rPr>
          <w:rFonts w:ascii="Times New Roman" w:hAnsi="Times New Roman" w:cs="Times New Roman"/>
          <w:sz w:val="24"/>
          <w:szCs w:val="24"/>
        </w:rPr>
      </w:pPr>
      <w:r w:rsidRPr="00E95663">
        <w:rPr>
          <w:rFonts w:ascii="Times New Roman" w:hAnsi="Times New Roman" w:cs="Times New Roman"/>
          <w:sz w:val="24"/>
          <w:szCs w:val="24"/>
        </w:rPr>
        <w:t>Final Clinical Faculty Evaluation</w:t>
      </w:r>
    </w:p>
    <w:p w14:paraId="52F5D8E6" w14:textId="77777777" w:rsidR="006F2663" w:rsidRPr="00E95663" w:rsidRDefault="006F2663" w:rsidP="006F2663">
      <w:pPr>
        <w:spacing w:after="0" w:line="240" w:lineRule="auto"/>
        <w:rPr>
          <w:rFonts w:ascii="Times New Roman" w:eastAsia="Times New Roman" w:hAnsi="Times New Roman" w:cs="Times New Roman"/>
          <w:b/>
          <w:sz w:val="24"/>
          <w:szCs w:val="24"/>
        </w:rPr>
      </w:pPr>
    </w:p>
    <w:p w14:paraId="36352793" w14:textId="77777777" w:rsidR="735CFFBA" w:rsidRPr="00E95663" w:rsidRDefault="735CFFBA" w:rsidP="0063159A">
      <w:pPr>
        <w:spacing w:after="0"/>
        <w:rPr>
          <w:rFonts w:ascii="Times New Roman" w:eastAsia="Times New Roman" w:hAnsi="Times New Roman" w:cs="Times New Roman"/>
          <w:color w:val="0000FF"/>
          <w:sz w:val="24"/>
          <w:szCs w:val="24"/>
          <w:u w:val="single"/>
        </w:rPr>
      </w:pPr>
      <w:r w:rsidRPr="00E95663">
        <w:rPr>
          <w:rFonts w:ascii="Times New Roman" w:eastAsia="Times New Roman" w:hAnsi="Times New Roman" w:cs="Times New Roman"/>
          <w:sz w:val="24"/>
          <w:szCs w:val="24"/>
        </w:rPr>
        <w:t xml:space="preserve">For more information on grades and grading policies, please refer to University’s grading policies: </w:t>
      </w:r>
      <w:hyperlink r:id="rId10" w:anchor="grades">
        <w:r w:rsidRPr="00E95663">
          <w:rPr>
            <w:rStyle w:val="Hyperlink"/>
            <w:rFonts w:ascii="Times New Roman" w:eastAsia="Times New Roman" w:hAnsi="Times New Roman" w:cs="Times New Roman"/>
            <w:sz w:val="24"/>
            <w:szCs w:val="24"/>
          </w:rPr>
          <w:t>http://gradcatalog.ufl.edu/content.php?catoid=4&amp;navoid=907#grades</w:t>
        </w:r>
      </w:hyperlink>
    </w:p>
    <w:p w14:paraId="303BFB16" w14:textId="77777777" w:rsidR="006378E0" w:rsidRPr="00E95663" w:rsidRDefault="006378E0" w:rsidP="00BB6C45">
      <w:pPr>
        <w:rPr>
          <w:rFonts w:ascii="Times New Roman" w:hAnsi="Times New Roman" w:cs="Times New Roman"/>
          <w:sz w:val="24"/>
          <w:szCs w:val="24"/>
        </w:rPr>
      </w:pPr>
    </w:p>
    <w:p w14:paraId="081C35D1" w14:textId="77777777" w:rsidR="00C84274" w:rsidRPr="00E95663" w:rsidRDefault="00C84274" w:rsidP="00C84274">
      <w:pPr>
        <w:autoSpaceDE w:val="0"/>
        <w:autoSpaceDN w:val="0"/>
        <w:adjustRightInd w:val="0"/>
        <w:rPr>
          <w:rFonts w:ascii="Times New Roman" w:hAnsi="Times New Roman" w:cs="Times New Roman"/>
          <w:color w:val="000000"/>
          <w:sz w:val="24"/>
          <w:szCs w:val="24"/>
        </w:rPr>
      </w:pPr>
      <w:r w:rsidRPr="00E95663">
        <w:rPr>
          <w:rFonts w:ascii="Times New Roman" w:hAnsi="Times New Roman" w:cs="Times New Roman"/>
          <w:color w:val="000000"/>
          <w:sz w:val="24"/>
          <w:szCs w:val="24"/>
          <w:u w:val="single"/>
        </w:rPr>
        <w:t>COURSE EVALUATION</w:t>
      </w:r>
    </w:p>
    <w:p w14:paraId="3D493698" w14:textId="77777777" w:rsidR="00C84274" w:rsidRPr="00E95663" w:rsidRDefault="00C84274" w:rsidP="00C84274">
      <w:pPr>
        <w:autoSpaceDE w:val="0"/>
        <w:autoSpaceDN w:val="0"/>
        <w:adjustRightInd w:val="0"/>
        <w:rPr>
          <w:rFonts w:ascii="Times New Roman" w:eastAsia="Calibri" w:hAnsi="Times New Roman" w:cs="Times New Roman"/>
          <w:color w:val="000000"/>
          <w:sz w:val="24"/>
          <w:szCs w:val="24"/>
        </w:rPr>
      </w:pPr>
      <w:r w:rsidRPr="00E95663">
        <w:rPr>
          <w:rFonts w:ascii="Times New Roman" w:eastAsia="Calibri" w:hAnsi="Times New Roman" w:cs="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E95663">
        <w:rPr>
          <w:rFonts w:ascii="Times New Roman" w:eastAsia="Calibri" w:hAnsi="Times New Roman" w:cs="Times New Roman"/>
          <w:color w:val="000000"/>
          <w:sz w:val="24"/>
          <w:szCs w:val="24"/>
        </w:rPr>
        <w:t>GatorEvals</w:t>
      </w:r>
      <w:proofErr w:type="spellEnd"/>
      <w:r w:rsidRPr="00E95663">
        <w:rPr>
          <w:rFonts w:ascii="Times New Roman" w:eastAsia="Calibri" w:hAnsi="Times New Roman" w:cs="Times New Roman"/>
          <w:color w:val="000000"/>
          <w:sz w:val="24"/>
          <w:szCs w:val="24"/>
        </w:rPr>
        <w:t xml:space="preserve">. Guidance on how to give feedback in a professional and respectful manner is available at </w:t>
      </w:r>
      <w:hyperlink r:id="rId11" w:history="1">
        <w:r w:rsidRPr="00E95663">
          <w:rPr>
            <w:rFonts w:ascii="Times New Roman" w:eastAsia="Calibri" w:hAnsi="Times New Roman" w:cs="Times New Roman"/>
            <w:color w:val="0000FF"/>
            <w:sz w:val="24"/>
            <w:szCs w:val="24"/>
            <w:u w:val="single"/>
          </w:rPr>
          <w:t>https://gatorevals.aa.ufl.edu/students/</w:t>
        </w:r>
      </w:hyperlink>
      <w:r w:rsidRPr="00E95663">
        <w:rPr>
          <w:rFonts w:ascii="Times New Roman" w:eastAsia="Calibri" w:hAnsi="Times New Roman" w:cs="Times New Roman"/>
          <w:color w:val="000000"/>
          <w:sz w:val="24"/>
          <w:szCs w:val="24"/>
        </w:rPr>
        <w:t xml:space="preserve">. Students will be notified when the evaluation period opens, and can complete evaluations through the email they receive from </w:t>
      </w:r>
      <w:proofErr w:type="spellStart"/>
      <w:r w:rsidRPr="00E95663">
        <w:rPr>
          <w:rFonts w:ascii="Times New Roman" w:eastAsia="Calibri" w:hAnsi="Times New Roman" w:cs="Times New Roman"/>
          <w:color w:val="000000"/>
          <w:sz w:val="24"/>
          <w:szCs w:val="24"/>
        </w:rPr>
        <w:t>GatorEvals</w:t>
      </w:r>
      <w:proofErr w:type="spellEnd"/>
      <w:r w:rsidRPr="00E95663">
        <w:rPr>
          <w:rFonts w:ascii="Times New Roman" w:eastAsia="Calibri" w:hAnsi="Times New Roman" w:cs="Times New Roman"/>
          <w:color w:val="000000"/>
          <w:sz w:val="24"/>
          <w:szCs w:val="24"/>
        </w:rPr>
        <w:t xml:space="preserve">, in their Canvas course menu under </w:t>
      </w:r>
      <w:proofErr w:type="spellStart"/>
      <w:r w:rsidRPr="00E95663">
        <w:rPr>
          <w:rFonts w:ascii="Times New Roman" w:eastAsia="Calibri" w:hAnsi="Times New Roman" w:cs="Times New Roman"/>
          <w:color w:val="000000"/>
          <w:sz w:val="24"/>
          <w:szCs w:val="24"/>
        </w:rPr>
        <w:t>GatorEvals</w:t>
      </w:r>
      <w:proofErr w:type="spellEnd"/>
      <w:r w:rsidRPr="00E95663">
        <w:rPr>
          <w:rFonts w:ascii="Times New Roman" w:eastAsia="Calibri" w:hAnsi="Times New Roman" w:cs="Times New Roman"/>
          <w:color w:val="000000"/>
          <w:sz w:val="24"/>
          <w:szCs w:val="24"/>
        </w:rPr>
        <w:t xml:space="preserve">, or via </w:t>
      </w:r>
      <w:hyperlink r:id="rId12" w:history="1">
        <w:r w:rsidRPr="00E95663">
          <w:rPr>
            <w:rFonts w:ascii="Times New Roman" w:eastAsia="Calibri" w:hAnsi="Times New Roman" w:cs="Times New Roman"/>
            <w:color w:val="0000FF"/>
            <w:sz w:val="24"/>
            <w:szCs w:val="24"/>
            <w:u w:val="single"/>
          </w:rPr>
          <w:t>https://ufl.bluera.com/ufl/</w:t>
        </w:r>
      </w:hyperlink>
      <w:r w:rsidRPr="00E95663">
        <w:rPr>
          <w:rFonts w:ascii="Times New Roman" w:eastAsia="Calibri" w:hAnsi="Times New Roman" w:cs="Times New Roman"/>
          <w:color w:val="000000"/>
          <w:sz w:val="24"/>
          <w:szCs w:val="24"/>
        </w:rPr>
        <w:t xml:space="preserve">.  Summaries of course evaluation results are available to students at </w:t>
      </w:r>
      <w:hyperlink r:id="rId13" w:history="1">
        <w:r w:rsidRPr="00E95663">
          <w:rPr>
            <w:rFonts w:ascii="Times New Roman" w:eastAsia="Calibri" w:hAnsi="Times New Roman" w:cs="Times New Roman"/>
            <w:color w:val="0000FF"/>
            <w:sz w:val="24"/>
            <w:szCs w:val="24"/>
            <w:u w:val="single"/>
          </w:rPr>
          <w:t>https://gatorevals.aa.ufl.edu/public-results/</w:t>
        </w:r>
      </w:hyperlink>
      <w:r w:rsidRPr="00E95663">
        <w:rPr>
          <w:rFonts w:ascii="Times New Roman" w:eastAsia="Calibri" w:hAnsi="Times New Roman" w:cs="Times New Roman"/>
          <w:color w:val="000000"/>
          <w:sz w:val="24"/>
          <w:szCs w:val="24"/>
        </w:rPr>
        <w:t>.</w:t>
      </w:r>
    </w:p>
    <w:p w14:paraId="3CC02A61" w14:textId="77777777" w:rsidR="00C84274" w:rsidRPr="00E95663" w:rsidRDefault="00C84274" w:rsidP="00C84274">
      <w:pPr>
        <w:pStyle w:val="Default"/>
        <w:rPr>
          <w:bCs/>
          <w:color w:val="auto"/>
          <w:u w:val="single"/>
        </w:rPr>
      </w:pPr>
    </w:p>
    <w:p w14:paraId="332697D1" w14:textId="77777777" w:rsidR="00C84274" w:rsidRPr="00E95663" w:rsidRDefault="00C84274" w:rsidP="00C84274">
      <w:pPr>
        <w:rPr>
          <w:rFonts w:ascii="Times New Roman" w:hAnsi="Times New Roman" w:cs="Times New Roman"/>
          <w:sz w:val="24"/>
          <w:szCs w:val="24"/>
        </w:rPr>
      </w:pPr>
      <w:r w:rsidRPr="00E95663">
        <w:rPr>
          <w:rFonts w:ascii="Times New Roman" w:hAnsi="Times New Roman" w:cs="Times New Roman"/>
          <w:sz w:val="24"/>
          <w:szCs w:val="24"/>
          <w:u w:val="single"/>
        </w:rPr>
        <w:t>ACCOMMODATIONS DUE TO DISABILITY</w:t>
      </w:r>
    </w:p>
    <w:p w14:paraId="6A9AF8D3" w14:textId="77777777" w:rsidR="00C84274" w:rsidRPr="00E95663" w:rsidRDefault="00C84274" w:rsidP="00C84274">
      <w:pPr>
        <w:rPr>
          <w:rFonts w:ascii="Times New Roman" w:hAnsi="Times New Roman" w:cs="Times New Roman"/>
          <w:sz w:val="24"/>
          <w:szCs w:val="24"/>
        </w:rPr>
      </w:pPr>
      <w:r w:rsidRPr="00E95663">
        <w:rPr>
          <w:rFonts w:ascii="Times New Roman" w:hAnsi="Times New Roman" w:cs="Times New Roman"/>
          <w:sz w:val="24"/>
          <w:szCs w:val="24"/>
        </w:rPr>
        <w:t xml:space="preserve">Students with disabilities requesting accommodations should first register with the Disability Resource Center (352-392-8565, </w:t>
      </w:r>
      <w:hyperlink r:id="rId14" w:history="1">
        <w:r w:rsidRPr="00E95663">
          <w:rPr>
            <w:rFonts w:ascii="Times New Roman" w:hAnsi="Times New Roman" w:cs="Times New Roman"/>
            <w:color w:val="0000FF"/>
            <w:sz w:val="24"/>
            <w:szCs w:val="24"/>
            <w:u w:val="single"/>
          </w:rPr>
          <w:t>https://disability.ufl.edu/</w:t>
        </w:r>
      </w:hyperlink>
      <w:r w:rsidRPr="00E95663">
        <w:rPr>
          <w:rFonts w:ascii="Times New Roman" w:hAnsi="Times New Roman" w:cs="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648B6EE" w14:textId="77777777" w:rsidR="00C84274" w:rsidRPr="00E95663" w:rsidRDefault="00C84274" w:rsidP="00C84274">
      <w:pPr>
        <w:pStyle w:val="Default"/>
        <w:rPr>
          <w:bCs/>
          <w:color w:val="auto"/>
          <w:u w:val="single"/>
        </w:rPr>
      </w:pPr>
    </w:p>
    <w:p w14:paraId="3E9EA11A" w14:textId="77777777" w:rsidR="00C84274" w:rsidRPr="00E95663" w:rsidRDefault="00C84274" w:rsidP="00C84274">
      <w:pPr>
        <w:pStyle w:val="Default"/>
        <w:rPr>
          <w:color w:val="auto"/>
          <w:u w:val="single"/>
        </w:rPr>
      </w:pPr>
      <w:r w:rsidRPr="00E95663">
        <w:rPr>
          <w:bCs/>
          <w:color w:val="auto"/>
          <w:u w:val="single"/>
        </w:rPr>
        <w:t xml:space="preserve">PROFESSIONAL BEHAVIOR </w:t>
      </w:r>
    </w:p>
    <w:p w14:paraId="669737B6" w14:textId="77777777" w:rsidR="00C84274" w:rsidRPr="00E95663" w:rsidRDefault="00C84274" w:rsidP="00C84274">
      <w:pPr>
        <w:pStyle w:val="Default"/>
        <w:rPr>
          <w:color w:val="auto"/>
        </w:rPr>
      </w:pPr>
      <w:r w:rsidRPr="00E95663">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95663">
        <w:rPr>
          <w:bCs/>
          <w:color w:val="auto"/>
        </w:rPr>
        <w:t xml:space="preserve">Attitudes or behaviors inconsistent with compassionate care; refusal by, or inability of, the student to </w:t>
      </w:r>
      <w:r w:rsidRPr="00E95663">
        <w:rPr>
          <w:bCs/>
          <w:color w:val="auto"/>
          <w:u w:val="single"/>
        </w:rPr>
        <w:t>participate constructively</w:t>
      </w:r>
      <w:r w:rsidRPr="00E95663">
        <w:rPr>
          <w:bCs/>
          <w:color w:val="auto"/>
        </w:rPr>
        <w:t xml:space="preserve"> in learning or patient care; </w:t>
      </w:r>
      <w:r w:rsidRPr="00E95663">
        <w:rPr>
          <w:bCs/>
          <w:color w:val="auto"/>
          <w:u w:val="single"/>
        </w:rPr>
        <w:t>derogatory attitudes or inappropriate behaviors directed at patients, peers, faculty or staff</w:t>
      </w:r>
      <w:r w:rsidRPr="00E95663">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95663">
        <w:rPr>
          <w:bCs/>
          <w:color w:val="auto"/>
          <w:u w:val="single"/>
        </w:rPr>
        <w:t>dismissal</w:t>
      </w:r>
      <w:r w:rsidRPr="00E95663">
        <w:rPr>
          <w:color w:val="auto"/>
          <w:u w:val="single"/>
        </w:rPr>
        <w:t>.</w:t>
      </w:r>
      <w:r w:rsidRPr="00E95663">
        <w:rPr>
          <w:color w:val="auto"/>
        </w:rPr>
        <w:t xml:space="preserve"> </w:t>
      </w:r>
    </w:p>
    <w:p w14:paraId="52413614" w14:textId="77777777" w:rsidR="00C84274" w:rsidRPr="00E95663" w:rsidRDefault="00C84274" w:rsidP="00C84274">
      <w:pPr>
        <w:pStyle w:val="Default"/>
        <w:rPr>
          <w:color w:val="auto"/>
        </w:rPr>
      </w:pPr>
    </w:p>
    <w:p w14:paraId="14A8F518" w14:textId="77777777" w:rsidR="00E95663" w:rsidRPr="00E95663" w:rsidRDefault="00E95663" w:rsidP="004C5E5C">
      <w:pPr>
        <w:autoSpaceDE w:val="0"/>
        <w:autoSpaceDN w:val="0"/>
        <w:spacing w:after="0" w:line="240" w:lineRule="auto"/>
        <w:rPr>
          <w:rFonts w:ascii="Times New Roman" w:eastAsia="Calibri" w:hAnsi="Times New Roman" w:cs="Times New Roman"/>
          <w:sz w:val="24"/>
          <w:szCs w:val="24"/>
          <w:u w:val="single"/>
        </w:rPr>
      </w:pPr>
      <w:bookmarkStart w:id="1" w:name="_Hlk109123732"/>
    </w:p>
    <w:p w14:paraId="1D5B171F" w14:textId="77777777" w:rsidR="00E95663" w:rsidRPr="00E95663" w:rsidRDefault="00E95663" w:rsidP="004C5E5C">
      <w:pPr>
        <w:autoSpaceDE w:val="0"/>
        <w:autoSpaceDN w:val="0"/>
        <w:spacing w:after="0" w:line="240" w:lineRule="auto"/>
        <w:rPr>
          <w:rFonts w:ascii="Times New Roman" w:eastAsia="Calibri" w:hAnsi="Times New Roman" w:cs="Times New Roman"/>
          <w:sz w:val="24"/>
          <w:szCs w:val="24"/>
          <w:u w:val="single"/>
        </w:rPr>
      </w:pPr>
    </w:p>
    <w:p w14:paraId="2AC48BDD" w14:textId="30CF5776" w:rsidR="00540E2A" w:rsidRPr="00E95663" w:rsidRDefault="00540E2A" w:rsidP="004C5E5C">
      <w:pPr>
        <w:autoSpaceDE w:val="0"/>
        <w:autoSpaceDN w:val="0"/>
        <w:spacing w:after="0" w:line="240" w:lineRule="auto"/>
        <w:rPr>
          <w:rFonts w:ascii="Times New Roman" w:eastAsia="Calibri" w:hAnsi="Times New Roman" w:cs="Times New Roman"/>
          <w:sz w:val="24"/>
          <w:szCs w:val="24"/>
          <w:u w:val="single"/>
        </w:rPr>
      </w:pPr>
      <w:r w:rsidRPr="00E95663">
        <w:rPr>
          <w:rFonts w:ascii="Times New Roman" w:eastAsia="Calibri" w:hAnsi="Times New Roman" w:cs="Times New Roman"/>
          <w:sz w:val="24"/>
          <w:szCs w:val="24"/>
          <w:u w:val="single"/>
        </w:rPr>
        <w:lastRenderedPageBreak/>
        <w:t>INCLUSIVE LEARNING ENVIRONMENT</w:t>
      </w:r>
    </w:p>
    <w:p w14:paraId="513654A8" w14:textId="77777777" w:rsidR="00540E2A" w:rsidRPr="00E95663" w:rsidRDefault="00540E2A" w:rsidP="004C5E5C">
      <w:pPr>
        <w:autoSpaceDE w:val="0"/>
        <w:autoSpaceDN w:val="0"/>
        <w:spacing w:after="0" w:line="240" w:lineRule="auto"/>
        <w:rPr>
          <w:rFonts w:ascii="Times New Roman" w:eastAsia="Calibri" w:hAnsi="Times New Roman" w:cs="Times New Roman"/>
          <w:sz w:val="24"/>
          <w:szCs w:val="24"/>
        </w:rPr>
      </w:pPr>
      <w:r w:rsidRPr="00E95663">
        <w:rPr>
          <w:rFonts w:ascii="Times New Roman" w:eastAsia="Calibri" w:hAnsi="Times New Roman" w:cs="Times New Roman"/>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5" w:history="1">
        <w:r w:rsidRPr="00E95663">
          <w:rPr>
            <w:rStyle w:val="Hyperlink"/>
            <w:rFonts w:ascii="Times New Roman" w:eastAsia="Calibri" w:hAnsi="Times New Roman" w:cs="Times New Roman"/>
            <w:sz w:val="24"/>
            <w:szCs w:val="24"/>
          </w:rPr>
          <w:t>https://nursing.ufl.edu/wordpress/files/2022/08/BSN_DNP-Handbook-Jul-28-2022.pdf</w:t>
        </w:r>
      </w:hyperlink>
    </w:p>
    <w:p w14:paraId="60604E33" w14:textId="77777777" w:rsidR="004C5E5C" w:rsidRPr="00E95663" w:rsidRDefault="004C5E5C" w:rsidP="004C5E5C">
      <w:pPr>
        <w:autoSpaceDE w:val="0"/>
        <w:autoSpaceDN w:val="0"/>
        <w:spacing w:after="0" w:line="240" w:lineRule="auto"/>
        <w:rPr>
          <w:rFonts w:ascii="Times New Roman" w:eastAsia="Calibri" w:hAnsi="Times New Roman" w:cs="Times New Roman"/>
          <w:sz w:val="24"/>
          <w:szCs w:val="24"/>
          <w:u w:val="single"/>
        </w:rPr>
      </w:pPr>
    </w:p>
    <w:p w14:paraId="29E46F4C" w14:textId="14AD88A8" w:rsidR="00540E2A" w:rsidRPr="00E95663" w:rsidRDefault="00540E2A" w:rsidP="004C5E5C">
      <w:pPr>
        <w:autoSpaceDE w:val="0"/>
        <w:autoSpaceDN w:val="0"/>
        <w:spacing w:after="0" w:line="240" w:lineRule="auto"/>
        <w:rPr>
          <w:rFonts w:ascii="Times New Roman" w:eastAsia="Calibri" w:hAnsi="Times New Roman" w:cs="Times New Roman"/>
          <w:sz w:val="24"/>
          <w:szCs w:val="24"/>
          <w:u w:val="single"/>
        </w:rPr>
      </w:pPr>
      <w:r w:rsidRPr="00E95663">
        <w:rPr>
          <w:rFonts w:ascii="Times New Roman" w:eastAsia="Calibri" w:hAnsi="Times New Roman" w:cs="Times New Roman"/>
          <w:sz w:val="24"/>
          <w:szCs w:val="24"/>
          <w:u w:val="single"/>
        </w:rPr>
        <w:t>CIVILITY STATEMENT</w:t>
      </w:r>
    </w:p>
    <w:p w14:paraId="3B8E71F4" w14:textId="77777777" w:rsidR="00540E2A" w:rsidRPr="00E95663" w:rsidRDefault="00540E2A" w:rsidP="004C5E5C">
      <w:pPr>
        <w:autoSpaceDE w:val="0"/>
        <w:autoSpaceDN w:val="0"/>
        <w:spacing w:after="0" w:line="240" w:lineRule="auto"/>
        <w:rPr>
          <w:rFonts w:ascii="Times New Roman" w:eastAsia="Calibri" w:hAnsi="Times New Roman" w:cs="Times New Roman"/>
          <w:sz w:val="24"/>
          <w:szCs w:val="24"/>
        </w:rPr>
      </w:pPr>
      <w:r w:rsidRPr="00E95663">
        <w:rPr>
          <w:rFonts w:ascii="Times New Roman" w:eastAsia="Calibri" w:hAnsi="Times New Roman" w:cs="Times New Roman"/>
          <w:sz w:val="24"/>
          <w:szCs w:val="24"/>
        </w:rPr>
        <w:t xml:space="preserve">Civility among all individuals in the CON (faculty, staff and students) is vital for an inclusive environment that fosters personal reflection, growth and a collective harmony. </w:t>
      </w:r>
      <w:hyperlink r:id="rId16" w:history="1">
        <w:r w:rsidRPr="00E95663">
          <w:rPr>
            <w:rStyle w:val="Hyperlink"/>
            <w:rFonts w:ascii="Times New Roman" w:eastAsia="Calibri" w:hAnsi="Times New Roman" w:cs="Times New Roman"/>
            <w:sz w:val="24"/>
            <w:szCs w:val="24"/>
          </w:rPr>
          <w:t>https://nursing.ufl.edu/wordpress/files/2022/08/BSN_DNP-Handbook-Jul-28-2022.pdf</w:t>
        </w:r>
      </w:hyperlink>
    </w:p>
    <w:bookmarkEnd w:id="1"/>
    <w:p w14:paraId="62B67215" w14:textId="77777777" w:rsidR="0006106E" w:rsidRPr="00E95663" w:rsidRDefault="0006106E" w:rsidP="00C84274">
      <w:pPr>
        <w:pStyle w:val="Default"/>
        <w:rPr>
          <w:color w:val="auto"/>
        </w:rPr>
      </w:pPr>
    </w:p>
    <w:p w14:paraId="0C4384AC" w14:textId="77777777" w:rsidR="00C84274" w:rsidRPr="00E95663" w:rsidRDefault="00C84274" w:rsidP="00C84274">
      <w:pPr>
        <w:autoSpaceDE w:val="0"/>
        <w:autoSpaceDN w:val="0"/>
        <w:rPr>
          <w:rFonts w:ascii="Times New Roman" w:eastAsia="Calibri" w:hAnsi="Times New Roman" w:cs="Times New Roman"/>
          <w:sz w:val="24"/>
          <w:szCs w:val="24"/>
        </w:rPr>
      </w:pPr>
      <w:r w:rsidRPr="00E95663">
        <w:rPr>
          <w:rFonts w:ascii="Times New Roman" w:eastAsia="Calibri" w:hAnsi="Times New Roman" w:cs="Times New Roman"/>
          <w:sz w:val="24"/>
          <w:szCs w:val="24"/>
          <w:u w:val="single"/>
        </w:rPr>
        <w:t>UNIVERSITY POLICY ON ACADEMIC MISCONDUCT</w:t>
      </w:r>
    </w:p>
    <w:p w14:paraId="15456353" w14:textId="77777777" w:rsidR="0006106E" w:rsidRPr="00E95663" w:rsidRDefault="00C84274" w:rsidP="00BB6C45">
      <w:pPr>
        <w:pStyle w:val="Default"/>
      </w:pPr>
      <w:r w:rsidRPr="00E95663">
        <w:t xml:space="preserve">Academic honesty and integrity are fundamental values of the University community. Students should be sure that they understand the UF Student Honor Code at </w:t>
      </w:r>
      <w:hyperlink r:id="rId17" w:history="1">
        <w:r w:rsidRPr="00E95663">
          <w:rPr>
            <w:rStyle w:val="Hyperlink"/>
          </w:rPr>
          <w:t>https://sccr.dso.ufl.edu/policies/student-honor-code-student-conduct-code/</w:t>
        </w:r>
      </w:hyperlink>
      <w:r w:rsidRPr="00E95663">
        <w:t xml:space="preserve"> . Students are required to provide their own privacy screen for all examination’s administered to student laptops. No wireless keyboards or wireless mouse/tracking device will be permitted during examinations. </w:t>
      </w:r>
    </w:p>
    <w:p w14:paraId="22001A68" w14:textId="77777777" w:rsidR="00540E2A" w:rsidRPr="00E95663" w:rsidRDefault="00540E2A" w:rsidP="00C84274">
      <w:pPr>
        <w:rPr>
          <w:rFonts w:ascii="Times New Roman" w:eastAsia="Calibri" w:hAnsi="Times New Roman" w:cs="Times New Roman"/>
          <w:caps/>
          <w:sz w:val="24"/>
          <w:szCs w:val="24"/>
          <w:u w:val="single"/>
        </w:rPr>
      </w:pPr>
    </w:p>
    <w:p w14:paraId="7901C48C" w14:textId="77777777" w:rsidR="00C84274" w:rsidRPr="00E95663" w:rsidRDefault="00C84274" w:rsidP="00C84274">
      <w:pPr>
        <w:rPr>
          <w:rFonts w:ascii="Times New Roman" w:eastAsia="Calibri" w:hAnsi="Times New Roman" w:cs="Times New Roman"/>
          <w:sz w:val="24"/>
          <w:szCs w:val="24"/>
        </w:rPr>
      </w:pPr>
      <w:r w:rsidRPr="00E95663">
        <w:rPr>
          <w:rFonts w:ascii="Times New Roman" w:eastAsia="Calibri" w:hAnsi="Times New Roman" w:cs="Times New Roman"/>
          <w:caps/>
          <w:sz w:val="24"/>
          <w:szCs w:val="24"/>
          <w:u w:val="single"/>
        </w:rPr>
        <w:t xml:space="preserve">University and College of Nursing Policies  </w:t>
      </w:r>
    </w:p>
    <w:p w14:paraId="53DE149C" w14:textId="77777777" w:rsidR="00C53688" w:rsidRPr="00E95663" w:rsidRDefault="00C84274" w:rsidP="0006106E">
      <w:pPr>
        <w:spacing w:after="0" w:line="240" w:lineRule="auto"/>
        <w:rPr>
          <w:rFonts w:ascii="Times New Roman" w:eastAsia="Calibri" w:hAnsi="Times New Roman" w:cs="Times New Roman"/>
          <w:color w:val="000000"/>
          <w:sz w:val="24"/>
          <w:szCs w:val="24"/>
        </w:rPr>
      </w:pPr>
      <w:r w:rsidRPr="00E95663">
        <w:rPr>
          <w:rFonts w:ascii="Times New Roman" w:eastAsia="Calibri" w:hAnsi="Times New Roman" w:cs="Times New Roman"/>
          <w:color w:val="000000"/>
          <w:sz w:val="24"/>
          <w:szCs w:val="24"/>
        </w:rPr>
        <w:t>Please see the College of Nursing website for student policies (</w:t>
      </w:r>
      <w:hyperlink r:id="rId18" w:history="1">
        <w:r w:rsidRPr="00E95663">
          <w:rPr>
            <w:rFonts w:ascii="Times New Roman" w:eastAsia="Calibri" w:hAnsi="Times New Roman" w:cs="Times New Roman"/>
            <w:color w:val="339933"/>
            <w:sz w:val="24"/>
            <w:szCs w:val="24"/>
            <w:u w:val="single"/>
          </w:rPr>
          <w:t>http://students.nursing.ufl.edu/currently-enrolled/student-policies-and-handbooks/</w:t>
        </w:r>
      </w:hyperlink>
      <w:r w:rsidRPr="00E95663">
        <w:rPr>
          <w:rFonts w:ascii="Times New Roman" w:eastAsia="Calibri" w:hAnsi="Times New Roman" w:cs="Times New Roman"/>
          <w:color w:val="000000"/>
          <w:sz w:val="24"/>
          <w:szCs w:val="24"/>
        </w:rPr>
        <w:t xml:space="preserve">) </w:t>
      </w:r>
    </w:p>
    <w:p w14:paraId="09C9984A" w14:textId="77777777" w:rsidR="0006106E" w:rsidRPr="00E95663" w:rsidRDefault="0006106E" w:rsidP="0006106E">
      <w:pPr>
        <w:spacing w:after="0" w:line="240" w:lineRule="auto"/>
        <w:rPr>
          <w:rFonts w:ascii="Times New Roman" w:eastAsia="Times New Roman" w:hAnsi="Times New Roman" w:cs="Times New Roman"/>
          <w:sz w:val="24"/>
          <w:szCs w:val="24"/>
        </w:rPr>
      </w:pPr>
    </w:p>
    <w:p w14:paraId="68CAE31E" w14:textId="77777777" w:rsidR="00C53688" w:rsidRPr="00E95663" w:rsidRDefault="00C53688" w:rsidP="00C53688">
      <w:pPr>
        <w:spacing w:after="0"/>
        <w:rPr>
          <w:rFonts w:ascii="Times New Roman" w:eastAsia="Times New Roman" w:hAnsi="Times New Roman" w:cs="Times New Roman"/>
          <w:sz w:val="24"/>
          <w:szCs w:val="24"/>
          <w:u w:val="single"/>
        </w:rPr>
      </w:pPr>
      <w:r w:rsidRPr="00E95663">
        <w:rPr>
          <w:rFonts w:ascii="Times New Roman" w:eastAsia="Times New Roman" w:hAnsi="Times New Roman" w:cs="Times New Roman"/>
          <w:sz w:val="24"/>
          <w:szCs w:val="24"/>
          <w:u w:val="single"/>
        </w:rPr>
        <w:t>REQUIRED TEXTBOOKS</w:t>
      </w:r>
    </w:p>
    <w:p w14:paraId="4A77D1E9" w14:textId="77777777" w:rsidR="00C53688" w:rsidRPr="00E95663" w:rsidRDefault="00C53688" w:rsidP="00C53688">
      <w:pPr>
        <w:spacing w:after="0"/>
        <w:rPr>
          <w:rFonts w:ascii="Times New Roman" w:eastAsia="Times New Roman" w:hAnsi="Times New Roman" w:cs="Times New Roman"/>
          <w:sz w:val="24"/>
          <w:szCs w:val="24"/>
        </w:rPr>
      </w:pPr>
      <w:r w:rsidRPr="00E95663">
        <w:rPr>
          <w:rFonts w:ascii="Times New Roman" w:eastAsia="Times New Roman" w:hAnsi="Times New Roman" w:cs="Times New Roman"/>
          <w:sz w:val="24"/>
          <w:szCs w:val="24"/>
        </w:rPr>
        <w:t xml:space="preserve">All texts from previous and current required courses in current graduate program. </w:t>
      </w:r>
    </w:p>
    <w:p w14:paraId="71BCB394" w14:textId="77777777" w:rsidR="00C53688" w:rsidRPr="00E95663" w:rsidRDefault="00C53688" w:rsidP="00C53688">
      <w:pPr>
        <w:spacing w:after="0"/>
        <w:rPr>
          <w:rFonts w:ascii="Times New Roman" w:eastAsia="Times New Roman" w:hAnsi="Times New Roman" w:cs="Times New Roman"/>
          <w:sz w:val="24"/>
          <w:szCs w:val="24"/>
        </w:rPr>
      </w:pPr>
    </w:p>
    <w:p w14:paraId="6F423018" w14:textId="77777777" w:rsidR="00C53688" w:rsidRPr="00E95663" w:rsidRDefault="00C53688" w:rsidP="00C53688">
      <w:pPr>
        <w:tabs>
          <w:tab w:val="left" w:pos="1440"/>
          <w:tab w:val="left" w:pos="4320"/>
        </w:tabs>
        <w:spacing w:after="0"/>
        <w:rPr>
          <w:rFonts w:ascii="Times New Roman" w:hAnsi="Times New Roman" w:cs="Times New Roman"/>
          <w:sz w:val="24"/>
          <w:szCs w:val="24"/>
        </w:rPr>
      </w:pPr>
      <w:r w:rsidRPr="00E95663">
        <w:rPr>
          <w:rFonts w:ascii="Times New Roman" w:hAnsi="Times New Roman" w:cs="Times New Roman"/>
          <w:sz w:val="24"/>
          <w:szCs w:val="24"/>
        </w:rPr>
        <w:t>Approved:</w:t>
      </w:r>
      <w:r w:rsidRPr="00E95663">
        <w:rPr>
          <w:rFonts w:ascii="Times New Roman" w:hAnsi="Times New Roman" w:cs="Times New Roman"/>
          <w:sz w:val="24"/>
          <w:szCs w:val="24"/>
        </w:rPr>
        <w:tab/>
        <w:t>Academic Affairs Committee:</w:t>
      </w:r>
      <w:r w:rsidRPr="00E95663">
        <w:rPr>
          <w:rFonts w:ascii="Times New Roman" w:hAnsi="Times New Roman" w:cs="Times New Roman"/>
          <w:sz w:val="24"/>
          <w:szCs w:val="24"/>
        </w:rPr>
        <w:tab/>
        <w:t>07/03, 01/05; 12/07; 04/15</w:t>
      </w:r>
      <w:r w:rsidRPr="00E95663">
        <w:rPr>
          <w:rFonts w:ascii="Times New Roman" w:hAnsi="Times New Roman" w:cs="Times New Roman"/>
          <w:b/>
          <w:sz w:val="24"/>
          <w:szCs w:val="24"/>
        </w:rPr>
        <w:t xml:space="preserve"> </w:t>
      </w:r>
      <w:r w:rsidRPr="00E95663">
        <w:rPr>
          <w:rFonts w:ascii="Times New Roman" w:hAnsi="Times New Roman" w:cs="Times New Roman"/>
          <w:sz w:val="24"/>
          <w:szCs w:val="24"/>
        </w:rPr>
        <w:t>Edits 04/08</w:t>
      </w:r>
    </w:p>
    <w:p w14:paraId="593C0852" w14:textId="77777777" w:rsidR="00C53688" w:rsidRPr="00E95663" w:rsidRDefault="00C53688" w:rsidP="00C53688">
      <w:pPr>
        <w:tabs>
          <w:tab w:val="left" w:pos="1440"/>
          <w:tab w:val="left" w:pos="4320"/>
        </w:tabs>
        <w:spacing w:after="0"/>
        <w:rPr>
          <w:rFonts w:ascii="Times New Roman" w:hAnsi="Times New Roman" w:cs="Times New Roman"/>
          <w:sz w:val="24"/>
          <w:szCs w:val="24"/>
        </w:rPr>
      </w:pPr>
      <w:r w:rsidRPr="00E95663">
        <w:rPr>
          <w:rFonts w:ascii="Times New Roman" w:hAnsi="Times New Roman" w:cs="Times New Roman"/>
          <w:sz w:val="24"/>
          <w:szCs w:val="24"/>
        </w:rPr>
        <w:tab/>
        <w:t>Faculty:</w:t>
      </w:r>
      <w:r w:rsidRPr="00E95663">
        <w:rPr>
          <w:rFonts w:ascii="Times New Roman" w:hAnsi="Times New Roman" w:cs="Times New Roman"/>
          <w:sz w:val="24"/>
          <w:szCs w:val="24"/>
        </w:rPr>
        <w:tab/>
      </w:r>
      <w:r w:rsidRPr="00E95663">
        <w:rPr>
          <w:rFonts w:ascii="Times New Roman" w:hAnsi="Times New Roman" w:cs="Times New Roman"/>
          <w:sz w:val="24"/>
          <w:szCs w:val="24"/>
        </w:rPr>
        <w:tab/>
        <w:t>07/03, 01/05; 01/08; 04/15</w:t>
      </w:r>
    </w:p>
    <w:p w14:paraId="6F181883" w14:textId="77777777" w:rsidR="00C53688" w:rsidRPr="004C5E5C" w:rsidRDefault="00C53688" w:rsidP="00C53688">
      <w:pPr>
        <w:tabs>
          <w:tab w:val="left" w:pos="1440"/>
          <w:tab w:val="left" w:pos="4320"/>
        </w:tabs>
        <w:spacing w:after="0"/>
        <w:rPr>
          <w:rFonts w:ascii="Times New Roman" w:hAnsi="Times New Roman" w:cs="Times New Roman"/>
          <w:sz w:val="24"/>
          <w:szCs w:val="24"/>
        </w:rPr>
      </w:pPr>
      <w:r w:rsidRPr="00E95663">
        <w:rPr>
          <w:rFonts w:ascii="Times New Roman" w:hAnsi="Times New Roman" w:cs="Times New Roman"/>
          <w:sz w:val="24"/>
          <w:szCs w:val="24"/>
        </w:rPr>
        <w:tab/>
        <w:t>UF Curriculum:</w:t>
      </w:r>
      <w:r w:rsidRPr="00E95663">
        <w:rPr>
          <w:rFonts w:ascii="Times New Roman" w:hAnsi="Times New Roman" w:cs="Times New Roman"/>
          <w:sz w:val="24"/>
          <w:szCs w:val="24"/>
        </w:rPr>
        <w:tab/>
      </w:r>
      <w:r w:rsidRPr="00E95663">
        <w:rPr>
          <w:rFonts w:ascii="Times New Roman" w:hAnsi="Times New Roman" w:cs="Times New Roman"/>
          <w:sz w:val="24"/>
          <w:szCs w:val="24"/>
        </w:rPr>
        <w:tab/>
        <w:t>05/04, 10/08; 09/15</w:t>
      </w:r>
    </w:p>
    <w:p w14:paraId="00412633" w14:textId="77777777" w:rsidR="007633D4" w:rsidRPr="004C5E5C" w:rsidRDefault="007633D4" w:rsidP="0006106E">
      <w:pPr>
        <w:jc w:val="center"/>
        <w:rPr>
          <w:rFonts w:ascii="Times New Roman" w:hAnsi="Times New Roman" w:cs="Times New Roman"/>
          <w:b/>
          <w:bCs/>
          <w:sz w:val="24"/>
          <w:szCs w:val="24"/>
        </w:rPr>
      </w:pPr>
    </w:p>
    <w:p w14:paraId="1DC40841" w14:textId="77777777" w:rsidR="007633D4" w:rsidRPr="004C5E5C" w:rsidRDefault="007633D4" w:rsidP="0006106E">
      <w:pPr>
        <w:jc w:val="center"/>
        <w:rPr>
          <w:rFonts w:ascii="Times New Roman" w:hAnsi="Times New Roman" w:cs="Times New Roman"/>
          <w:b/>
          <w:bCs/>
          <w:sz w:val="24"/>
          <w:szCs w:val="24"/>
        </w:rPr>
      </w:pPr>
    </w:p>
    <w:p w14:paraId="5B5ED008" w14:textId="77777777" w:rsidR="007633D4" w:rsidRPr="004C5E5C" w:rsidRDefault="007633D4" w:rsidP="0006106E">
      <w:pPr>
        <w:jc w:val="center"/>
        <w:rPr>
          <w:rFonts w:ascii="Times New Roman" w:hAnsi="Times New Roman" w:cs="Times New Roman"/>
          <w:b/>
          <w:bCs/>
          <w:sz w:val="24"/>
          <w:szCs w:val="24"/>
        </w:rPr>
      </w:pPr>
    </w:p>
    <w:p w14:paraId="71AE4153" w14:textId="77777777" w:rsidR="007633D4" w:rsidRPr="004C5E5C" w:rsidRDefault="007633D4" w:rsidP="0006106E">
      <w:pPr>
        <w:jc w:val="center"/>
        <w:rPr>
          <w:rFonts w:ascii="Times New Roman" w:hAnsi="Times New Roman" w:cs="Times New Roman"/>
          <w:b/>
          <w:bCs/>
          <w:sz w:val="24"/>
          <w:szCs w:val="24"/>
        </w:rPr>
      </w:pPr>
    </w:p>
    <w:p w14:paraId="1E172CA4" w14:textId="77777777" w:rsidR="007633D4" w:rsidRPr="004C5E5C" w:rsidRDefault="007633D4" w:rsidP="0006106E">
      <w:pPr>
        <w:jc w:val="center"/>
        <w:rPr>
          <w:rFonts w:ascii="Times New Roman" w:hAnsi="Times New Roman" w:cs="Times New Roman"/>
          <w:b/>
          <w:bCs/>
          <w:sz w:val="24"/>
          <w:szCs w:val="24"/>
        </w:rPr>
      </w:pPr>
    </w:p>
    <w:p w14:paraId="139FB5EB" w14:textId="77777777" w:rsidR="007633D4" w:rsidRPr="004C5E5C" w:rsidRDefault="007633D4" w:rsidP="0006106E">
      <w:pPr>
        <w:jc w:val="center"/>
        <w:rPr>
          <w:rFonts w:ascii="Times New Roman" w:hAnsi="Times New Roman" w:cs="Times New Roman"/>
          <w:b/>
          <w:bCs/>
          <w:sz w:val="24"/>
          <w:szCs w:val="24"/>
        </w:rPr>
      </w:pPr>
    </w:p>
    <w:p w14:paraId="77A48F7B" w14:textId="77777777" w:rsidR="007633D4" w:rsidRPr="004C5E5C" w:rsidRDefault="007633D4" w:rsidP="0006106E">
      <w:pPr>
        <w:jc w:val="center"/>
        <w:rPr>
          <w:rFonts w:ascii="Times New Roman" w:hAnsi="Times New Roman" w:cs="Times New Roman"/>
          <w:b/>
          <w:bCs/>
          <w:sz w:val="24"/>
          <w:szCs w:val="24"/>
        </w:rPr>
      </w:pPr>
    </w:p>
    <w:p w14:paraId="76DAE4A2" w14:textId="77777777" w:rsidR="004C5E5C" w:rsidRPr="004C5E5C" w:rsidRDefault="004C5E5C" w:rsidP="007633D4">
      <w:pPr>
        <w:spacing w:after="0"/>
        <w:jc w:val="center"/>
        <w:rPr>
          <w:rFonts w:ascii="Times New Roman" w:hAnsi="Times New Roman" w:cs="Times New Roman"/>
          <w:b/>
          <w:bCs/>
          <w:sz w:val="24"/>
          <w:szCs w:val="24"/>
        </w:rPr>
      </w:pPr>
    </w:p>
    <w:p w14:paraId="43769F07" w14:textId="77777777" w:rsidR="00241AF6" w:rsidRDefault="00241AF6" w:rsidP="007633D4">
      <w:pPr>
        <w:spacing w:after="0"/>
        <w:jc w:val="center"/>
        <w:rPr>
          <w:rFonts w:ascii="Times New Roman" w:hAnsi="Times New Roman" w:cs="Times New Roman"/>
          <w:b/>
          <w:bCs/>
          <w:sz w:val="24"/>
          <w:szCs w:val="24"/>
        </w:rPr>
      </w:pPr>
    </w:p>
    <w:p w14:paraId="39B9B0A1" w14:textId="0CD0DB38" w:rsidR="0006106E" w:rsidRPr="004C5ADF" w:rsidRDefault="0042561B" w:rsidP="007633D4">
      <w:pPr>
        <w:spacing w:after="0"/>
        <w:jc w:val="center"/>
        <w:rPr>
          <w:rFonts w:ascii="Times New Roman" w:hAnsi="Times New Roman" w:cs="Times New Roman"/>
          <w:b/>
          <w:bCs/>
          <w:sz w:val="24"/>
          <w:szCs w:val="24"/>
        </w:rPr>
      </w:pPr>
      <w:r w:rsidRPr="004C5ADF">
        <w:rPr>
          <w:rFonts w:ascii="Times New Roman" w:hAnsi="Times New Roman" w:cs="Times New Roman"/>
          <w:b/>
          <w:bCs/>
          <w:sz w:val="24"/>
          <w:szCs w:val="24"/>
        </w:rPr>
        <w:lastRenderedPageBreak/>
        <w:t>Fall 2022 NGR 6241L</w:t>
      </w:r>
    </w:p>
    <w:p w14:paraId="671F5F83" w14:textId="12DDC7BA" w:rsidR="0042561B" w:rsidRPr="004C5ADF" w:rsidRDefault="0042561B" w:rsidP="0006106E">
      <w:pPr>
        <w:jc w:val="center"/>
        <w:rPr>
          <w:rFonts w:ascii="Times New Roman" w:hAnsi="Times New Roman" w:cs="Times New Roman"/>
          <w:b/>
          <w:bCs/>
          <w:sz w:val="24"/>
          <w:szCs w:val="24"/>
        </w:rPr>
      </w:pPr>
      <w:r w:rsidRPr="004C5ADF">
        <w:rPr>
          <w:rFonts w:ascii="Times New Roman" w:hAnsi="Times New Roman" w:cs="Times New Roman"/>
          <w:b/>
          <w:bCs/>
          <w:sz w:val="24"/>
          <w:szCs w:val="24"/>
        </w:rPr>
        <w:t>Course Calendar</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00"/>
        <w:gridCol w:w="6138"/>
      </w:tblGrid>
      <w:tr w:rsidR="00467F40" w:rsidRPr="004C5ADF" w14:paraId="1E7A63C5" w14:textId="77777777" w:rsidTr="00467F40">
        <w:trPr>
          <w:trHeight w:val="3104"/>
        </w:trPr>
        <w:tc>
          <w:tcPr>
            <w:tcW w:w="9576" w:type="dxa"/>
            <w:gridSpan w:val="3"/>
          </w:tcPr>
          <w:p w14:paraId="4811F11F" w14:textId="6DCC609E" w:rsidR="00467F40" w:rsidRPr="004C5ADF" w:rsidRDefault="00467F40" w:rsidP="00B15BCD">
            <w:pPr>
              <w:tabs>
                <w:tab w:val="left" w:pos="-1440"/>
                <w:tab w:val="left" w:pos="2880"/>
              </w:tabs>
              <w:jc w:val="center"/>
              <w:rPr>
                <w:b/>
                <w:bCs/>
                <w:szCs w:val="24"/>
              </w:rPr>
            </w:pPr>
            <w:r w:rsidRPr="004C5ADF">
              <w:rPr>
                <w:b/>
                <w:bCs/>
                <w:szCs w:val="24"/>
              </w:rPr>
              <w:t>Assignments due dates vary</w:t>
            </w:r>
            <w:r w:rsidR="0042561B" w:rsidRPr="004C5ADF">
              <w:rPr>
                <w:b/>
                <w:bCs/>
                <w:szCs w:val="24"/>
              </w:rPr>
              <w:t xml:space="preserve"> but all are due by</w:t>
            </w:r>
            <w:r w:rsidRPr="004C5ADF">
              <w:rPr>
                <w:b/>
                <w:bCs/>
                <w:szCs w:val="24"/>
              </w:rPr>
              <w:t xml:space="preserve"> 11:59pm</w:t>
            </w:r>
          </w:p>
          <w:p w14:paraId="735C11B8" w14:textId="77777777" w:rsidR="00467F40" w:rsidRPr="004C5ADF" w:rsidRDefault="00467F40" w:rsidP="00B15BCD">
            <w:pPr>
              <w:tabs>
                <w:tab w:val="left" w:pos="-1440"/>
                <w:tab w:val="left" w:pos="630"/>
              </w:tabs>
              <w:rPr>
                <w:szCs w:val="24"/>
              </w:rPr>
            </w:pPr>
            <w:r w:rsidRPr="004C5ADF">
              <w:rPr>
                <w:szCs w:val="24"/>
              </w:rPr>
              <w:t xml:space="preserve">Online Clinical Documentation and Site Visits: </w:t>
            </w:r>
          </w:p>
          <w:p w14:paraId="2E20A96B" w14:textId="77777777" w:rsidR="00467F40" w:rsidRPr="004C5ADF" w:rsidRDefault="00467F40" w:rsidP="00467F40">
            <w:pPr>
              <w:widowControl w:val="0"/>
              <w:numPr>
                <w:ilvl w:val="0"/>
                <w:numId w:val="3"/>
              </w:numPr>
              <w:tabs>
                <w:tab w:val="left" w:pos="-1440"/>
                <w:tab w:val="left" w:pos="630"/>
              </w:tabs>
              <w:spacing w:after="0" w:line="240" w:lineRule="auto"/>
              <w:rPr>
                <w:szCs w:val="24"/>
              </w:rPr>
            </w:pPr>
            <w:r w:rsidRPr="004C5ADF">
              <w:rPr>
                <w:szCs w:val="24"/>
              </w:rPr>
              <w:t xml:space="preserve">All clinical hours (144), patient logs, and evaluations will be completed via Exxat. </w:t>
            </w:r>
          </w:p>
          <w:p w14:paraId="3610452A" w14:textId="7C735350" w:rsidR="00467F40" w:rsidRPr="004C5ADF" w:rsidRDefault="00467F40" w:rsidP="004C5ADF">
            <w:pPr>
              <w:widowControl w:val="0"/>
              <w:numPr>
                <w:ilvl w:val="0"/>
                <w:numId w:val="3"/>
              </w:numPr>
              <w:tabs>
                <w:tab w:val="left" w:pos="-1440"/>
                <w:tab w:val="left" w:pos="630"/>
              </w:tabs>
              <w:spacing w:after="0" w:line="240" w:lineRule="auto"/>
              <w:rPr>
                <w:szCs w:val="24"/>
              </w:rPr>
            </w:pPr>
            <w:r w:rsidRPr="004C5ADF">
              <w:rPr>
                <w:szCs w:val="24"/>
              </w:rPr>
              <w:t xml:space="preserve">Each student is responsible for entering clinical dates and hours into Exxat. Those clinical </w:t>
            </w:r>
            <w:r w:rsidR="00165E48" w:rsidRPr="004C5ADF">
              <w:rPr>
                <w:szCs w:val="24"/>
              </w:rPr>
              <w:t xml:space="preserve">  d</w:t>
            </w:r>
            <w:r w:rsidRPr="004C5ADF">
              <w:rPr>
                <w:szCs w:val="24"/>
              </w:rPr>
              <w:t xml:space="preserve">ates/hours must be sent to their clinical site preceptor for approval. </w:t>
            </w:r>
          </w:p>
          <w:p w14:paraId="293A2730" w14:textId="77777777" w:rsidR="00467F40" w:rsidRPr="004C5ADF" w:rsidRDefault="00467F40" w:rsidP="00467F40">
            <w:pPr>
              <w:widowControl w:val="0"/>
              <w:numPr>
                <w:ilvl w:val="0"/>
                <w:numId w:val="3"/>
              </w:numPr>
              <w:tabs>
                <w:tab w:val="left" w:pos="-1440"/>
                <w:tab w:val="left" w:pos="630"/>
              </w:tabs>
              <w:spacing w:after="0" w:line="240" w:lineRule="auto"/>
              <w:rPr>
                <w:szCs w:val="24"/>
              </w:rPr>
            </w:pPr>
            <w:r w:rsidRPr="004C5ADF">
              <w:rPr>
                <w:szCs w:val="24"/>
              </w:rPr>
              <w:t xml:space="preserve">All clinical hours will be verified/logged by clinical site preceptor via Exxat. </w:t>
            </w:r>
          </w:p>
          <w:p w14:paraId="2E4D0931" w14:textId="4067B498" w:rsidR="00165E48" w:rsidRPr="004C5ADF" w:rsidRDefault="00467F40" w:rsidP="007F6CCF">
            <w:pPr>
              <w:pStyle w:val="ListParagraph"/>
              <w:widowControl w:val="0"/>
              <w:numPr>
                <w:ilvl w:val="0"/>
                <w:numId w:val="3"/>
              </w:numPr>
              <w:tabs>
                <w:tab w:val="left" w:pos="-1440"/>
                <w:tab w:val="left" w:pos="630"/>
              </w:tabs>
              <w:spacing w:after="0" w:line="240" w:lineRule="auto"/>
              <w:rPr>
                <w:szCs w:val="24"/>
              </w:rPr>
            </w:pPr>
            <w:r w:rsidRPr="004C5ADF">
              <w:rPr>
                <w:szCs w:val="24"/>
              </w:rPr>
              <w:t xml:space="preserve">Students are responsible for </w:t>
            </w:r>
            <w:r w:rsidR="00165E48" w:rsidRPr="004C5ADF">
              <w:rPr>
                <w:szCs w:val="24"/>
              </w:rPr>
              <w:t>4-5</w:t>
            </w:r>
            <w:r w:rsidRPr="004C5ADF">
              <w:rPr>
                <w:szCs w:val="24"/>
              </w:rPr>
              <w:t xml:space="preserve"> patient logs each clinical date</w:t>
            </w:r>
            <w:r w:rsidR="007D6310" w:rsidRPr="004C5ADF">
              <w:rPr>
                <w:szCs w:val="24"/>
              </w:rPr>
              <w:t xml:space="preserve"> (Minimum 90 patients)</w:t>
            </w:r>
            <w:r w:rsidRPr="004C5ADF">
              <w:rPr>
                <w:szCs w:val="24"/>
              </w:rPr>
              <w:t>. Minimum of 20 logs due by</w:t>
            </w:r>
            <w:r w:rsidR="00165E48" w:rsidRPr="004C5ADF">
              <w:rPr>
                <w:szCs w:val="24"/>
              </w:rPr>
              <w:t xml:space="preserve"> </w:t>
            </w:r>
            <w:r w:rsidRPr="004C5ADF">
              <w:rPr>
                <w:szCs w:val="24"/>
              </w:rPr>
              <w:t xml:space="preserve">December 7, 2022. </w:t>
            </w:r>
            <w:r w:rsidR="00165E48" w:rsidRPr="004C5ADF">
              <w:rPr>
                <w:szCs w:val="24"/>
              </w:rPr>
              <w:t>Submission of patient logs/encounters no later than 7 days after clinical date (Exxat will lock out)</w:t>
            </w:r>
          </w:p>
          <w:p w14:paraId="6FF0DD6E" w14:textId="3EB60424" w:rsidR="00165E48" w:rsidRPr="004C5ADF" w:rsidRDefault="00467F40" w:rsidP="00165E48">
            <w:pPr>
              <w:pStyle w:val="ListParagraph"/>
              <w:widowControl w:val="0"/>
              <w:numPr>
                <w:ilvl w:val="0"/>
                <w:numId w:val="3"/>
              </w:numPr>
              <w:tabs>
                <w:tab w:val="left" w:pos="-1440"/>
                <w:tab w:val="left" w:pos="630"/>
              </w:tabs>
              <w:spacing w:after="0" w:line="240" w:lineRule="auto"/>
              <w:rPr>
                <w:szCs w:val="24"/>
              </w:rPr>
            </w:pPr>
            <w:r w:rsidRPr="004C5ADF">
              <w:rPr>
                <w:szCs w:val="24"/>
              </w:rPr>
              <w:t xml:space="preserve">Site visits </w:t>
            </w:r>
            <w:r w:rsidR="00165E48" w:rsidRPr="004C5ADF">
              <w:rPr>
                <w:szCs w:val="24"/>
              </w:rPr>
              <w:t>in person or via z</w:t>
            </w:r>
            <w:r w:rsidRPr="004C5ADF">
              <w:rPr>
                <w:szCs w:val="24"/>
              </w:rPr>
              <w:t>oom will be completed by faculty at least once per semester/as needed</w:t>
            </w:r>
            <w:r w:rsidR="00165E48" w:rsidRPr="004C5ADF">
              <w:rPr>
                <w:szCs w:val="24"/>
              </w:rPr>
              <w:t xml:space="preserve"> </w:t>
            </w:r>
          </w:p>
          <w:p w14:paraId="35371DAE" w14:textId="6F502037" w:rsidR="00467F40" w:rsidRPr="004C5ADF" w:rsidRDefault="00467F40" w:rsidP="00165E48">
            <w:pPr>
              <w:pStyle w:val="ListParagraph"/>
              <w:widowControl w:val="0"/>
              <w:numPr>
                <w:ilvl w:val="0"/>
                <w:numId w:val="3"/>
              </w:numPr>
              <w:tabs>
                <w:tab w:val="left" w:pos="-1440"/>
                <w:tab w:val="left" w:pos="630"/>
              </w:tabs>
              <w:spacing w:after="0" w:line="240" w:lineRule="auto"/>
              <w:rPr>
                <w:szCs w:val="24"/>
              </w:rPr>
            </w:pPr>
            <w:r w:rsidRPr="004C5ADF">
              <w:rPr>
                <w:szCs w:val="24"/>
              </w:rPr>
              <w:t xml:space="preserve">The clinical preceptor should plan to be present for Zoom site visits.  </w:t>
            </w:r>
          </w:p>
        </w:tc>
      </w:tr>
      <w:tr w:rsidR="00467F40" w:rsidRPr="004C5ADF" w14:paraId="76A0A446" w14:textId="77777777" w:rsidTr="00467F40">
        <w:tc>
          <w:tcPr>
            <w:tcW w:w="1638" w:type="dxa"/>
            <w:shd w:val="clear" w:color="auto" w:fill="auto"/>
          </w:tcPr>
          <w:p w14:paraId="585241F3" w14:textId="77777777" w:rsidR="00467F40" w:rsidRPr="004C5ADF" w:rsidRDefault="00467F40" w:rsidP="004C5ADF">
            <w:pPr>
              <w:tabs>
                <w:tab w:val="left" w:pos="-1440"/>
                <w:tab w:val="left" w:pos="2880"/>
              </w:tabs>
              <w:spacing w:after="0"/>
              <w:rPr>
                <w:szCs w:val="24"/>
              </w:rPr>
            </w:pPr>
            <w:r w:rsidRPr="004C5ADF">
              <w:rPr>
                <w:szCs w:val="24"/>
              </w:rPr>
              <w:t>Week</w:t>
            </w:r>
          </w:p>
        </w:tc>
        <w:tc>
          <w:tcPr>
            <w:tcW w:w="1800" w:type="dxa"/>
          </w:tcPr>
          <w:p w14:paraId="66B8E8C2" w14:textId="77777777" w:rsidR="00467F40" w:rsidRPr="004C5ADF" w:rsidRDefault="00467F40" w:rsidP="004C5ADF">
            <w:pPr>
              <w:tabs>
                <w:tab w:val="left" w:pos="-1440"/>
                <w:tab w:val="left" w:pos="2880"/>
              </w:tabs>
              <w:spacing w:after="0"/>
              <w:rPr>
                <w:szCs w:val="24"/>
              </w:rPr>
            </w:pPr>
            <w:r w:rsidRPr="004C5ADF">
              <w:rPr>
                <w:szCs w:val="24"/>
              </w:rPr>
              <w:t>Dates</w:t>
            </w:r>
          </w:p>
        </w:tc>
        <w:tc>
          <w:tcPr>
            <w:tcW w:w="6138" w:type="dxa"/>
            <w:shd w:val="clear" w:color="auto" w:fill="auto"/>
          </w:tcPr>
          <w:p w14:paraId="5EC64061" w14:textId="77777777" w:rsidR="00467F40" w:rsidRPr="004C5ADF" w:rsidRDefault="00467F40" w:rsidP="004C5ADF">
            <w:pPr>
              <w:tabs>
                <w:tab w:val="left" w:pos="-1440"/>
                <w:tab w:val="left" w:pos="2880"/>
              </w:tabs>
              <w:spacing w:after="0"/>
              <w:rPr>
                <w:szCs w:val="24"/>
              </w:rPr>
            </w:pPr>
            <w:r w:rsidRPr="004C5ADF">
              <w:rPr>
                <w:szCs w:val="24"/>
              </w:rPr>
              <w:t>Assignment</w:t>
            </w:r>
          </w:p>
        </w:tc>
      </w:tr>
      <w:tr w:rsidR="00467F40" w:rsidRPr="004C5ADF" w14:paraId="2E30C7B6" w14:textId="77777777" w:rsidTr="00467F40">
        <w:tc>
          <w:tcPr>
            <w:tcW w:w="1638" w:type="dxa"/>
            <w:shd w:val="clear" w:color="auto" w:fill="auto"/>
          </w:tcPr>
          <w:p w14:paraId="0BCB05DF" w14:textId="77777777" w:rsidR="00467F40" w:rsidRPr="004C5ADF" w:rsidRDefault="00467F40" w:rsidP="004C5ADF">
            <w:pPr>
              <w:tabs>
                <w:tab w:val="left" w:pos="-1440"/>
                <w:tab w:val="left" w:pos="2880"/>
              </w:tabs>
              <w:spacing w:after="0"/>
              <w:rPr>
                <w:szCs w:val="24"/>
              </w:rPr>
            </w:pPr>
            <w:r w:rsidRPr="004C5ADF">
              <w:rPr>
                <w:szCs w:val="24"/>
              </w:rPr>
              <w:t>Week 1</w:t>
            </w:r>
          </w:p>
        </w:tc>
        <w:tc>
          <w:tcPr>
            <w:tcW w:w="1800" w:type="dxa"/>
          </w:tcPr>
          <w:p w14:paraId="06ACF9FB" w14:textId="3CDC65A8" w:rsidR="00467F40" w:rsidRPr="004C5ADF" w:rsidRDefault="00467F40" w:rsidP="004C5ADF">
            <w:pPr>
              <w:tabs>
                <w:tab w:val="left" w:pos="-1440"/>
                <w:tab w:val="left" w:pos="2880"/>
              </w:tabs>
              <w:spacing w:after="0"/>
              <w:rPr>
                <w:szCs w:val="24"/>
              </w:rPr>
            </w:pPr>
            <w:r w:rsidRPr="004C5ADF">
              <w:rPr>
                <w:szCs w:val="24"/>
              </w:rPr>
              <w:t>8/</w:t>
            </w:r>
            <w:r w:rsidR="0008680E" w:rsidRPr="004C5ADF">
              <w:rPr>
                <w:szCs w:val="24"/>
              </w:rPr>
              <w:t xml:space="preserve">24 – 8/26 </w:t>
            </w:r>
          </w:p>
        </w:tc>
        <w:tc>
          <w:tcPr>
            <w:tcW w:w="6138" w:type="dxa"/>
            <w:shd w:val="clear" w:color="auto" w:fill="auto"/>
          </w:tcPr>
          <w:p w14:paraId="34FECDFA" w14:textId="264ED9FE" w:rsidR="00467F40" w:rsidRPr="004C5ADF" w:rsidRDefault="0008680E" w:rsidP="004C5ADF">
            <w:pPr>
              <w:tabs>
                <w:tab w:val="left" w:pos="-1440"/>
                <w:tab w:val="left" w:pos="2880"/>
              </w:tabs>
              <w:spacing w:after="0"/>
              <w:rPr>
                <w:szCs w:val="24"/>
              </w:rPr>
            </w:pPr>
            <w:r w:rsidRPr="004C5ADF">
              <w:rPr>
                <w:szCs w:val="24"/>
              </w:rPr>
              <w:t>None</w:t>
            </w:r>
          </w:p>
        </w:tc>
      </w:tr>
      <w:tr w:rsidR="00467F40" w:rsidRPr="004C5ADF" w14:paraId="2C961114" w14:textId="77777777" w:rsidTr="00467F40">
        <w:tc>
          <w:tcPr>
            <w:tcW w:w="1638" w:type="dxa"/>
            <w:shd w:val="clear" w:color="auto" w:fill="auto"/>
          </w:tcPr>
          <w:p w14:paraId="206A6D6E" w14:textId="77777777" w:rsidR="00467F40" w:rsidRPr="004C5ADF" w:rsidRDefault="00467F40" w:rsidP="004C5ADF">
            <w:pPr>
              <w:tabs>
                <w:tab w:val="left" w:pos="-1440"/>
                <w:tab w:val="left" w:pos="2880"/>
              </w:tabs>
              <w:spacing w:after="0"/>
              <w:rPr>
                <w:szCs w:val="24"/>
              </w:rPr>
            </w:pPr>
            <w:r w:rsidRPr="004C5ADF">
              <w:rPr>
                <w:szCs w:val="24"/>
              </w:rPr>
              <w:t>Week 2</w:t>
            </w:r>
          </w:p>
        </w:tc>
        <w:tc>
          <w:tcPr>
            <w:tcW w:w="1800" w:type="dxa"/>
          </w:tcPr>
          <w:p w14:paraId="2DF4E669" w14:textId="015958C9" w:rsidR="00467F40" w:rsidRPr="004C5ADF" w:rsidRDefault="0008680E" w:rsidP="004C5ADF">
            <w:pPr>
              <w:tabs>
                <w:tab w:val="left" w:pos="-1440"/>
                <w:tab w:val="left" w:pos="2880"/>
              </w:tabs>
              <w:spacing w:after="0"/>
              <w:rPr>
                <w:szCs w:val="24"/>
              </w:rPr>
            </w:pPr>
            <w:r w:rsidRPr="004C5ADF">
              <w:rPr>
                <w:szCs w:val="24"/>
              </w:rPr>
              <w:t xml:space="preserve">8/28 </w:t>
            </w:r>
            <w:r w:rsidR="001E7915" w:rsidRPr="004C5ADF">
              <w:rPr>
                <w:szCs w:val="24"/>
              </w:rPr>
              <w:t>- 9</w:t>
            </w:r>
            <w:r w:rsidR="00467F40" w:rsidRPr="004C5ADF">
              <w:rPr>
                <w:szCs w:val="24"/>
              </w:rPr>
              <w:t>/2</w:t>
            </w:r>
          </w:p>
        </w:tc>
        <w:tc>
          <w:tcPr>
            <w:tcW w:w="6138" w:type="dxa"/>
            <w:shd w:val="clear" w:color="auto" w:fill="auto"/>
          </w:tcPr>
          <w:p w14:paraId="27380EA1" w14:textId="15A00F1C" w:rsidR="00467F40" w:rsidRPr="004C5ADF" w:rsidRDefault="0008680E" w:rsidP="004C5ADF">
            <w:pPr>
              <w:tabs>
                <w:tab w:val="left" w:pos="-1440"/>
                <w:tab w:val="left" w:pos="2880"/>
              </w:tabs>
              <w:spacing w:after="0"/>
              <w:rPr>
                <w:szCs w:val="24"/>
              </w:rPr>
            </w:pPr>
            <w:r w:rsidRPr="004C5ADF">
              <w:rPr>
                <w:szCs w:val="24"/>
              </w:rPr>
              <w:t>None</w:t>
            </w:r>
          </w:p>
        </w:tc>
      </w:tr>
      <w:tr w:rsidR="00467F40" w:rsidRPr="004C5ADF" w14:paraId="3E31D8F7" w14:textId="77777777" w:rsidTr="00467F40">
        <w:tc>
          <w:tcPr>
            <w:tcW w:w="1638" w:type="dxa"/>
            <w:shd w:val="clear" w:color="auto" w:fill="auto"/>
          </w:tcPr>
          <w:p w14:paraId="1419F6E6" w14:textId="77777777" w:rsidR="00467F40" w:rsidRPr="004C5ADF" w:rsidRDefault="00467F40" w:rsidP="004C5ADF">
            <w:pPr>
              <w:tabs>
                <w:tab w:val="left" w:pos="-1440"/>
                <w:tab w:val="left" w:pos="2880"/>
              </w:tabs>
              <w:spacing w:after="0"/>
              <w:rPr>
                <w:szCs w:val="24"/>
              </w:rPr>
            </w:pPr>
            <w:r w:rsidRPr="004C5ADF">
              <w:rPr>
                <w:szCs w:val="24"/>
              </w:rPr>
              <w:t>Week 3</w:t>
            </w:r>
          </w:p>
        </w:tc>
        <w:tc>
          <w:tcPr>
            <w:tcW w:w="1800" w:type="dxa"/>
          </w:tcPr>
          <w:p w14:paraId="432185BC" w14:textId="0FE80BC8" w:rsidR="00467F40" w:rsidRPr="004C5ADF" w:rsidRDefault="0008680E" w:rsidP="004C5ADF">
            <w:pPr>
              <w:tabs>
                <w:tab w:val="left" w:pos="-1440"/>
                <w:tab w:val="left" w:pos="2880"/>
              </w:tabs>
              <w:spacing w:after="0"/>
              <w:rPr>
                <w:szCs w:val="24"/>
              </w:rPr>
            </w:pPr>
            <w:r w:rsidRPr="004C5ADF">
              <w:rPr>
                <w:szCs w:val="24"/>
              </w:rPr>
              <w:t xml:space="preserve">9/4 - </w:t>
            </w:r>
            <w:r w:rsidR="00467F40" w:rsidRPr="004C5ADF">
              <w:rPr>
                <w:szCs w:val="24"/>
              </w:rPr>
              <w:t>9/9</w:t>
            </w:r>
          </w:p>
        </w:tc>
        <w:tc>
          <w:tcPr>
            <w:tcW w:w="6138" w:type="dxa"/>
            <w:shd w:val="clear" w:color="auto" w:fill="auto"/>
          </w:tcPr>
          <w:p w14:paraId="78144F44" w14:textId="110CA8D8" w:rsidR="00467F40" w:rsidRPr="004C5ADF" w:rsidRDefault="0008680E" w:rsidP="004C5ADF">
            <w:pPr>
              <w:tabs>
                <w:tab w:val="left" w:pos="-1440"/>
                <w:tab w:val="left" w:pos="2880"/>
              </w:tabs>
              <w:spacing w:after="0"/>
              <w:rPr>
                <w:szCs w:val="24"/>
              </w:rPr>
            </w:pPr>
            <w:r w:rsidRPr="004C5ADF">
              <w:rPr>
                <w:szCs w:val="24"/>
              </w:rPr>
              <w:t>None</w:t>
            </w:r>
          </w:p>
        </w:tc>
      </w:tr>
      <w:tr w:rsidR="00467F40" w:rsidRPr="004C5ADF" w14:paraId="6653336E" w14:textId="77777777" w:rsidTr="00467F40">
        <w:tc>
          <w:tcPr>
            <w:tcW w:w="1638" w:type="dxa"/>
            <w:shd w:val="clear" w:color="auto" w:fill="auto"/>
          </w:tcPr>
          <w:p w14:paraId="195D5FEA" w14:textId="77777777" w:rsidR="00467F40" w:rsidRPr="004C5ADF" w:rsidRDefault="00467F40" w:rsidP="004C5ADF">
            <w:pPr>
              <w:tabs>
                <w:tab w:val="left" w:pos="-1440"/>
                <w:tab w:val="left" w:pos="2880"/>
              </w:tabs>
              <w:spacing w:after="0"/>
              <w:rPr>
                <w:szCs w:val="24"/>
              </w:rPr>
            </w:pPr>
            <w:r w:rsidRPr="004C5ADF">
              <w:rPr>
                <w:szCs w:val="24"/>
              </w:rPr>
              <w:t>Week 4</w:t>
            </w:r>
          </w:p>
        </w:tc>
        <w:tc>
          <w:tcPr>
            <w:tcW w:w="1800" w:type="dxa"/>
          </w:tcPr>
          <w:p w14:paraId="2E3541DE" w14:textId="5F05570A" w:rsidR="00467F40" w:rsidRPr="004C5ADF" w:rsidRDefault="0008680E" w:rsidP="004C5ADF">
            <w:pPr>
              <w:tabs>
                <w:tab w:val="left" w:pos="-1440"/>
                <w:tab w:val="left" w:pos="2880"/>
              </w:tabs>
              <w:spacing w:after="0"/>
              <w:rPr>
                <w:szCs w:val="24"/>
              </w:rPr>
            </w:pPr>
            <w:r w:rsidRPr="004C5ADF">
              <w:rPr>
                <w:szCs w:val="24"/>
              </w:rPr>
              <w:t xml:space="preserve">9/11 - </w:t>
            </w:r>
            <w:r w:rsidR="00467F40" w:rsidRPr="004C5ADF">
              <w:rPr>
                <w:szCs w:val="24"/>
              </w:rPr>
              <w:t>9/16</w:t>
            </w:r>
          </w:p>
        </w:tc>
        <w:tc>
          <w:tcPr>
            <w:tcW w:w="6138" w:type="dxa"/>
            <w:shd w:val="clear" w:color="auto" w:fill="auto"/>
          </w:tcPr>
          <w:p w14:paraId="4C2C9B6B" w14:textId="4C986B70" w:rsidR="00467F40" w:rsidRPr="004C5ADF" w:rsidRDefault="0008680E" w:rsidP="004C5ADF">
            <w:pPr>
              <w:tabs>
                <w:tab w:val="left" w:pos="-1440"/>
                <w:tab w:val="left" w:pos="2880"/>
              </w:tabs>
              <w:spacing w:after="0"/>
              <w:rPr>
                <w:szCs w:val="24"/>
              </w:rPr>
            </w:pPr>
            <w:r w:rsidRPr="004C5ADF">
              <w:rPr>
                <w:szCs w:val="24"/>
              </w:rPr>
              <w:t>None</w:t>
            </w:r>
          </w:p>
        </w:tc>
      </w:tr>
      <w:tr w:rsidR="00467F40" w:rsidRPr="004C5ADF" w14:paraId="5D7377C5" w14:textId="77777777" w:rsidTr="00467F40">
        <w:tc>
          <w:tcPr>
            <w:tcW w:w="1638" w:type="dxa"/>
            <w:shd w:val="clear" w:color="auto" w:fill="auto"/>
          </w:tcPr>
          <w:p w14:paraId="20E901D1" w14:textId="77777777" w:rsidR="00467F40" w:rsidRPr="004C5ADF" w:rsidRDefault="00467F40" w:rsidP="004C5ADF">
            <w:pPr>
              <w:tabs>
                <w:tab w:val="left" w:pos="-1440"/>
                <w:tab w:val="left" w:pos="2880"/>
              </w:tabs>
              <w:spacing w:after="0"/>
              <w:rPr>
                <w:szCs w:val="24"/>
              </w:rPr>
            </w:pPr>
            <w:r w:rsidRPr="004C5ADF">
              <w:rPr>
                <w:szCs w:val="24"/>
              </w:rPr>
              <w:t>Week 5</w:t>
            </w:r>
          </w:p>
        </w:tc>
        <w:tc>
          <w:tcPr>
            <w:tcW w:w="1800" w:type="dxa"/>
          </w:tcPr>
          <w:p w14:paraId="25F77642" w14:textId="542CB41C" w:rsidR="00467F40" w:rsidRPr="004C5ADF" w:rsidRDefault="001E7915" w:rsidP="004C5ADF">
            <w:pPr>
              <w:tabs>
                <w:tab w:val="left" w:pos="-1440"/>
                <w:tab w:val="left" w:pos="2880"/>
              </w:tabs>
              <w:spacing w:after="0"/>
              <w:rPr>
                <w:szCs w:val="24"/>
              </w:rPr>
            </w:pPr>
            <w:r w:rsidRPr="004C5ADF">
              <w:rPr>
                <w:szCs w:val="24"/>
              </w:rPr>
              <w:t xml:space="preserve">9/18 - </w:t>
            </w:r>
            <w:r w:rsidR="00467F40" w:rsidRPr="004C5ADF">
              <w:rPr>
                <w:szCs w:val="24"/>
              </w:rPr>
              <w:t>9/23</w:t>
            </w:r>
          </w:p>
        </w:tc>
        <w:tc>
          <w:tcPr>
            <w:tcW w:w="6138" w:type="dxa"/>
            <w:shd w:val="clear" w:color="auto" w:fill="auto"/>
          </w:tcPr>
          <w:p w14:paraId="218098D2" w14:textId="020AA572" w:rsidR="00467F40" w:rsidRPr="004C5ADF" w:rsidRDefault="001E7915" w:rsidP="004C5ADF">
            <w:pPr>
              <w:tabs>
                <w:tab w:val="left" w:pos="-1440"/>
                <w:tab w:val="left" w:pos="2880"/>
              </w:tabs>
              <w:spacing w:after="0"/>
              <w:rPr>
                <w:szCs w:val="24"/>
              </w:rPr>
            </w:pPr>
            <w:r w:rsidRPr="004C5ADF">
              <w:rPr>
                <w:szCs w:val="24"/>
              </w:rPr>
              <w:t>Seminar #1/Soap Note #1</w:t>
            </w:r>
            <w:r w:rsidR="004C5ADF">
              <w:rPr>
                <w:szCs w:val="24"/>
              </w:rPr>
              <w:t xml:space="preserve"> </w:t>
            </w:r>
            <w:r w:rsidRPr="004C5ADF">
              <w:rPr>
                <w:szCs w:val="24"/>
              </w:rPr>
              <w:t>(</w:t>
            </w:r>
            <w:r w:rsidR="007D6310" w:rsidRPr="004C5ADF">
              <w:rPr>
                <w:szCs w:val="24"/>
              </w:rPr>
              <w:t>S</w:t>
            </w:r>
            <w:r w:rsidRPr="004C5ADF">
              <w:rPr>
                <w:szCs w:val="24"/>
              </w:rPr>
              <w:t>ee canvas for details)</w:t>
            </w:r>
          </w:p>
        </w:tc>
      </w:tr>
      <w:tr w:rsidR="00467F40" w:rsidRPr="004C5ADF" w14:paraId="7CED3D3B" w14:textId="77777777" w:rsidTr="00467F40">
        <w:tc>
          <w:tcPr>
            <w:tcW w:w="1638" w:type="dxa"/>
            <w:shd w:val="clear" w:color="auto" w:fill="auto"/>
          </w:tcPr>
          <w:p w14:paraId="31C6A559" w14:textId="77777777" w:rsidR="00467F40" w:rsidRPr="004C5ADF" w:rsidRDefault="00467F40" w:rsidP="004C5ADF">
            <w:pPr>
              <w:tabs>
                <w:tab w:val="left" w:pos="-1440"/>
                <w:tab w:val="left" w:pos="2880"/>
              </w:tabs>
              <w:spacing w:after="0"/>
              <w:rPr>
                <w:szCs w:val="24"/>
              </w:rPr>
            </w:pPr>
            <w:r w:rsidRPr="004C5ADF">
              <w:rPr>
                <w:szCs w:val="24"/>
              </w:rPr>
              <w:t>Week 6</w:t>
            </w:r>
          </w:p>
        </w:tc>
        <w:tc>
          <w:tcPr>
            <w:tcW w:w="1800" w:type="dxa"/>
          </w:tcPr>
          <w:p w14:paraId="2CC20693" w14:textId="1C7C1073" w:rsidR="00467F40" w:rsidRPr="004C5ADF" w:rsidRDefault="001E7915" w:rsidP="004C5ADF">
            <w:pPr>
              <w:tabs>
                <w:tab w:val="left" w:pos="-1440"/>
                <w:tab w:val="left" w:pos="2880"/>
              </w:tabs>
              <w:spacing w:after="0"/>
              <w:rPr>
                <w:szCs w:val="24"/>
              </w:rPr>
            </w:pPr>
            <w:r w:rsidRPr="004C5ADF">
              <w:rPr>
                <w:szCs w:val="24"/>
              </w:rPr>
              <w:t xml:space="preserve">9/25 - </w:t>
            </w:r>
            <w:r w:rsidR="00467F40" w:rsidRPr="004C5ADF">
              <w:rPr>
                <w:szCs w:val="24"/>
              </w:rPr>
              <w:t>9/30</w:t>
            </w:r>
          </w:p>
        </w:tc>
        <w:tc>
          <w:tcPr>
            <w:tcW w:w="6138" w:type="dxa"/>
            <w:shd w:val="clear" w:color="auto" w:fill="auto"/>
          </w:tcPr>
          <w:p w14:paraId="2A82F492" w14:textId="2BEE3378" w:rsidR="00467F40" w:rsidRPr="004C5ADF" w:rsidRDefault="001E7915" w:rsidP="004C5ADF">
            <w:pPr>
              <w:tabs>
                <w:tab w:val="left" w:pos="-1440"/>
                <w:tab w:val="left" w:pos="2880"/>
              </w:tabs>
              <w:spacing w:after="0"/>
              <w:rPr>
                <w:szCs w:val="24"/>
              </w:rPr>
            </w:pPr>
            <w:r w:rsidRPr="004C5ADF">
              <w:rPr>
                <w:szCs w:val="24"/>
              </w:rPr>
              <w:t>None</w:t>
            </w:r>
          </w:p>
        </w:tc>
      </w:tr>
      <w:tr w:rsidR="00467F40" w:rsidRPr="004C5ADF" w14:paraId="5217F89A" w14:textId="77777777" w:rsidTr="00467F40">
        <w:tc>
          <w:tcPr>
            <w:tcW w:w="1638" w:type="dxa"/>
            <w:shd w:val="clear" w:color="auto" w:fill="auto"/>
          </w:tcPr>
          <w:p w14:paraId="3453097A" w14:textId="77777777" w:rsidR="00467F40" w:rsidRPr="004C5ADF" w:rsidRDefault="00467F40" w:rsidP="004C5ADF">
            <w:pPr>
              <w:tabs>
                <w:tab w:val="left" w:pos="-1440"/>
                <w:tab w:val="left" w:pos="2880"/>
              </w:tabs>
              <w:spacing w:after="0"/>
              <w:rPr>
                <w:szCs w:val="24"/>
              </w:rPr>
            </w:pPr>
            <w:r w:rsidRPr="004C5ADF">
              <w:rPr>
                <w:szCs w:val="24"/>
              </w:rPr>
              <w:t>Week 7</w:t>
            </w:r>
          </w:p>
        </w:tc>
        <w:tc>
          <w:tcPr>
            <w:tcW w:w="1800" w:type="dxa"/>
          </w:tcPr>
          <w:p w14:paraId="709F6FB3" w14:textId="5D9D1DE0" w:rsidR="00467F40" w:rsidRPr="004C5ADF" w:rsidRDefault="001E7915" w:rsidP="004C5ADF">
            <w:pPr>
              <w:tabs>
                <w:tab w:val="left" w:pos="-1440"/>
                <w:tab w:val="left" w:pos="2880"/>
              </w:tabs>
              <w:spacing w:after="0"/>
              <w:rPr>
                <w:szCs w:val="24"/>
              </w:rPr>
            </w:pPr>
            <w:r w:rsidRPr="004C5ADF">
              <w:rPr>
                <w:szCs w:val="24"/>
              </w:rPr>
              <w:t xml:space="preserve">10/2 - </w:t>
            </w:r>
            <w:r w:rsidR="00467F40" w:rsidRPr="004C5ADF">
              <w:rPr>
                <w:szCs w:val="24"/>
              </w:rPr>
              <w:t>10/7</w:t>
            </w:r>
          </w:p>
        </w:tc>
        <w:tc>
          <w:tcPr>
            <w:tcW w:w="6138" w:type="dxa"/>
            <w:shd w:val="clear" w:color="auto" w:fill="auto"/>
          </w:tcPr>
          <w:p w14:paraId="2F8D12D3" w14:textId="03619395" w:rsidR="00467F40" w:rsidRPr="004C5ADF" w:rsidRDefault="00467F40" w:rsidP="004C5ADF">
            <w:pPr>
              <w:tabs>
                <w:tab w:val="left" w:pos="-1440"/>
                <w:tab w:val="left" w:pos="2880"/>
              </w:tabs>
              <w:spacing w:after="0"/>
              <w:rPr>
                <w:szCs w:val="24"/>
              </w:rPr>
            </w:pPr>
            <w:r w:rsidRPr="004C5ADF">
              <w:rPr>
                <w:szCs w:val="24"/>
              </w:rPr>
              <w:t>None</w:t>
            </w:r>
          </w:p>
        </w:tc>
      </w:tr>
      <w:tr w:rsidR="00467F40" w:rsidRPr="004C5ADF" w14:paraId="42C2DCCE" w14:textId="77777777" w:rsidTr="00467F40">
        <w:tc>
          <w:tcPr>
            <w:tcW w:w="1638" w:type="dxa"/>
            <w:shd w:val="clear" w:color="auto" w:fill="auto"/>
          </w:tcPr>
          <w:p w14:paraId="7CA8FE83" w14:textId="77777777" w:rsidR="00467F40" w:rsidRPr="004C5ADF" w:rsidRDefault="00467F40" w:rsidP="004C5ADF">
            <w:pPr>
              <w:tabs>
                <w:tab w:val="left" w:pos="-1440"/>
                <w:tab w:val="left" w:pos="2880"/>
              </w:tabs>
              <w:spacing w:after="0"/>
              <w:rPr>
                <w:szCs w:val="24"/>
              </w:rPr>
            </w:pPr>
            <w:r w:rsidRPr="004C5ADF">
              <w:rPr>
                <w:szCs w:val="24"/>
              </w:rPr>
              <w:t>Week 8</w:t>
            </w:r>
          </w:p>
        </w:tc>
        <w:tc>
          <w:tcPr>
            <w:tcW w:w="1800" w:type="dxa"/>
          </w:tcPr>
          <w:p w14:paraId="7A38EE3C" w14:textId="623E24B9" w:rsidR="00467F40" w:rsidRPr="004C5ADF" w:rsidRDefault="001E7915" w:rsidP="004C5ADF">
            <w:pPr>
              <w:tabs>
                <w:tab w:val="left" w:pos="-1440"/>
                <w:tab w:val="left" w:pos="2880"/>
              </w:tabs>
              <w:spacing w:after="0"/>
              <w:rPr>
                <w:szCs w:val="24"/>
              </w:rPr>
            </w:pPr>
            <w:r w:rsidRPr="004C5ADF">
              <w:rPr>
                <w:szCs w:val="24"/>
              </w:rPr>
              <w:t xml:space="preserve">10/9 - </w:t>
            </w:r>
            <w:r w:rsidR="00467F40" w:rsidRPr="004C5ADF">
              <w:rPr>
                <w:szCs w:val="24"/>
              </w:rPr>
              <w:t>10/14</w:t>
            </w:r>
          </w:p>
        </w:tc>
        <w:tc>
          <w:tcPr>
            <w:tcW w:w="6138" w:type="dxa"/>
            <w:shd w:val="clear" w:color="auto" w:fill="auto"/>
          </w:tcPr>
          <w:p w14:paraId="75185D5E" w14:textId="0513BCA1" w:rsidR="00467F40" w:rsidRPr="004C5ADF" w:rsidRDefault="00467F40" w:rsidP="004C5ADF">
            <w:pPr>
              <w:tabs>
                <w:tab w:val="left" w:pos="-1440"/>
                <w:tab w:val="left" w:pos="2880"/>
              </w:tabs>
              <w:spacing w:after="0"/>
              <w:rPr>
                <w:szCs w:val="24"/>
              </w:rPr>
            </w:pPr>
            <w:r w:rsidRPr="004C5ADF">
              <w:rPr>
                <w:szCs w:val="24"/>
              </w:rPr>
              <w:t>None</w:t>
            </w:r>
          </w:p>
        </w:tc>
      </w:tr>
      <w:tr w:rsidR="00467F40" w:rsidRPr="004C5ADF" w14:paraId="337992D5" w14:textId="77777777" w:rsidTr="00467F40">
        <w:tc>
          <w:tcPr>
            <w:tcW w:w="1638" w:type="dxa"/>
            <w:shd w:val="clear" w:color="auto" w:fill="auto"/>
          </w:tcPr>
          <w:p w14:paraId="489D95D7" w14:textId="77777777" w:rsidR="00467F40" w:rsidRPr="004C5ADF" w:rsidRDefault="00467F40" w:rsidP="004C5ADF">
            <w:pPr>
              <w:tabs>
                <w:tab w:val="left" w:pos="-1440"/>
                <w:tab w:val="left" w:pos="2880"/>
              </w:tabs>
              <w:spacing w:after="0"/>
              <w:rPr>
                <w:szCs w:val="24"/>
              </w:rPr>
            </w:pPr>
            <w:r w:rsidRPr="004C5ADF">
              <w:rPr>
                <w:szCs w:val="24"/>
              </w:rPr>
              <w:t>Week 9</w:t>
            </w:r>
          </w:p>
        </w:tc>
        <w:tc>
          <w:tcPr>
            <w:tcW w:w="1800" w:type="dxa"/>
          </w:tcPr>
          <w:p w14:paraId="608A2C20" w14:textId="418A95D1" w:rsidR="00467F40" w:rsidRPr="004C5ADF" w:rsidRDefault="001E7915" w:rsidP="004C5ADF">
            <w:pPr>
              <w:tabs>
                <w:tab w:val="left" w:pos="-1440"/>
                <w:tab w:val="left" w:pos="2880"/>
              </w:tabs>
              <w:spacing w:after="0"/>
              <w:rPr>
                <w:szCs w:val="24"/>
              </w:rPr>
            </w:pPr>
            <w:r w:rsidRPr="004C5ADF">
              <w:rPr>
                <w:szCs w:val="24"/>
              </w:rPr>
              <w:t xml:space="preserve">10/16 - </w:t>
            </w:r>
            <w:r w:rsidR="00467F40" w:rsidRPr="004C5ADF">
              <w:rPr>
                <w:szCs w:val="24"/>
              </w:rPr>
              <w:t>10/21</w:t>
            </w:r>
          </w:p>
        </w:tc>
        <w:tc>
          <w:tcPr>
            <w:tcW w:w="6138" w:type="dxa"/>
            <w:shd w:val="clear" w:color="auto" w:fill="auto"/>
          </w:tcPr>
          <w:p w14:paraId="2FCBAB5B" w14:textId="34A1B4BD" w:rsidR="00467F40" w:rsidRPr="004C5ADF" w:rsidRDefault="00AB2BA2" w:rsidP="004C5ADF">
            <w:pPr>
              <w:tabs>
                <w:tab w:val="left" w:pos="-1440"/>
                <w:tab w:val="left" w:pos="2880"/>
              </w:tabs>
              <w:spacing w:after="0"/>
              <w:rPr>
                <w:szCs w:val="24"/>
              </w:rPr>
            </w:pPr>
            <w:r w:rsidRPr="004C5ADF">
              <w:rPr>
                <w:szCs w:val="24"/>
              </w:rPr>
              <w:t xml:space="preserve">Seminar #2/Soap Note #2 </w:t>
            </w:r>
            <w:r w:rsidR="004C5ADF" w:rsidRPr="004C5ADF">
              <w:rPr>
                <w:szCs w:val="24"/>
              </w:rPr>
              <w:t>(See canvas for details)</w:t>
            </w:r>
            <w:r w:rsidR="00A83613">
              <w:rPr>
                <w:szCs w:val="24"/>
              </w:rPr>
              <w:t xml:space="preserve"> </w:t>
            </w:r>
            <w:r w:rsidRPr="004C5ADF">
              <w:rPr>
                <w:szCs w:val="24"/>
              </w:rPr>
              <w:t>Mid-Term Evaluations Forms (</w:t>
            </w:r>
            <w:r w:rsidR="007D6310" w:rsidRPr="004C5ADF">
              <w:rPr>
                <w:szCs w:val="24"/>
              </w:rPr>
              <w:t>S</w:t>
            </w:r>
            <w:r w:rsidRPr="004C5ADF">
              <w:rPr>
                <w:szCs w:val="24"/>
              </w:rPr>
              <w:t>ee canvas for details)</w:t>
            </w:r>
          </w:p>
        </w:tc>
      </w:tr>
      <w:tr w:rsidR="00467F40" w:rsidRPr="004C5ADF" w14:paraId="721053D2" w14:textId="77777777" w:rsidTr="00467F40">
        <w:tc>
          <w:tcPr>
            <w:tcW w:w="1638" w:type="dxa"/>
            <w:shd w:val="clear" w:color="auto" w:fill="auto"/>
          </w:tcPr>
          <w:p w14:paraId="5A02C7E0" w14:textId="77777777" w:rsidR="00467F40" w:rsidRPr="004C5ADF" w:rsidRDefault="00467F40" w:rsidP="004C5ADF">
            <w:pPr>
              <w:tabs>
                <w:tab w:val="left" w:pos="-1440"/>
                <w:tab w:val="left" w:pos="2880"/>
              </w:tabs>
              <w:spacing w:after="0"/>
              <w:rPr>
                <w:szCs w:val="24"/>
              </w:rPr>
            </w:pPr>
            <w:r w:rsidRPr="004C5ADF">
              <w:rPr>
                <w:szCs w:val="24"/>
              </w:rPr>
              <w:t>Week 10</w:t>
            </w:r>
          </w:p>
        </w:tc>
        <w:tc>
          <w:tcPr>
            <w:tcW w:w="1800" w:type="dxa"/>
          </w:tcPr>
          <w:p w14:paraId="37BAB5B1" w14:textId="7D013337" w:rsidR="00467F40" w:rsidRPr="004C5ADF" w:rsidRDefault="00AB2BA2" w:rsidP="004C5ADF">
            <w:pPr>
              <w:tabs>
                <w:tab w:val="left" w:pos="-1440"/>
                <w:tab w:val="left" w:pos="2880"/>
              </w:tabs>
              <w:spacing w:after="0"/>
              <w:rPr>
                <w:szCs w:val="24"/>
              </w:rPr>
            </w:pPr>
            <w:r w:rsidRPr="004C5ADF">
              <w:rPr>
                <w:szCs w:val="24"/>
              </w:rPr>
              <w:t xml:space="preserve">10/23 - </w:t>
            </w:r>
            <w:r w:rsidR="00467F40" w:rsidRPr="004C5ADF">
              <w:rPr>
                <w:szCs w:val="24"/>
              </w:rPr>
              <w:t>10/28</w:t>
            </w:r>
          </w:p>
        </w:tc>
        <w:tc>
          <w:tcPr>
            <w:tcW w:w="6138" w:type="dxa"/>
            <w:shd w:val="clear" w:color="auto" w:fill="auto"/>
          </w:tcPr>
          <w:p w14:paraId="10D90E90" w14:textId="0AF564D1" w:rsidR="00467F40" w:rsidRPr="004C5ADF" w:rsidRDefault="00AB2BA2" w:rsidP="004C5ADF">
            <w:pPr>
              <w:tabs>
                <w:tab w:val="left" w:pos="-1440"/>
                <w:tab w:val="left" w:pos="2880"/>
              </w:tabs>
              <w:spacing w:after="0"/>
              <w:rPr>
                <w:szCs w:val="24"/>
              </w:rPr>
            </w:pPr>
            <w:r w:rsidRPr="004C5ADF">
              <w:rPr>
                <w:szCs w:val="24"/>
              </w:rPr>
              <w:t>None</w:t>
            </w:r>
          </w:p>
        </w:tc>
      </w:tr>
      <w:tr w:rsidR="00467F40" w:rsidRPr="004C5ADF" w14:paraId="60668C4C" w14:textId="77777777" w:rsidTr="00467F40">
        <w:tc>
          <w:tcPr>
            <w:tcW w:w="1638" w:type="dxa"/>
            <w:shd w:val="clear" w:color="auto" w:fill="auto"/>
          </w:tcPr>
          <w:p w14:paraId="776C9140" w14:textId="77777777" w:rsidR="00467F40" w:rsidRPr="004C5ADF" w:rsidRDefault="00467F40" w:rsidP="004C5ADF">
            <w:pPr>
              <w:tabs>
                <w:tab w:val="left" w:pos="-1440"/>
                <w:tab w:val="left" w:pos="2880"/>
              </w:tabs>
              <w:spacing w:after="0"/>
              <w:rPr>
                <w:szCs w:val="24"/>
              </w:rPr>
            </w:pPr>
            <w:r w:rsidRPr="004C5ADF">
              <w:rPr>
                <w:szCs w:val="24"/>
              </w:rPr>
              <w:t xml:space="preserve">Week 11 </w:t>
            </w:r>
          </w:p>
        </w:tc>
        <w:tc>
          <w:tcPr>
            <w:tcW w:w="1800" w:type="dxa"/>
          </w:tcPr>
          <w:p w14:paraId="1B0D4F18" w14:textId="692FCE68" w:rsidR="00467F40" w:rsidRPr="004C5ADF" w:rsidRDefault="00AB2BA2" w:rsidP="004C5ADF">
            <w:pPr>
              <w:tabs>
                <w:tab w:val="left" w:pos="-1440"/>
                <w:tab w:val="left" w:pos="2880"/>
              </w:tabs>
              <w:spacing w:after="0"/>
              <w:rPr>
                <w:szCs w:val="24"/>
              </w:rPr>
            </w:pPr>
            <w:r w:rsidRPr="004C5ADF">
              <w:rPr>
                <w:szCs w:val="24"/>
              </w:rPr>
              <w:t xml:space="preserve">10/30 - </w:t>
            </w:r>
            <w:r w:rsidR="00467F40" w:rsidRPr="004C5ADF">
              <w:rPr>
                <w:szCs w:val="24"/>
              </w:rPr>
              <w:t>11/4</w:t>
            </w:r>
          </w:p>
        </w:tc>
        <w:tc>
          <w:tcPr>
            <w:tcW w:w="6138" w:type="dxa"/>
            <w:shd w:val="clear" w:color="auto" w:fill="auto"/>
          </w:tcPr>
          <w:p w14:paraId="68A01585" w14:textId="0329653F" w:rsidR="00467F40" w:rsidRPr="004C5ADF" w:rsidRDefault="00467F40" w:rsidP="004C5ADF">
            <w:pPr>
              <w:tabs>
                <w:tab w:val="left" w:pos="-1440"/>
                <w:tab w:val="left" w:pos="2880"/>
              </w:tabs>
              <w:spacing w:after="0"/>
              <w:rPr>
                <w:szCs w:val="24"/>
              </w:rPr>
            </w:pPr>
            <w:r w:rsidRPr="004C5ADF">
              <w:rPr>
                <w:szCs w:val="24"/>
              </w:rPr>
              <w:t>None</w:t>
            </w:r>
          </w:p>
        </w:tc>
      </w:tr>
      <w:tr w:rsidR="00467F40" w:rsidRPr="004C5ADF" w14:paraId="25E9D06A" w14:textId="77777777" w:rsidTr="00467F40">
        <w:tc>
          <w:tcPr>
            <w:tcW w:w="1638" w:type="dxa"/>
            <w:shd w:val="clear" w:color="auto" w:fill="auto"/>
          </w:tcPr>
          <w:p w14:paraId="5921188C" w14:textId="77777777" w:rsidR="00467F40" w:rsidRPr="004C5ADF" w:rsidRDefault="00467F40" w:rsidP="004C5ADF">
            <w:pPr>
              <w:tabs>
                <w:tab w:val="left" w:pos="-1440"/>
                <w:tab w:val="left" w:pos="2880"/>
              </w:tabs>
              <w:spacing w:after="0"/>
              <w:rPr>
                <w:szCs w:val="24"/>
              </w:rPr>
            </w:pPr>
            <w:r w:rsidRPr="004C5ADF">
              <w:rPr>
                <w:szCs w:val="24"/>
              </w:rPr>
              <w:t>Week 12</w:t>
            </w:r>
          </w:p>
        </w:tc>
        <w:tc>
          <w:tcPr>
            <w:tcW w:w="1800" w:type="dxa"/>
          </w:tcPr>
          <w:p w14:paraId="65B7A400" w14:textId="3756AD6A" w:rsidR="00467F40" w:rsidRPr="004C5ADF" w:rsidRDefault="00CC5FFE" w:rsidP="004C5ADF">
            <w:pPr>
              <w:tabs>
                <w:tab w:val="left" w:pos="-1440"/>
                <w:tab w:val="left" w:pos="2880"/>
              </w:tabs>
              <w:spacing w:after="0"/>
              <w:rPr>
                <w:szCs w:val="24"/>
              </w:rPr>
            </w:pPr>
            <w:r w:rsidRPr="004C5ADF">
              <w:rPr>
                <w:szCs w:val="24"/>
              </w:rPr>
              <w:t xml:space="preserve">11/6 - </w:t>
            </w:r>
            <w:r w:rsidR="00467F40" w:rsidRPr="004C5ADF">
              <w:rPr>
                <w:szCs w:val="24"/>
              </w:rPr>
              <w:t>11/11</w:t>
            </w:r>
          </w:p>
        </w:tc>
        <w:tc>
          <w:tcPr>
            <w:tcW w:w="6138" w:type="dxa"/>
            <w:shd w:val="clear" w:color="auto" w:fill="auto"/>
          </w:tcPr>
          <w:p w14:paraId="511B787A" w14:textId="383DBBE4" w:rsidR="00467F40" w:rsidRPr="004C5ADF" w:rsidRDefault="00467F40" w:rsidP="004C5ADF">
            <w:pPr>
              <w:tabs>
                <w:tab w:val="left" w:pos="-1440"/>
                <w:tab w:val="left" w:pos="2880"/>
              </w:tabs>
              <w:spacing w:after="0"/>
              <w:rPr>
                <w:szCs w:val="24"/>
              </w:rPr>
            </w:pPr>
            <w:r w:rsidRPr="004C5ADF">
              <w:rPr>
                <w:szCs w:val="24"/>
              </w:rPr>
              <w:t>None</w:t>
            </w:r>
          </w:p>
        </w:tc>
      </w:tr>
      <w:tr w:rsidR="00467F40" w:rsidRPr="004C5ADF" w14:paraId="0045A5C4" w14:textId="77777777" w:rsidTr="00467F40">
        <w:tc>
          <w:tcPr>
            <w:tcW w:w="1638" w:type="dxa"/>
            <w:shd w:val="clear" w:color="auto" w:fill="auto"/>
          </w:tcPr>
          <w:p w14:paraId="15ED4229" w14:textId="77777777" w:rsidR="00467F40" w:rsidRPr="004C5ADF" w:rsidRDefault="00467F40" w:rsidP="004C5ADF">
            <w:pPr>
              <w:tabs>
                <w:tab w:val="left" w:pos="-1440"/>
                <w:tab w:val="left" w:pos="2880"/>
              </w:tabs>
              <w:spacing w:after="0"/>
              <w:rPr>
                <w:szCs w:val="24"/>
              </w:rPr>
            </w:pPr>
            <w:r w:rsidRPr="004C5ADF">
              <w:rPr>
                <w:szCs w:val="24"/>
              </w:rPr>
              <w:t>Week 13</w:t>
            </w:r>
          </w:p>
        </w:tc>
        <w:tc>
          <w:tcPr>
            <w:tcW w:w="1800" w:type="dxa"/>
          </w:tcPr>
          <w:p w14:paraId="4A0FD598" w14:textId="11C685CD" w:rsidR="00467F40" w:rsidRPr="004C5ADF" w:rsidRDefault="00CC5FFE" w:rsidP="004C5ADF">
            <w:pPr>
              <w:tabs>
                <w:tab w:val="left" w:pos="-1440"/>
                <w:tab w:val="left" w:pos="2880"/>
              </w:tabs>
              <w:spacing w:after="0"/>
              <w:rPr>
                <w:szCs w:val="24"/>
              </w:rPr>
            </w:pPr>
            <w:r w:rsidRPr="004C5ADF">
              <w:rPr>
                <w:szCs w:val="24"/>
              </w:rPr>
              <w:t xml:space="preserve">11/3 - </w:t>
            </w:r>
            <w:r w:rsidR="00467F40" w:rsidRPr="004C5ADF">
              <w:rPr>
                <w:szCs w:val="24"/>
              </w:rPr>
              <w:t>11/18</w:t>
            </w:r>
          </w:p>
        </w:tc>
        <w:tc>
          <w:tcPr>
            <w:tcW w:w="6138" w:type="dxa"/>
            <w:shd w:val="clear" w:color="auto" w:fill="auto"/>
          </w:tcPr>
          <w:p w14:paraId="5C81F29F" w14:textId="0A683A9A" w:rsidR="00467F40" w:rsidRPr="004C5ADF" w:rsidRDefault="00CC5FFE" w:rsidP="004C5ADF">
            <w:pPr>
              <w:tabs>
                <w:tab w:val="left" w:pos="-1440"/>
                <w:tab w:val="left" w:pos="2880"/>
              </w:tabs>
              <w:spacing w:after="0"/>
              <w:rPr>
                <w:szCs w:val="24"/>
              </w:rPr>
            </w:pPr>
            <w:r w:rsidRPr="004C5ADF">
              <w:rPr>
                <w:szCs w:val="24"/>
              </w:rPr>
              <w:t>OSCE/Simulation, Case Debrief (</w:t>
            </w:r>
            <w:r w:rsidR="007D6310" w:rsidRPr="004C5ADF">
              <w:rPr>
                <w:szCs w:val="24"/>
              </w:rPr>
              <w:t>S</w:t>
            </w:r>
            <w:r w:rsidRPr="004C5ADF">
              <w:rPr>
                <w:szCs w:val="24"/>
              </w:rPr>
              <w:t>ee canvas for details)</w:t>
            </w:r>
          </w:p>
        </w:tc>
      </w:tr>
      <w:tr w:rsidR="00467F40" w:rsidRPr="004C5ADF" w14:paraId="704A9565" w14:textId="77777777" w:rsidTr="00467F40">
        <w:tc>
          <w:tcPr>
            <w:tcW w:w="1638" w:type="dxa"/>
            <w:shd w:val="clear" w:color="auto" w:fill="auto"/>
          </w:tcPr>
          <w:p w14:paraId="0AF5082E" w14:textId="77777777" w:rsidR="00467F40" w:rsidRPr="004C5ADF" w:rsidRDefault="00467F40" w:rsidP="004C5ADF">
            <w:pPr>
              <w:tabs>
                <w:tab w:val="left" w:pos="-1440"/>
                <w:tab w:val="left" w:pos="2880"/>
              </w:tabs>
              <w:spacing w:after="0"/>
              <w:rPr>
                <w:szCs w:val="24"/>
              </w:rPr>
            </w:pPr>
            <w:r w:rsidRPr="004C5ADF">
              <w:rPr>
                <w:szCs w:val="24"/>
              </w:rPr>
              <w:t>Week 14</w:t>
            </w:r>
          </w:p>
        </w:tc>
        <w:tc>
          <w:tcPr>
            <w:tcW w:w="1800" w:type="dxa"/>
          </w:tcPr>
          <w:p w14:paraId="7547741F" w14:textId="54F89735" w:rsidR="00467F40" w:rsidRPr="004C5ADF" w:rsidRDefault="00CC5FFE" w:rsidP="004C5ADF">
            <w:pPr>
              <w:tabs>
                <w:tab w:val="left" w:pos="-1440"/>
                <w:tab w:val="left" w:pos="2880"/>
              </w:tabs>
              <w:spacing w:after="0"/>
              <w:rPr>
                <w:szCs w:val="24"/>
              </w:rPr>
            </w:pPr>
            <w:r w:rsidRPr="004C5ADF">
              <w:rPr>
                <w:szCs w:val="24"/>
              </w:rPr>
              <w:t xml:space="preserve">11/20 - </w:t>
            </w:r>
            <w:r w:rsidR="00467F40" w:rsidRPr="004C5ADF">
              <w:rPr>
                <w:szCs w:val="24"/>
              </w:rPr>
              <w:t>11/25</w:t>
            </w:r>
          </w:p>
        </w:tc>
        <w:tc>
          <w:tcPr>
            <w:tcW w:w="6138" w:type="dxa"/>
            <w:shd w:val="clear" w:color="auto" w:fill="auto"/>
          </w:tcPr>
          <w:p w14:paraId="513EC64F" w14:textId="15E879E3" w:rsidR="00467F40" w:rsidRPr="004C5ADF" w:rsidRDefault="00CC5FFE" w:rsidP="004C5ADF">
            <w:pPr>
              <w:tabs>
                <w:tab w:val="left" w:pos="-1440"/>
                <w:tab w:val="left" w:pos="2880"/>
              </w:tabs>
              <w:spacing w:after="0"/>
              <w:rPr>
                <w:szCs w:val="24"/>
              </w:rPr>
            </w:pPr>
            <w:r w:rsidRPr="004C5ADF">
              <w:rPr>
                <w:szCs w:val="24"/>
              </w:rPr>
              <w:t>OSCE/Soap Note (</w:t>
            </w:r>
            <w:r w:rsidR="007D6310" w:rsidRPr="004C5ADF">
              <w:rPr>
                <w:szCs w:val="24"/>
              </w:rPr>
              <w:t>S</w:t>
            </w:r>
            <w:r w:rsidRPr="004C5ADF">
              <w:rPr>
                <w:szCs w:val="24"/>
              </w:rPr>
              <w:t>ee canvas for details)</w:t>
            </w:r>
          </w:p>
        </w:tc>
      </w:tr>
      <w:tr w:rsidR="00467F40" w:rsidRPr="004C5ADF" w14:paraId="30A58037" w14:textId="77777777" w:rsidTr="00467F40">
        <w:tc>
          <w:tcPr>
            <w:tcW w:w="1638" w:type="dxa"/>
            <w:shd w:val="clear" w:color="auto" w:fill="auto"/>
          </w:tcPr>
          <w:p w14:paraId="78523594" w14:textId="77777777" w:rsidR="00467F40" w:rsidRPr="004C5ADF" w:rsidRDefault="00467F40" w:rsidP="004C5ADF">
            <w:pPr>
              <w:tabs>
                <w:tab w:val="left" w:pos="-1440"/>
                <w:tab w:val="left" w:pos="2880"/>
              </w:tabs>
              <w:spacing w:after="0"/>
              <w:rPr>
                <w:szCs w:val="24"/>
              </w:rPr>
            </w:pPr>
            <w:r w:rsidRPr="004C5ADF">
              <w:rPr>
                <w:szCs w:val="24"/>
              </w:rPr>
              <w:t>Week 15</w:t>
            </w:r>
          </w:p>
        </w:tc>
        <w:tc>
          <w:tcPr>
            <w:tcW w:w="1800" w:type="dxa"/>
          </w:tcPr>
          <w:p w14:paraId="04DE7292" w14:textId="5318C489" w:rsidR="00467F40" w:rsidRPr="004C5ADF" w:rsidRDefault="00CC5FFE" w:rsidP="004C5ADF">
            <w:pPr>
              <w:tabs>
                <w:tab w:val="left" w:pos="-1440"/>
                <w:tab w:val="left" w:pos="2880"/>
              </w:tabs>
              <w:spacing w:after="0"/>
              <w:rPr>
                <w:szCs w:val="24"/>
              </w:rPr>
            </w:pPr>
            <w:r w:rsidRPr="004C5ADF">
              <w:rPr>
                <w:szCs w:val="24"/>
              </w:rPr>
              <w:t xml:space="preserve">11/27 - </w:t>
            </w:r>
            <w:r w:rsidR="00467F40" w:rsidRPr="004C5ADF">
              <w:rPr>
                <w:szCs w:val="24"/>
              </w:rPr>
              <w:t>12/2</w:t>
            </w:r>
          </w:p>
        </w:tc>
        <w:tc>
          <w:tcPr>
            <w:tcW w:w="6138" w:type="dxa"/>
            <w:shd w:val="clear" w:color="auto" w:fill="auto"/>
          </w:tcPr>
          <w:p w14:paraId="64DDEBA2" w14:textId="285147A2" w:rsidR="00467F40" w:rsidRPr="004C5ADF" w:rsidRDefault="00467F40" w:rsidP="004C5ADF">
            <w:pPr>
              <w:tabs>
                <w:tab w:val="left" w:pos="-1440"/>
                <w:tab w:val="left" w:pos="2880"/>
              </w:tabs>
              <w:spacing w:after="0"/>
              <w:rPr>
                <w:szCs w:val="24"/>
              </w:rPr>
            </w:pPr>
            <w:r w:rsidRPr="004C5ADF">
              <w:rPr>
                <w:szCs w:val="24"/>
              </w:rPr>
              <w:t>None</w:t>
            </w:r>
          </w:p>
        </w:tc>
      </w:tr>
      <w:tr w:rsidR="00467F40" w:rsidRPr="0007299C" w14:paraId="02D7A8DD" w14:textId="77777777" w:rsidTr="00467F40">
        <w:tc>
          <w:tcPr>
            <w:tcW w:w="1638" w:type="dxa"/>
            <w:shd w:val="clear" w:color="auto" w:fill="auto"/>
          </w:tcPr>
          <w:p w14:paraId="58349A11" w14:textId="77777777" w:rsidR="00467F40" w:rsidRPr="004C5ADF" w:rsidRDefault="00467F40" w:rsidP="004C5ADF">
            <w:pPr>
              <w:tabs>
                <w:tab w:val="left" w:pos="-1440"/>
                <w:tab w:val="left" w:pos="2880"/>
              </w:tabs>
              <w:spacing w:after="0"/>
              <w:rPr>
                <w:szCs w:val="24"/>
              </w:rPr>
            </w:pPr>
            <w:r w:rsidRPr="004C5ADF">
              <w:rPr>
                <w:szCs w:val="24"/>
              </w:rPr>
              <w:t>Week 16</w:t>
            </w:r>
          </w:p>
        </w:tc>
        <w:tc>
          <w:tcPr>
            <w:tcW w:w="1800" w:type="dxa"/>
          </w:tcPr>
          <w:p w14:paraId="75076114" w14:textId="70563CD2" w:rsidR="00467F40" w:rsidRPr="004C5ADF" w:rsidRDefault="007D6310" w:rsidP="004C5ADF">
            <w:pPr>
              <w:tabs>
                <w:tab w:val="left" w:pos="-1440"/>
                <w:tab w:val="left" w:pos="2880"/>
              </w:tabs>
              <w:spacing w:after="0"/>
              <w:rPr>
                <w:szCs w:val="24"/>
              </w:rPr>
            </w:pPr>
            <w:r w:rsidRPr="004C5ADF">
              <w:rPr>
                <w:szCs w:val="24"/>
              </w:rPr>
              <w:t xml:space="preserve">12/4 - </w:t>
            </w:r>
            <w:r w:rsidR="00467F40" w:rsidRPr="004C5ADF">
              <w:rPr>
                <w:szCs w:val="24"/>
              </w:rPr>
              <w:t>12/</w:t>
            </w:r>
            <w:r w:rsidRPr="004C5ADF">
              <w:rPr>
                <w:szCs w:val="24"/>
              </w:rPr>
              <w:t>9</w:t>
            </w:r>
          </w:p>
        </w:tc>
        <w:tc>
          <w:tcPr>
            <w:tcW w:w="6138" w:type="dxa"/>
            <w:shd w:val="clear" w:color="auto" w:fill="auto"/>
          </w:tcPr>
          <w:p w14:paraId="3724337A" w14:textId="5E9B4A31" w:rsidR="00467F40" w:rsidRPr="0007299C" w:rsidRDefault="00467F40" w:rsidP="004C5ADF">
            <w:pPr>
              <w:tabs>
                <w:tab w:val="left" w:pos="-1440"/>
                <w:tab w:val="left" w:pos="2880"/>
              </w:tabs>
              <w:spacing w:after="0"/>
              <w:rPr>
                <w:szCs w:val="24"/>
              </w:rPr>
            </w:pPr>
            <w:r w:rsidRPr="004C5ADF">
              <w:rPr>
                <w:szCs w:val="24"/>
              </w:rPr>
              <w:t>Final Hours/All Documentation Due</w:t>
            </w:r>
            <w:r w:rsidR="007D6310" w:rsidRPr="004C5ADF">
              <w:rPr>
                <w:szCs w:val="24"/>
              </w:rPr>
              <w:t xml:space="preserve"> (See canvas for details)</w:t>
            </w:r>
          </w:p>
        </w:tc>
      </w:tr>
    </w:tbl>
    <w:p w14:paraId="1772AAAB" w14:textId="77777777" w:rsidR="00C53688" w:rsidRDefault="00C53688" w:rsidP="007D6310">
      <w:pPr>
        <w:spacing w:after="0"/>
        <w:rPr>
          <w:rFonts w:ascii="Times New Roman" w:eastAsia="Times New Roman" w:hAnsi="Times New Roman" w:cs="Times New Roman"/>
          <w:sz w:val="24"/>
          <w:szCs w:val="24"/>
        </w:rPr>
      </w:pPr>
    </w:p>
    <w:sectPr w:rsidR="00C53688" w:rsidSect="0006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8E"/>
    <w:multiLevelType w:val="hybridMultilevel"/>
    <w:tmpl w:val="82FEC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A54E8"/>
    <w:multiLevelType w:val="hybridMultilevel"/>
    <w:tmpl w:val="451A4E0A"/>
    <w:lvl w:ilvl="0" w:tplc="4372CA38">
      <w:start w:val="1"/>
      <w:numFmt w:val="decimal"/>
      <w:lvlText w:val="%1."/>
      <w:lvlJc w:val="left"/>
      <w:pPr>
        <w:ind w:left="720" w:hanging="360"/>
      </w:pPr>
    </w:lvl>
    <w:lvl w:ilvl="1" w:tplc="84623D2C">
      <w:start w:val="1"/>
      <w:numFmt w:val="lowerLetter"/>
      <w:lvlText w:val="%2."/>
      <w:lvlJc w:val="left"/>
      <w:pPr>
        <w:ind w:left="1440" w:hanging="360"/>
      </w:pPr>
    </w:lvl>
    <w:lvl w:ilvl="2" w:tplc="3E9080F0">
      <w:start w:val="1"/>
      <w:numFmt w:val="lowerRoman"/>
      <w:lvlText w:val="%3."/>
      <w:lvlJc w:val="right"/>
      <w:pPr>
        <w:ind w:left="2160" w:hanging="180"/>
      </w:pPr>
    </w:lvl>
    <w:lvl w:ilvl="3" w:tplc="FB28D330">
      <w:start w:val="1"/>
      <w:numFmt w:val="decimal"/>
      <w:lvlText w:val="%4."/>
      <w:lvlJc w:val="left"/>
      <w:pPr>
        <w:ind w:left="2880" w:hanging="360"/>
      </w:pPr>
    </w:lvl>
    <w:lvl w:ilvl="4" w:tplc="804EB846">
      <w:start w:val="1"/>
      <w:numFmt w:val="lowerLetter"/>
      <w:lvlText w:val="%5."/>
      <w:lvlJc w:val="left"/>
      <w:pPr>
        <w:ind w:left="3600" w:hanging="360"/>
      </w:pPr>
    </w:lvl>
    <w:lvl w:ilvl="5" w:tplc="CB0E5B82">
      <w:start w:val="1"/>
      <w:numFmt w:val="lowerRoman"/>
      <w:lvlText w:val="%6."/>
      <w:lvlJc w:val="right"/>
      <w:pPr>
        <w:ind w:left="4320" w:hanging="180"/>
      </w:pPr>
    </w:lvl>
    <w:lvl w:ilvl="6" w:tplc="EAF0BD7C">
      <w:start w:val="1"/>
      <w:numFmt w:val="decimal"/>
      <w:lvlText w:val="%7."/>
      <w:lvlJc w:val="left"/>
      <w:pPr>
        <w:ind w:left="5040" w:hanging="360"/>
      </w:pPr>
    </w:lvl>
    <w:lvl w:ilvl="7" w:tplc="DA9AF63E">
      <w:start w:val="1"/>
      <w:numFmt w:val="lowerLetter"/>
      <w:lvlText w:val="%8."/>
      <w:lvlJc w:val="left"/>
      <w:pPr>
        <w:ind w:left="5760" w:hanging="360"/>
      </w:pPr>
    </w:lvl>
    <w:lvl w:ilvl="8" w:tplc="37B80C2C">
      <w:start w:val="1"/>
      <w:numFmt w:val="lowerRoman"/>
      <w:lvlText w:val="%9."/>
      <w:lvlJc w:val="right"/>
      <w:pPr>
        <w:ind w:left="6480" w:hanging="180"/>
      </w:pPr>
    </w:lvl>
  </w:abstractNum>
  <w:abstractNum w:abstractNumId="2" w15:restartNumberingAfterBreak="0">
    <w:nsid w:val="0FF73C43"/>
    <w:multiLevelType w:val="hybridMultilevel"/>
    <w:tmpl w:val="34B8E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E13E1"/>
    <w:multiLevelType w:val="hybridMultilevel"/>
    <w:tmpl w:val="B3CA0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CF2526"/>
    <w:multiLevelType w:val="hybridMultilevel"/>
    <w:tmpl w:val="C5EC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A28E1"/>
    <w:multiLevelType w:val="hybridMultilevel"/>
    <w:tmpl w:val="DA9A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02"/>
    <w:rsid w:val="000570E2"/>
    <w:rsid w:val="0006106E"/>
    <w:rsid w:val="0008680E"/>
    <w:rsid w:val="000B0480"/>
    <w:rsid w:val="000B7CBA"/>
    <w:rsid w:val="000C1738"/>
    <w:rsid w:val="000E33CC"/>
    <w:rsid w:val="00100D43"/>
    <w:rsid w:val="00124807"/>
    <w:rsid w:val="00165E48"/>
    <w:rsid w:val="001A4FAC"/>
    <w:rsid w:val="001D6B56"/>
    <w:rsid w:val="001E7915"/>
    <w:rsid w:val="00241AF6"/>
    <w:rsid w:val="002A5AB8"/>
    <w:rsid w:val="002D6DB2"/>
    <w:rsid w:val="002D7956"/>
    <w:rsid w:val="00357F61"/>
    <w:rsid w:val="00374364"/>
    <w:rsid w:val="003D2467"/>
    <w:rsid w:val="0042561B"/>
    <w:rsid w:val="0044611A"/>
    <w:rsid w:val="00452913"/>
    <w:rsid w:val="00467F40"/>
    <w:rsid w:val="004A0002"/>
    <w:rsid w:val="004C5ADF"/>
    <w:rsid w:val="004C5E5C"/>
    <w:rsid w:val="004D72F8"/>
    <w:rsid w:val="00530410"/>
    <w:rsid w:val="00540E2A"/>
    <w:rsid w:val="005473E8"/>
    <w:rsid w:val="00591F42"/>
    <w:rsid w:val="005C0B4F"/>
    <w:rsid w:val="005D4E85"/>
    <w:rsid w:val="0063159A"/>
    <w:rsid w:val="006378E0"/>
    <w:rsid w:val="006F2663"/>
    <w:rsid w:val="007633D4"/>
    <w:rsid w:val="007675EE"/>
    <w:rsid w:val="00786714"/>
    <w:rsid w:val="00791A0D"/>
    <w:rsid w:val="00793F0A"/>
    <w:rsid w:val="007D215D"/>
    <w:rsid w:val="007D6310"/>
    <w:rsid w:val="0080797B"/>
    <w:rsid w:val="00853560"/>
    <w:rsid w:val="008B6F87"/>
    <w:rsid w:val="008D2506"/>
    <w:rsid w:val="008F1FC2"/>
    <w:rsid w:val="009553A7"/>
    <w:rsid w:val="009626E1"/>
    <w:rsid w:val="009A14F4"/>
    <w:rsid w:val="009F19A4"/>
    <w:rsid w:val="009F22F4"/>
    <w:rsid w:val="00A75210"/>
    <w:rsid w:val="00A83613"/>
    <w:rsid w:val="00AB2BA2"/>
    <w:rsid w:val="00AE16BA"/>
    <w:rsid w:val="00B6654D"/>
    <w:rsid w:val="00B67756"/>
    <w:rsid w:val="00BB6C45"/>
    <w:rsid w:val="00BE2DBD"/>
    <w:rsid w:val="00C37969"/>
    <w:rsid w:val="00C53688"/>
    <w:rsid w:val="00C61F03"/>
    <w:rsid w:val="00C84274"/>
    <w:rsid w:val="00CB6E5A"/>
    <w:rsid w:val="00CC5FFE"/>
    <w:rsid w:val="00D174C9"/>
    <w:rsid w:val="00D507E6"/>
    <w:rsid w:val="00D57334"/>
    <w:rsid w:val="00D66A13"/>
    <w:rsid w:val="00DE3D45"/>
    <w:rsid w:val="00DF25E4"/>
    <w:rsid w:val="00E55FFE"/>
    <w:rsid w:val="00E7278B"/>
    <w:rsid w:val="00E95663"/>
    <w:rsid w:val="00EA2729"/>
    <w:rsid w:val="00EA37B4"/>
    <w:rsid w:val="00EC4646"/>
    <w:rsid w:val="00F04166"/>
    <w:rsid w:val="00F157A1"/>
    <w:rsid w:val="00F2535E"/>
    <w:rsid w:val="00FB5BE0"/>
    <w:rsid w:val="735CFF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1CF3"/>
  <w15:chartTrackingRefBased/>
  <w15:docId w15:val="{845EF6FA-BD93-4757-9D9C-D7A28D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553A7"/>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553A7"/>
    <w:rPr>
      <w:rFonts w:ascii="Times New Roman" w:hAnsi="Times New Roman" w:cs="Times New Roman"/>
      <w:noProof/>
      <w:sz w:val="24"/>
    </w:rPr>
  </w:style>
  <w:style w:type="paragraph" w:customStyle="1" w:styleId="EndNoteBibliographyTitle">
    <w:name w:val="EndNote Bibliography Title"/>
    <w:basedOn w:val="Normal"/>
    <w:link w:val="EndNoteBibliographyTitleChar"/>
    <w:rsid w:val="009553A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9553A7"/>
    <w:rPr>
      <w:rFonts w:ascii="Times New Roman" w:hAnsi="Times New Roman" w:cs="Times New Roman"/>
      <w:noProof/>
      <w:sz w:val="24"/>
    </w:rPr>
  </w:style>
  <w:style w:type="character" w:styleId="Hyperlink">
    <w:name w:val="Hyperlink"/>
    <w:uiPriority w:val="99"/>
    <w:rsid w:val="0044611A"/>
    <w:rPr>
      <w:color w:val="0000FF"/>
      <w:u w:val="single"/>
    </w:rPr>
  </w:style>
  <w:style w:type="paragraph" w:customStyle="1" w:styleId="Default">
    <w:name w:val="Default"/>
    <w:rsid w:val="004461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4611A"/>
    <w:rPr>
      <w:color w:val="605E5C"/>
      <w:shd w:val="clear" w:color="auto" w:fill="E1DFDD"/>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1A4FAC"/>
    <w:rPr>
      <w:color w:val="605E5C"/>
      <w:shd w:val="clear" w:color="auto" w:fill="E1DFDD"/>
    </w:rPr>
  </w:style>
  <w:style w:type="paragraph" w:styleId="BodyText">
    <w:name w:val="Body Text"/>
    <w:basedOn w:val="Normal"/>
    <w:link w:val="BodyTextChar"/>
    <w:uiPriority w:val="1"/>
    <w:qFormat/>
    <w:rsid w:val="00F157A1"/>
    <w:pPr>
      <w:widowControl w:val="0"/>
      <w:autoSpaceDE w:val="0"/>
      <w:autoSpaceDN w:val="0"/>
      <w:spacing w:after="0" w:line="240" w:lineRule="auto"/>
      <w:ind w:left="94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157A1"/>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3727">
      <w:bodyDiv w:val="1"/>
      <w:marLeft w:val="0"/>
      <w:marRight w:val="0"/>
      <w:marTop w:val="0"/>
      <w:marBottom w:val="0"/>
      <w:divBdr>
        <w:top w:val="none" w:sz="0" w:space="0" w:color="auto"/>
        <w:left w:val="none" w:sz="0" w:space="0" w:color="auto"/>
        <w:bottom w:val="none" w:sz="0" w:space="0" w:color="auto"/>
        <w:right w:val="none" w:sz="0" w:space="0" w:color="auto"/>
      </w:divBdr>
    </w:div>
    <w:div w:id="325940012">
      <w:bodyDiv w:val="1"/>
      <w:marLeft w:val="0"/>
      <w:marRight w:val="0"/>
      <w:marTop w:val="0"/>
      <w:marBottom w:val="0"/>
      <w:divBdr>
        <w:top w:val="none" w:sz="0" w:space="0" w:color="auto"/>
        <w:left w:val="none" w:sz="0" w:space="0" w:color="auto"/>
        <w:bottom w:val="none" w:sz="0" w:space="0" w:color="auto"/>
        <w:right w:val="none" w:sz="0" w:space="0" w:color="auto"/>
      </w:divBdr>
    </w:div>
    <w:div w:id="19938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7" Type="http://schemas.openxmlformats.org/officeDocument/2006/relationships/hyperlink" Target="mailto:mbumbach@ufl.edu" TargetMode="External"/><Relationship Id="rId12" Type="http://schemas.openxmlformats.org/officeDocument/2006/relationships/hyperlink" Target="https://ufl.bluera.com/ufl/"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styles" Target="styles.xml"/><Relationship Id="rId16" Type="http://schemas.openxmlformats.org/officeDocument/2006/relationships/hyperlink" Target="https://nursing.ufl.edu/wordpress/files/2022/08/BSN_DNP-Handbook-Jul-28-202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beth12@ufl.edu" TargetMode="External"/><Relationship Id="rId11" Type="http://schemas.openxmlformats.org/officeDocument/2006/relationships/hyperlink" Target="https://gatorevals.aa.ufl.edu/students/" TargetMode="External"/><Relationship Id="rId5" Type="http://schemas.openxmlformats.org/officeDocument/2006/relationships/hyperlink" Target="mailto:staccie@ufl.edu" TargetMode="External"/><Relationship Id="rId15" Type="http://schemas.openxmlformats.org/officeDocument/2006/relationships/hyperlink" Target="https://nursing.ufl.edu/wordpress/files/2022/08/BSN_DNP-Handbook-Jul-28-2022.pdf" TargetMode="External"/><Relationship Id="rId10" Type="http://schemas.openxmlformats.org/officeDocument/2006/relationships/hyperlink" Target="http://gradcatalog.ufl.edu/content.php?catoid=4&amp;navoid=90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2404</Words>
  <Characters>13707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Bumbach</dc:creator>
  <cp:keywords/>
  <dc:description/>
  <cp:lastModifiedBy>Reid,Kelly A</cp:lastModifiedBy>
  <cp:revision>2</cp:revision>
  <dcterms:created xsi:type="dcterms:W3CDTF">2022-08-19T17:24:00Z</dcterms:created>
  <dcterms:modified xsi:type="dcterms:W3CDTF">2022-08-19T17:24:00Z</dcterms:modified>
</cp:coreProperties>
</file>