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701B" w14:textId="77777777" w:rsidR="007253D2" w:rsidRPr="00371B85" w:rsidRDefault="007253D2" w:rsidP="007253D2">
      <w:pPr>
        <w:pStyle w:val="Header"/>
        <w:tabs>
          <w:tab w:val="left" w:pos="5040"/>
          <w:tab w:val="left" w:pos="5760"/>
          <w:tab w:val="left" w:pos="6480"/>
          <w:tab w:val="left" w:pos="7200"/>
          <w:tab w:val="left" w:pos="7920"/>
          <w:tab w:val="left" w:pos="8640"/>
          <w:tab w:val="left" w:pos="9360"/>
        </w:tabs>
        <w:jc w:val="center"/>
      </w:pPr>
      <w:r w:rsidRPr="00371B85">
        <w:t>UNIVERSITY OF FLORIDA</w:t>
      </w:r>
    </w:p>
    <w:p w14:paraId="32F8817E" w14:textId="77777777" w:rsidR="007253D2" w:rsidRPr="00371B85" w:rsidRDefault="007253D2" w:rsidP="007253D2">
      <w:pPr>
        <w:tabs>
          <w:tab w:val="center" w:pos="4680"/>
          <w:tab w:val="left" w:pos="5040"/>
          <w:tab w:val="left" w:pos="5760"/>
          <w:tab w:val="left" w:pos="6480"/>
          <w:tab w:val="left" w:pos="7200"/>
          <w:tab w:val="left" w:pos="7920"/>
          <w:tab w:val="left" w:pos="8640"/>
          <w:tab w:val="left" w:pos="9360"/>
        </w:tabs>
        <w:jc w:val="center"/>
      </w:pPr>
      <w:r w:rsidRPr="00371B85">
        <w:t>COLLEGE OF NURSING</w:t>
      </w:r>
    </w:p>
    <w:p w14:paraId="028C95C5" w14:textId="77777777" w:rsidR="007253D2" w:rsidRPr="00371B85" w:rsidRDefault="007253D2" w:rsidP="007253D2">
      <w:pPr>
        <w:tabs>
          <w:tab w:val="center" w:pos="4680"/>
          <w:tab w:val="left" w:pos="5040"/>
          <w:tab w:val="left" w:pos="5760"/>
          <w:tab w:val="left" w:pos="6480"/>
          <w:tab w:val="left" w:pos="7200"/>
          <w:tab w:val="left" w:pos="7920"/>
          <w:tab w:val="left" w:pos="8640"/>
          <w:tab w:val="left" w:pos="9360"/>
        </w:tabs>
        <w:jc w:val="center"/>
      </w:pPr>
      <w:r w:rsidRPr="00371B85">
        <w:t>COURSE SYLLABUS</w:t>
      </w:r>
    </w:p>
    <w:p w14:paraId="665A559F" w14:textId="23EA42F3" w:rsidR="007253D2" w:rsidRPr="00371B85" w:rsidRDefault="00B7316E" w:rsidP="007253D2">
      <w:pPr>
        <w:tabs>
          <w:tab w:val="center" w:pos="4680"/>
          <w:tab w:val="left" w:pos="5040"/>
          <w:tab w:val="left" w:pos="5760"/>
          <w:tab w:val="left" w:pos="6480"/>
          <w:tab w:val="left" w:pos="7200"/>
          <w:tab w:val="left" w:pos="7920"/>
          <w:tab w:val="left" w:pos="8640"/>
          <w:tab w:val="left" w:pos="9360"/>
        </w:tabs>
        <w:jc w:val="center"/>
      </w:pPr>
      <w:r>
        <w:t>Summer 202</w:t>
      </w:r>
      <w:r w:rsidR="00650A66">
        <w:t>3</w:t>
      </w:r>
    </w:p>
    <w:p w14:paraId="623A0DF6" w14:textId="77777777" w:rsidR="007253D2" w:rsidRPr="00371B85" w:rsidRDefault="007253D2" w:rsidP="002D0906">
      <w:pPr>
        <w:jc w:val="center"/>
      </w:pPr>
      <w:bookmarkStart w:id="0" w:name="_GoBack"/>
      <w:bookmarkEnd w:id="0"/>
    </w:p>
    <w:p w14:paraId="68369226" w14:textId="77777777" w:rsidR="007253D2" w:rsidRPr="00371B85" w:rsidRDefault="007253D2" w:rsidP="007253D2">
      <w:r w:rsidRPr="00371B85">
        <w:rPr>
          <w:u w:val="single"/>
        </w:rPr>
        <w:t>COURSE NUMBER</w:t>
      </w:r>
      <w:r w:rsidRPr="00371B85">
        <w:tab/>
      </w:r>
      <w:r w:rsidR="009A4689" w:rsidRPr="00371B85">
        <w:tab/>
        <w:t>NUR 4</w:t>
      </w:r>
      <w:r w:rsidR="000F38FD" w:rsidRPr="00371B85">
        <w:t>815</w:t>
      </w:r>
    </w:p>
    <w:p w14:paraId="10919858" w14:textId="77777777" w:rsidR="007253D2" w:rsidRPr="00371B85" w:rsidRDefault="007253D2" w:rsidP="007253D2"/>
    <w:p w14:paraId="3C8E27F5" w14:textId="77777777" w:rsidR="00BA4205" w:rsidRPr="00371B85" w:rsidRDefault="007253D2" w:rsidP="00BA4205">
      <w:pPr>
        <w:ind w:left="2880" w:hanging="2880"/>
      </w:pPr>
      <w:r w:rsidRPr="00371B85">
        <w:rPr>
          <w:u w:val="single"/>
        </w:rPr>
        <w:t>COURSE TITLE</w:t>
      </w:r>
      <w:r w:rsidR="00635231" w:rsidRPr="00371B85">
        <w:tab/>
      </w:r>
      <w:r w:rsidR="00BA4205" w:rsidRPr="00371B85">
        <w:t xml:space="preserve">Professional Nursing Transformation </w:t>
      </w:r>
    </w:p>
    <w:p w14:paraId="349FC07D" w14:textId="77777777" w:rsidR="005078F3" w:rsidRPr="00371B85" w:rsidRDefault="005078F3" w:rsidP="00BA4205">
      <w:pPr>
        <w:ind w:left="2880" w:hanging="2880"/>
      </w:pPr>
    </w:p>
    <w:p w14:paraId="6FA8571F" w14:textId="77777777" w:rsidR="007253D2" w:rsidRPr="00371B85" w:rsidRDefault="007253D2" w:rsidP="00BA4205">
      <w:pPr>
        <w:ind w:left="2880" w:hanging="2880"/>
      </w:pPr>
      <w:r w:rsidRPr="00371B85">
        <w:rPr>
          <w:u w:val="single"/>
        </w:rPr>
        <w:t>CREDITS</w:t>
      </w:r>
      <w:r w:rsidR="00CB0B97" w:rsidRPr="00371B85">
        <w:tab/>
        <w:t>3</w:t>
      </w:r>
    </w:p>
    <w:p w14:paraId="282326B1" w14:textId="77777777" w:rsidR="007253D2" w:rsidRPr="00371B85" w:rsidRDefault="007253D2" w:rsidP="007253D2"/>
    <w:p w14:paraId="67901377" w14:textId="77777777" w:rsidR="00671D1E" w:rsidRPr="00371B85" w:rsidRDefault="007253D2" w:rsidP="000F38FD">
      <w:pPr>
        <w:tabs>
          <w:tab w:val="left" w:pos="2880"/>
        </w:tabs>
        <w:ind w:left="4230" w:hanging="4230"/>
      </w:pPr>
      <w:r w:rsidRPr="00371B85">
        <w:rPr>
          <w:u w:val="single"/>
        </w:rPr>
        <w:t>PREREQUISITES</w:t>
      </w:r>
      <w:r w:rsidR="000F38FD" w:rsidRPr="00371B85">
        <w:tab/>
      </w:r>
      <w:r w:rsidR="009A4689" w:rsidRPr="00371B85">
        <w:t>NUR 4</w:t>
      </w:r>
      <w:r w:rsidR="000F38FD" w:rsidRPr="00371B85">
        <w:t>108</w:t>
      </w:r>
      <w:r w:rsidR="009A4689" w:rsidRPr="00371B85">
        <w:tab/>
        <w:t>Lead and Inspire 3: Policy and Change in Nursing Practice</w:t>
      </w:r>
    </w:p>
    <w:p w14:paraId="1D479ACB" w14:textId="77777777" w:rsidR="007253D2" w:rsidRPr="00371B85" w:rsidRDefault="009A4689" w:rsidP="00722F43">
      <w:pPr>
        <w:ind w:left="2880" w:hanging="2880"/>
      </w:pPr>
      <w:r w:rsidRPr="00371B85">
        <w:tab/>
      </w:r>
    </w:p>
    <w:p w14:paraId="5F0A1A10" w14:textId="77777777" w:rsidR="007253D2" w:rsidRPr="00371B85" w:rsidRDefault="007253D2">
      <w:r w:rsidRPr="00371B85">
        <w:rPr>
          <w:u w:val="single"/>
        </w:rPr>
        <w:t>COREQUISITES</w:t>
      </w:r>
      <w:r w:rsidR="00114AFF" w:rsidRPr="00371B85">
        <w:tab/>
      </w:r>
      <w:r w:rsidR="009A4689" w:rsidRPr="00371B85">
        <w:tab/>
        <w:t>None</w:t>
      </w:r>
    </w:p>
    <w:p w14:paraId="2196BA1F" w14:textId="77777777" w:rsidR="007253D2" w:rsidRPr="00B7316E" w:rsidRDefault="007253D2"/>
    <w:p w14:paraId="76A97D41" w14:textId="77777777" w:rsidR="00A733C8" w:rsidRDefault="007253D2" w:rsidP="00DB051B">
      <w:pPr>
        <w:tabs>
          <w:tab w:val="left" w:pos="2860"/>
        </w:tabs>
        <w:ind w:left="720" w:hanging="720"/>
        <w:contextualSpacing/>
      </w:pPr>
      <w:r w:rsidRPr="00B7316E">
        <w:rPr>
          <w:u w:val="single"/>
        </w:rPr>
        <w:t>FACULTY</w:t>
      </w:r>
      <w:r w:rsidR="00B7316E" w:rsidRPr="00B7316E">
        <w:t xml:space="preserve"> </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675"/>
      </w:tblGrid>
      <w:tr w:rsidR="00A733C8" w14:paraId="47E05452" w14:textId="77777777" w:rsidTr="00A733C8">
        <w:tc>
          <w:tcPr>
            <w:tcW w:w="4590" w:type="dxa"/>
          </w:tcPr>
          <w:p w14:paraId="4B0C605C" w14:textId="77777777" w:rsidR="00A733C8" w:rsidRDefault="00A733C8" w:rsidP="00A733C8">
            <w:pPr>
              <w:tabs>
                <w:tab w:val="left" w:pos="2860"/>
              </w:tabs>
              <w:contextualSpacing/>
              <w:rPr>
                <w:rFonts w:eastAsia="Times New Roman"/>
                <w:color w:val="000000"/>
              </w:rPr>
            </w:pPr>
          </w:p>
          <w:p w14:paraId="4FB3398D" w14:textId="7F646F3C" w:rsidR="00A733C8" w:rsidRPr="00DB051B" w:rsidRDefault="00A733C8" w:rsidP="00A733C8">
            <w:pPr>
              <w:tabs>
                <w:tab w:val="left" w:pos="2860"/>
              </w:tabs>
              <w:contextualSpacing/>
              <w:rPr>
                <w:rFonts w:eastAsia="Times New Roman"/>
                <w:color w:val="000000"/>
              </w:rPr>
            </w:pPr>
            <w:r w:rsidRPr="00DB051B">
              <w:rPr>
                <w:rFonts w:eastAsia="Times New Roman"/>
                <w:color w:val="000000"/>
              </w:rPr>
              <w:t xml:space="preserve">Bryce </w:t>
            </w:r>
            <w:proofErr w:type="spellStart"/>
            <w:r w:rsidRPr="00DB051B">
              <w:rPr>
                <w:rFonts w:eastAsia="Times New Roman"/>
                <w:color w:val="000000"/>
              </w:rPr>
              <w:t>Catarelli</w:t>
            </w:r>
            <w:proofErr w:type="spellEnd"/>
            <w:r w:rsidRPr="00DB051B">
              <w:rPr>
                <w:rFonts w:eastAsia="Times New Roman"/>
                <w:color w:val="000000"/>
              </w:rPr>
              <w:t>, DNP, APRN, FNP-C</w:t>
            </w:r>
          </w:p>
          <w:p w14:paraId="29B3A3DA" w14:textId="6C51EDD9" w:rsidR="00A733C8" w:rsidRPr="00DB051B" w:rsidRDefault="00A733C8" w:rsidP="00A733C8">
            <w:pPr>
              <w:tabs>
                <w:tab w:val="left" w:pos="2860"/>
              </w:tabs>
              <w:ind w:left="720" w:hanging="720"/>
              <w:contextualSpacing/>
              <w:rPr>
                <w:rFonts w:eastAsia="Times New Roman"/>
                <w:color w:val="000000"/>
              </w:rPr>
            </w:pPr>
            <w:r w:rsidRPr="00DB051B">
              <w:rPr>
                <w:rFonts w:eastAsia="Times New Roman"/>
                <w:color w:val="000000"/>
              </w:rPr>
              <w:t>Clinical</w:t>
            </w:r>
            <w:r>
              <w:rPr>
                <w:rFonts w:eastAsia="Times New Roman"/>
                <w:color w:val="000000"/>
              </w:rPr>
              <w:t xml:space="preserve"> Assistant</w:t>
            </w:r>
            <w:r w:rsidRPr="00DB051B">
              <w:rPr>
                <w:rFonts w:eastAsia="Times New Roman"/>
                <w:color w:val="000000"/>
              </w:rPr>
              <w:t xml:space="preserve"> Professor</w:t>
            </w:r>
          </w:p>
          <w:p w14:paraId="6BA19C90" w14:textId="1E1E810A" w:rsidR="00A733C8" w:rsidRPr="00DB051B" w:rsidRDefault="00A733C8" w:rsidP="00A733C8">
            <w:pPr>
              <w:keepNext/>
              <w:outlineLvl w:val="0"/>
              <w:rPr>
                <w:rFonts w:eastAsia="Times New Roman"/>
              </w:rPr>
            </w:pPr>
            <w:r w:rsidRPr="00DB051B">
              <w:rPr>
                <w:rFonts w:eastAsia="Times New Roman"/>
              </w:rPr>
              <w:t>Office: HPNP 3225</w:t>
            </w:r>
          </w:p>
          <w:p w14:paraId="32002D42" w14:textId="134922FE" w:rsidR="00A733C8" w:rsidRPr="00DB051B" w:rsidRDefault="00A733C8" w:rsidP="00A733C8">
            <w:pPr>
              <w:keepNext/>
              <w:outlineLvl w:val="0"/>
              <w:rPr>
                <w:rFonts w:eastAsia="Times New Roman"/>
              </w:rPr>
            </w:pPr>
            <w:r w:rsidRPr="00DB051B">
              <w:rPr>
                <w:rFonts w:eastAsia="Times New Roman"/>
              </w:rPr>
              <w:t>Office phone: (352) 273-6348</w:t>
            </w:r>
          </w:p>
          <w:p w14:paraId="3D76A55F" w14:textId="4E95180A" w:rsidR="00A733C8" w:rsidRDefault="00A733C8" w:rsidP="00A733C8">
            <w:pPr>
              <w:keepNext/>
              <w:outlineLvl w:val="0"/>
              <w:rPr>
                <w:rFonts w:eastAsia="Times New Roman"/>
              </w:rPr>
            </w:pPr>
            <w:r w:rsidRPr="00F134A6">
              <w:rPr>
                <w:rFonts w:eastAsia="Times New Roman"/>
              </w:rPr>
              <w:t>Office Hours:</w:t>
            </w:r>
            <w:r w:rsidRPr="00CF028F">
              <w:rPr>
                <w:rFonts w:eastAsia="Times New Roman"/>
              </w:rPr>
              <w:t xml:space="preserve"> </w:t>
            </w:r>
            <w:r w:rsidR="00F134A6">
              <w:rPr>
                <w:rFonts w:eastAsia="Times New Roman"/>
                <w:spacing w:val="-1"/>
              </w:rPr>
              <w:t>Wednesday 9am-11am (virtually and by appointment)</w:t>
            </w:r>
          </w:p>
          <w:p w14:paraId="497A1A5B" w14:textId="49E05055" w:rsidR="00A733C8" w:rsidRPr="00A733C8" w:rsidRDefault="00A733C8" w:rsidP="00A733C8">
            <w:pPr>
              <w:keepNext/>
              <w:outlineLvl w:val="0"/>
              <w:rPr>
                <w:rFonts w:eastAsia="Times New Roman"/>
                <w:color w:val="000000"/>
              </w:rPr>
            </w:pPr>
            <w:r w:rsidRPr="00B7316E">
              <w:rPr>
                <w:rFonts w:eastAsia="Times New Roman"/>
              </w:rPr>
              <w:t>Emai</w:t>
            </w:r>
            <w:r>
              <w:rPr>
                <w:rFonts w:eastAsia="Times New Roman"/>
              </w:rPr>
              <w:t xml:space="preserve">l: </w:t>
            </w:r>
            <w:r>
              <w:rPr>
                <w:rFonts w:eastAsia="Times New Roman"/>
                <w:color w:val="0000FF"/>
                <w:u w:val="single"/>
              </w:rPr>
              <w:t>bcatarelli@ufl.edu</w:t>
            </w:r>
          </w:p>
          <w:p w14:paraId="3C105524" w14:textId="77777777" w:rsidR="00A733C8" w:rsidRDefault="00A733C8" w:rsidP="00DB051B">
            <w:pPr>
              <w:tabs>
                <w:tab w:val="left" w:pos="2860"/>
              </w:tabs>
              <w:contextualSpacing/>
            </w:pPr>
          </w:p>
        </w:tc>
        <w:tc>
          <w:tcPr>
            <w:tcW w:w="4675" w:type="dxa"/>
          </w:tcPr>
          <w:p w14:paraId="36E62FF6" w14:textId="77777777" w:rsidR="00A733C8" w:rsidRDefault="00A733C8" w:rsidP="00A733C8">
            <w:pPr>
              <w:pStyle w:val="TableParagraph"/>
              <w:spacing w:line="261" w:lineRule="exact"/>
              <w:ind w:left="0"/>
              <w:rPr>
                <w:sz w:val="24"/>
                <w:szCs w:val="24"/>
              </w:rPr>
            </w:pPr>
          </w:p>
          <w:p w14:paraId="1A9F9816" w14:textId="090599B3" w:rsidR="00A733C8" w:rsidRPr="00B7316E" w:rsidRDefault="00A733C8" w:rsidP="00A733C8">
            <w:pPr>
              <w:pStyle w:val="TableParagraph"/>
              <w:spacing w:line="261" w:lineRule="exact"/>
              <w:ind w:left="0"/>
              <w:rPr>
                <w:sz w:val="24"/>
                <w:szCs w:val="24"/>
              </w:rPr>
            </w:pPr>
            <w:r w:rsidRPr="00B7316E">
              <w:rPr>
                <w:sz w:val="24"/>
                <w:szCs w:val="24"/>
              </w:rPr>
              <w:t>Brian Holland PhD, MSN, BSN, RN</w:t>
            </w:r>
          </w:p>
          <w:p w14:paraId="779A3D3C" w14:textId="77777777" w:rsidR="00A733C8" w:rsidRDefault="00A733C8" w:rsidP="00A733C8">
            <w:pPr>
              <w:widowControl w:val="0"/>
              <w:autoSpaceDE w:val="0"/>
              <w:autoSpaceDN w:val="0"/>
              <w:spacing w:line="261" w:lineRule="exact"/>
              <w:rPr>
                <w:rFonts w:eastAsia="Times New Roman"/>
                <w:lang w:bidi="en-US"/>
              </w:rPr>
            </w:pPr>
            <w:r w:rsidRPr="00B7316E">
              <w:rPr>
                <w:rFonts w:eastAsia="Times New Roman"/>
                <w:lang w:bidi="en-US"/>
              </w:rPr>
              <w:t>Clinical Associate Professor</w:t>
            </w:r>
          </w:p>
          <w:p w14:paraId="7E938BBF" w14:textId="77777777" w:rsidR="00A733C8" w:rsidRPr="00B7316E" w:rsidRDefault="00A733C8" w:rsidP="00A733C8">
            <w:pPr>
              <w:widowControl w:val="0"/>
              <w:autoSpaceDE w:val="0"/>
              <w:autoSpaceDN w:val="0"/>
              <w:spacing w:line="261" w:lineRule="exact"/>
              <w:rPr>
                <w:rFonts w:eastAsia="Times New Roman"/>
                <w:lang w:bidi="en-US"/>
              </w:rPr>
            </w:pPr>
            <w:r w:rsidRPr="00B7316E">
              <w:rPr>
                <w:rFonts w:eastAsia="Times New Roman"/>
                <w:lang w:bidi="en-US"/>
              </w:rPr>
              <w:t>Office: HPNP 4204</w:t>
            </w:r>
          </w:p>
          <w:p w14:paraId="7D651080" w14:textId="77777777" w:rsidR="00A733C8" w:rsidRPr="00B7316E" w:rsidRDefault="00A733C8" w:rsidP="00A733C8">
            <w:pPr>
              <w:widowControl w:val="0"/>
              <w:autoSpaceDE w:val="0"/>
              <w:autoSpaceDN w:val="0"/>
              <w:spacing w:line="261" w:lineRule="exact"/>
              <w:rPr>
                <w:rFonts w:eastAsia="Times New Roman"/>
                <w:lang w:bidi="en-US"/>
              </w:rPr>
            </w:pPr>
            <w:r w:rsidRPr="00B7316E">
              <w:rPr>
                <w:rFonts w:eastAsia="Times New Roman"/>
                <w:lang w:bidi="en-US"/>
              </w:rPr>
              <w:t>Office phone: (352) 273-6359</w:t>
            </w:r>
          </w:p>
          <w:p w14:paraId="0EC63392" w14:textId="4AE31957" w:rsidR="00A733C8" w:rsidRDefault="00A733C8" w:rsidP="00A733C8">
            <w:pPr>
              <w:rPr>
                <w:rFonts w:eastAsia="Times New Roman"/>
                <w:lang w:bidi="en-US"/>
              </w:rPr>
            </w:pPr>
            <w:r w:rsidRPr="00F134A6">
              <w:rPr>
                <w:rFonts w:eastAsia="Times New Roman"/>
                <w:lang w:bidi="en-US"/>
              </w:rPr>
              <w:t>Office Hours:</w:t>
            </w:r>
            <w:r w:rsidRPr="00DB051B">
              <w:rPr>
                <w:rFonts w:eastAsia="Times New Roman"/>
                <w:lang w:bidi="en-US"/>
              </w:rPr>
              <w:t xml:space="preserve"> </w:t>
            </w:r>
            <w:r w:rsidR="00276386">
              <w:rPr>
                <w:rFonts w:eastAsia="Times New Roman"/>
                <w:lang w:bidi="en-US"/>
              </w:rPr>
              <w:t>to be posted</w:t>
            </w:r>
          </w:p>
          <w:p w14:paraId="3BC528EF" w14:textId="4CAFC931" w:rsidR="00A733C8" w:rsidRPr="00A733C8" w:rsidRDefault="00A733C8" w:rsidP="00A733C8">
            <w:r w:rsidRPr="00DB051B">
              <w:rPr>
                <w:rFonts w:eastAsia="Times New Roman"/>
                <w:lang w:bidi="en-US"/>
              </w:rPr>
              <w:t xml:space="preserve">Email: </w:t>
            </w:r>
            <w:hyperlink r:id="rId8" w:history="1">
              <w:r w:rsidRPr="00DB051B">
                <w:rPr>
                  <w:rFonts w:eastAsia="Times New Roman"/>
                  <w:color w:val="0000FF" w:themeColor="hyperlink"/>
                  <w:u w:val="single"/>
                  <w:lang w:bidi="en-US"/>
                </w:rPr>
                <w:t>bholland@ufl.edu</w:t>
              </w:r>
            </w:hyperlink>
          </w:p>
          <w:p w14:paraId="599F1B1F" w14:textId="77777777" w:rsidR="00A733C8" w:rsidRDefault="00A733C8" w:rsidP="00DB051B">
            <w:pPr>
              <w:tabs>
                <w:tab w:val="left" w:pos="2860"/>
              </w:tabs>
              <w:contextualSpacing/>
            </w:pPr>
          </w:p>
        </w:tc>
      </w:tr>
      <w:tr w:rsidR="00A733C8" w14:paraId="545460C2" w14:textId="77777777" w:rsidTr="00A733C8">
        <w:trPr>
          <w:trHeight w:val="1917"/>
        </w:trPr>
        <w:tc>
          <w:tcPr>
            <w:tcW w:w="4590" w:type="dxa"/>
          </w:tcPr>
          <w:p w14:paraId="1A08F2C2" w14:textId="77777777" w:rsidR="00A733C8" w:rsidRDefault="00A733C8" w:rsidP="00A733C8">
            <w:pPr>
              <w:tabs>
                <w:tab w:val="left" w:pos="2860"/>
              </w:tabs>
              <w:contextualSpacing/>
              <w:rPr>
                <w:rFonts w:eastAsia="Times New Roman"/>
                <w:color w:val="000000"/>
              </w:rPr>
            </w:pPr>
            <w:r w:rsidRPr="003907FD">
              <w:rPr>
                <w:rFonts w:eastAsia="Times New Roman"/>
              </w:rPr>
              <w:t>Allison</w:t>
            </w:r>
            <w:r w:rsidRPr="003907FD">
              <w:rPr>
                <w:rFonts w:eastAsia="Times New Roman"/>
                <w:spacing w:val="-2"/>
              </w:rPr>
              <w:t xml:space="preserve"> </w:t>
            </w:r>
            <w:r w:rsidRPr="003907FD">
              <w:rPr>
                <w:rFonts w:eastAsia="Times New Roman"/>
              </w:rPr>
              <w:t>Peters,</w:t>
            </w:r>
            <w:r w:rsidRPr="003907FD">
              <w:rPr>
                <w:rFonts w:eastAsia="Times New Roman"/>
                <w:spacing w:val="-3"/>
              </w:rPr>
              <w:t xml:space="preserve"> </w:t>
            </w:r>
            <w:r w:rsidRPr="003907FD">
              <w:rPr>
                <w:rFonts w:eastAsia="Times New Roman"/>
              </w:rPr>
              <w:t>DNP, RN,</w:t>
            </w:r>
            <w:r w:rsidRPr="003907FD">
              <w:rPr>
                <w:rFonts w:eastAsia="Times New Roman"/>
                <w:spacing w:val="-2"/>
              </w:rPr>
              <w:t xml:space="preserve"> </w:t>
            </w:r>
            <w:r w:rsidRPr="003907FD">
              <w:rPr>
                <w:rFonts w:eastAsia="Times New Roman"/>
              </w:rPr>
              <w:t>CNOR, NEC</w:t>
            </w:r>
          </w:p>
          <w:p w14:paraId="6455C3A8" w14:textId="77777777" w:rsidR="00A733C8" w:rsidRPr="003907FD" w:rsidRDefault="00A733C8" w:rsidP="00A733C8">
            <w:pPr>
              <w:tabs>
                <w:tab w:val="left" w:pos="2860"/>
              </w:tabs>
              <w:contextualSpacing/>
              <w:rPr>
                <w:rFonts w:eastAsia="Times New Roman"/>
              </w:rPr>
            </w:pPr>
            <w:r w:rsidRPr="003907FD">
              <w:rPr>
                <w:rFonts w:eastAsia="Times New Roman"/>
              </w:rPr>
              <w:t>Clinical</w:t>
            </w:r>
            <w:r w:rsidRPr="003907FD">
              <w:rPr>
                <w:rFonts w:eastAsia="Times New Roman"/>
                <w:spacing w:val="-3"/>
              </w:rPr>
              <w:t xml:space="preserve"> </w:t>
            </w:r>
            <w:r w:rsidRPr="003907FD">
              <w:rPr>
                <w:rFonts w:eastAsia="Times New Roman"/>
              </w:rPr>
              <w:t>Assistant</w:t>
            </w:r>
            <w:r w:rsidRPr="003907FD">
              <w:rPr>
                <w:rFonts w:eastAsia="Times New Roman"/>
                <w:spacing w:val="-3"/>
              </w:rPr>
              <w:t xml:space="preserve"> </w:t>
            </w:r>
            <w:r w:rsidRPr="003907FD">
              <w:rPr>
                <w:rFonts w:eastAsia="Times New Roman"/>
              </w:rPr>
              <w:t>Professor</w:t>
            </w:r>
          </w:p>
          <w:p w14:paraId="493FF34D" w14:textId="77777777" w:rsidR="00A733C8" w:rsidRPr="003907FD" w:rsidRDefault="00A733C8" w:rsidP="00A733C8">
            <w:pPr>
              <w:widowControl w:val="0"/>
              <w:autoSpaceDE w:val="0"/>
              <w:autoSpaceDN w:val="0"/>
              <w:spacing w:line="271" w:lineRule="exact"/>
              <w:rPr>
                <w:rFonts w:eastAsia="Times New Roman"/>
              </w:rPr>
            </w:pPr>
            <w:r w:rsidRPr="003907FD">
              <w:rPr>
                <w:rFonts w:eastAsia="Times New Roman"/>
              </w:rPr>
              <w:t>Office:</w:t>
            </w:r>
            <w:r w:rsidRPr="003907FD">
              <w:rPr>
                <w:rFonts w:eastAsia="Times New Roman"/>
                <w:spacing w:val="-3"/>
              </w:rPr>
              <w:t xml:space="preserve"> </w:t>
            </w:r>
            <w:r w:rsidRPr="003907FD">
              <w:rPr>
                <w:rFonts w:eastAsia="Times New Roman"/>
              </w:rPr>
              <w:t>HPNP</w:t>
            </w:r>
            <w:r w:rsidRPr="003907FD">
              <w:rPr>
                <w:rFonts w:eastAsia="Times New Roman"/>
                <w:spacing w:val="-2"/>
              </w:rPr>
              <w:t xml:space="preserve"> </w:t>
            </w:r>
            <w:r w:rsidRPr="003907FD">
              <w:rPr>
                <w:rFonts w:eastAsia="Times New Roman"/>
              </w:rPr>
              <w:t>4206</w:t>
            </w:r>
          </w:p>
          <w:p w14:paraId="3565A0B3" w14:textId="77777777" w:rsidR="00A733C8" w:rsidRPr="003907FD" w:rsidRDefault="00A733C8" w:rsidP="00A733C8">
            <w:pPr>
              <w:widowControl w:val="0"/>
              <w:autoSpaceDE w:val="0"/>
              <w:autoSpaceDN w:val="0"/>
              <w:rPr>
                <w:rFonts w:eastAsia="Times New Roman"/>
              </w:rPr>
            </w:pPr>
            <w:r w:rsidRPr="003907FD">
              <w:rPr>
                <w:rFonts w:eastAsia="Times New Roman"/>
              </w:rPr>
              <w:t>Office Phone: (352)</w:t>
            </w:r>
            <w:r w:rsidRPr="003907FD">
              <w:rPr>
                <w:rFonts w:eastAsia="Times New Roman"/>
                <w:spacing w:val="-2"/>
              </w:rPr>
              <w:t xml:space="preserve"> </w:t>
            </w:r>
            <w:r w:rsidRPr="003907FD">
              <w:rPr>
                <w:rFonts w:eastAsia="Times New Roman"/>
              </w:rPr>
              <w:t>294-5721</w:t>
            </w:r>
          </w:p>
          <w:p w14:paraId="16D2B0B2" w14:textId="77777777" w:rsidR="00A733C8" w:rsidRPr="003907FD" w:rsidRDefault="00A733C8" w:rsidP="00A733C8">
            <w:pPr>
              <w:tabs>
                <w:tab w:val="left" w:pos="2860"/>
              </w:tabs>
              <w:contextualSpacing/>
              <w:rPr>
                <w:rFonts w:eastAsia="Times New Roman"/>
              </w:rPr>
            </w:pPr>
            <w:r w:rsidRPr="003907FD">
              <w:rPr>
                <w:rFonts w:eastAsia="Times New Roman"/>
              </w:rPr>
              <w:t>Cell Phone: as requested</w:t>
            </w:r>
          </w:p>
          <w:p w14:paraId="2BD162F3" w14:textId="2BD42E2E" w:rsidR="00A733C8" w:rsidRPr="003907FD" w:rsidRDefault="00A733C8" w:rsidP="00A733C8">
            <w:pPr>
              <w:widowControl w:val="0"/>
              <w:autoSpaceDE w:val="0"/>
              <w:autoSpaceDN w:val="0"/>
              <w:spacing w:line="271" w:lineRule="exact"/>
              <w:rPr>
                <w:rFonts w:eastAsia="Times New Roman"/>
              </w:rPr>
            </w:pPr>
            <w:r w:rsidRPr="00F134A6">
              <w:rPr>
                <w:rFonts w:eastAsia="Times New Roman"/>
              </w:rPr>
              <w:t>Office Hours:</w:t>
            </w:r>
            <w:r w:rsidRPr="003907FD">
              <w:rPr>
                <w:rFonts w:eastAsia="Times New Roman"/>
                <w:spacing w:val="-1"/>
              </w:rPr>
              <w:t xml:space="preserve"> </w:t>
            </w:r>
            <w:r w:rsidR="00276386">
              <w:rPr>
                <w:rFonts w:eastAsia="Times New Roman"/>
                <w:spacing w:val="-1"/>
              </w:rPr>
              <w:t>Thursday 9am-11am (virtually and by appointment)</w:t>
            </w:r>
          </w:p>
          <w:p w14:paraId="69DD1479" w14:textId="1ACDC64B" w:rsidR="00A733C8" w:rsidRDefault="00A733C8" w:rsidP="00A733C8">
            <w:pPr>
              <w:widowControl w:val="0"/>
              <w:autoSpaceDE w:val="0"/>
              <w:autoSpaceDN w:val="0"/>
              <w:spacing w:line="271" w:lineRule="exact"/>
              <w:rPr>
                <w:rFonts w:eastAsia="Times New Roman"/>
                <w:color w:val="000000"/>
              </w:rPr>
            </w:pPr>
            <w:r w:rsidRPr="003907FD">
              <w:rPr>
                <w:rFonts w:eastAsia="Times New Roman"/>
              </w:rPr>
              <w:t>Email:</w:t>
            </w:r>
            <w:r w:rsidRPr="003907FD">
              <w:rPr>
                <w:rFonts w:eastAsia="Times New Roman"/>
                <w:spacing w:val="-3"/>
              </w:rPr>
              <w:t xml:space="preserve"> </w:t>
            </w:r>
            <w:hyperlink r:id="rId9">
              <w:r w:rsidRPr="003907FD">
                <w:rPr>
                  <w:rFonts w:eastAsia="Times New Roman"/>
                  <w:color w:val="0000FF"/>
                  <w:u w:val="single" w:color="0000FF"/>
                </w:rPr>
                <w:t>petal@ufl.edu</w:t>
              </w:r>
            </w:hyperlink>
          </w:p>
        </w:tc>
        <w:tc>
          <w:tcPr>
            <w:tcW w:w="4675" w:type="dxa"/>
          </w:tcPr>
          <w:p w14:paraId="3265E3FC" w14:textId="635464BB" w:rsidR="00276386" w:rsidRPr="00B7316E" w:rsidRDefault="00276386" w:rsidP="00276386">
            <w:pPr>
              <w:pStyle w:val="TableParagraph"/>
              <w:spacing w:line="261" w:lineRule="exact"/>
              <w:ind w:left="0"/>
              <w:rPr>
                <w:sz w:val="24"/>
                <w:szCs w:val="24"/>
              </w:rPr>
            </w:pPr>
            <w:r>
              <w:rPr>
                <w:sz w:val="24"/>
                <w:szCs w:val="24"/>
              </w:rPr>
              <w:t>Melissa Brace, DNP, RN, CCRN</w:t>
            </w:r>
          </w:p>
          <w:p w14:paraId="09E802C8" w14:textId="08E0FC33" w:rsidR="00276386" w:rsidRDefault="00276386" w:rsidP="00276386">
            <w:pPr>
              <w:widowControl w:val="0"/>
              <w:autoSpaceDE w:val="0"/>
              <w:autoSpaceDN w:val="0"/>
              <w:spacing w:line="261" w:lineRule="exact"/>
              <w:rPr>
                <w:rFonts w:eastAsia="Times New Roman"/>
                <w:lang w:bidi="en-US"/>
              </w:rPr>
            </w:pPr>
            <w:r w:rsidRPr="00B7316E">
              <w:rPr>
                <w:rFonts w:eastAsia="Times New Roman"/>
                <w:lang w:bidi="en-US"/>
              </w:rPr>
              <w:t>Clinical As</w:t>
            </w:r>
            <w:r>
              <w:rPr>
                <w:rFonts w:eastAsia="Times New Roman"/>
                <w:lang w:bidi="en-US"/>
              </w:rPr>
              <w:t>sistant</w:t>
            </w:r>
            <w:r w:rsidRPr="00B7316E">
              <w:rPr>
                <w:rFonts w:eastAsia="Times New Roman"/>
                <w:lang w:bidi="en-US"/>
              </w:rPr>
              <w:t xml:space="preserve"> Professor</w:t>
            </w:r>
          </w:p>
          <w:p w14:paraId="5E53714C" w14:textId="476447A6" w:rsidR="00276386" w:rsidRPr="00B7316E" w:rsidRDefault="00276386" w:rsidP="00276386">
            <w:pPr>
              <w:widowControl w:val="0"/>
              <w:autoSpaceDE w:val="0"/>
              <w:autoSpaceDN w:val="0"/>
              <w:spacing w:line="261" w:lineRule="exact"/>
              <w:rPr>
                <w:rFonts w:eastAsia="Times New Roman"/>
                <w:lang w:bidi="en-US"/>
              </w:rPr>
            </w:pPr>
            <w:r w:rsidRPr="00B7316E">
              <w:rPr>
                <w:rFonts w:eastAsia="Times New Roman"/>
                <w:lang w:bidi="en-US"/>
              </w:rPr>
              <w:t xml:space="preserve">Office: HPNP </w:t>
            </w:r>
            <w:r>
              <w:rPr>
                <w:rFonts w:eastAsia="Times New Roman"/>
                <w:lang w:bidi="en-US"/>
              </w:rPr>
              <w:t>32</w:t>
            </w:r>
            <w:r w:rsidR="00D6008D">
              <w:rPr>
                <w:lang w:bidi="en-US"/>
              </w:rPr>
              <w:t>31</w:t>
            </w:r>
          </w:p>
          <w:p w14:paraId="422E59E2" w14:textId="138F8AC8" w:rsidR="00276386" w:rsidRPr="00B7316E" w:rsidRDefault="00276386" w:rsidP="00276386">
            <w:pPr>
              <w:widowControl w:val="0"/>
              <w:autoSpaceDE w:val="0"/>
              <w:autoSpaceDN w:val="0"/>
              <w:spacing w:line="261" w:lineRule="exact"/>
              <w:rPr>
                <w:rFonts w:eastAsia="Times New Roman"/>
                <w:lang w:bidi="en-US"/>
              </w:rPr>
            </w:pPr>
            <w:r w:rsidRPr="00B7316E">
              <w:rPr>
                <w:rFonts w:eastAsia="Times New Roman"/>
                <w:lang w:bidi="en-US"/>
              </w:rPr>
              <w:t xml:space="preserve">Office phone: </w:t>
            </w:r>
            <w:r w:rsidR="00D6008D">
              <w:rPr>
                <w:rFonts w:eastAsia="Times New Roman"/>
                <w:lang w:bidi="en-US"/>
              </w:rPr>
              <w:t xml:space="preserve">to be posted </w:t>
            </w:r>
          </w:p>
          <w:p w14:paraId="073B14D0" w14:textId="4113B359" w:rsidR="00276386" w:rsidRDefault="00276386" w:rsidP="00276386">
            <w:pPr>
              <w:rPr>
                <w:rFonts w:eastAsia="Times New Roman"/>
                <w:lang w:bidi="en-US"/>
              </w:rPr>
            </w:pPr>
            <w:r w:rsidRPr="00F134A6">
              <w:rPr>
                <w:rFonts w:eastAsia="Times New Roman"/>
                <w:lang w:bidi="en-US"/>
              </w:rPr>
              <w:t>Office Hours:</w:t>
            </w:r>
            <w:r w:rsidRPr="00DB051B">
              <w:rPr>
                <w:rFonts w:eastAsia="Times New Roman"/>
                <w:lang w:bidi="en-US"/>
              </w:rPr>
              <w:t xml:space="preserve"> </w:t>
            </w:r>
            <w:r>
              <w:rPr>
                <w:rFonts w:eastAsia="Times New Roman"/>
                <w:lang w:bidi="en-US"/>
              </w:rPr>
              <w:t xml:space="preserve">Thursday 9am-11am (virtually and by appointment) </w:t>
            </w:r>
          </w:p>
          <w:p w14:paraId="616755D3" w14:textId="73754BD6" w:rsidR="00A733C8" w:rsidRDefault="00276386" w:rsidP="00276386">
            <w:r w:rsidRPr="00DB051B">
              <w:rPr>
                <w:rFonts w:eastAsia="Times New Roman"/>
                <w:lang w:bidi="en-US"/>
              </w:rPr>
              <w:t xml:space="preserve">Email: </w:t>
            </w:r>
            <w:r>
              <w:rPr>
                <w:rFonts w:eastAsia="Times New Roman"/>
                <w:lang w:bidi="en-US"/>
              </w:rPr>
              <w:t>m.brace@ufl.edu.</w:t>
            </w:r>
          </w:p>
        </w:tc>
      </w:tr>
    </w:tbl>
    <w:p w14:paraId="777BEAE9" w14:textId="2019D1FC" w:rsidR="00A733C8" w:rsidRDefault="00A733C8" w:rsidP="00F134A6">
      <w:pPr>
        <w:tabs>
          <w:tab w:val="left" w:pos="2860"/>
        </w:tabs>
        <w:contextualSpacing/>
      </w:pPr>
    </w:p>
    <w:p w14:paraId="2F2E6E5E" w14:textId="77777777" w:rsidR="00650A66" w:rsidRPr="00650A66" w:rsidRDefault="00650A66" w:rsidP="00650A66">
      <w:pPr>
        <w:widowControl w:val="0"/>
        <w:autoSpaceDE w:val="0"/>
        <w:autoSpaceDN w:val="0"/>
        <w:rPr>
          <w:rFonts w:eastAsia="Times New Roman"/>
          <w:sz w:val="22"/>
          <w:szCs w:val="22"/>
        </w:rPr>
      </w:pPr>
      <w:r w:rsidRPr="00650A66">
        <w:rPr>
          <w:rFonts w:ascii="Arial" w:eastAsia="Times New Roman" w:hAnsi="Arial" w:cs="Arial"/>
          <w:b/>
          <w:bCs/>
          <w:color w:val="1D252C"/>
          <w:sz w:val="27"/>
          <w:szCs w:val="27"/>
          <w:shd w:val="clear" w:color="auto" w:fill="FFFFFF"/>
        </w:rPr>
        <w:t>*</w:t>
      </w:r>
      <w:r w:rsidRPr="00650A66">
        <w:rPr>
          <w:rFonts w:eastAsia="Times New Roman"/>
          <w:sz w:val="22"/>
          <w:szCs w:val="22"/>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1999751C" w14:textId="77777777" w:rsidR="00650A66" w:rsidRDefault="00650A66" w:rsidP="00DB051B">
      <w:pPr>
        <w:tabs>
          <w:tab w:val="left" w:pos="2860"/>
        </w:tabs>
        <w:ind w:left="720" w:hanging="720"/>
        <w:contextualSpacing/>
      </w:pPr>
    </w:p>
    <w:p w14:paraId="6A970023" w14:textId="3BC4F363" w:rsidR="00671D1E" w:rsidRPr="00A733C8" w:rsidRDefault="00635231" w:rsidP="00A733C8">
      <w:pPr>
        <w:tabs>
          <w:tab w:val="left" w:pos="2860"/>
        </w:tabs>
        <w:contextualSpacing/>
        <w:rPr>
          <w:color w:val="0000FF"/>
          <w:u w:val="single"/>
        </w:rPr>
      </w:pPr>
      <w:r w:rsidRPr="00371B85">
        <w:rPr>
          <w:u w:val="single"/>
        </w:rPr>
        <w:t>COURSE DESCRIPTION</w:t>
      </w:r>
      <w:r w:rsidR="00BA4205" w:rsidRPr="00371B85">
        <w:t xml:space="preserve"> </w:t>
      </w:r>
      <w:r w:rsidR="009A4689" w:rsidRPr="00371B85">
        <w:tab/>
      </w:r>
      <w:r w:rsidR="00643959" w:rsidRPr="00371B85">
        <w:t xml:space="preserve">This course provides an opportunity for </w:t>
      </w:r>
      <w:r w:rsidR="00114AFF" w:rsidRPr="00371B85">
        <w:t xml:space="preserve">students </w:t>
      </w:r>
      <w:r w:rsidR="00643959" w:rsidRPr="00371B85">
        <w:t xml:space="preserve">to </w:t>
      </w:r>
      <w:r w:rsidRPr="00371B85">
        <w:t xml:space="preserve">apply </w:t>
      </w:r>
      <w:r w:rsidR="00BA4205" w:rsidRPr="00371B85">
        <w:t xml:space="preserve">professional behaviors, </w:t>
      </w:r>
      <w:r w:rsidRPr="00371B85">
        <w:t>c</w:t>
      </w:r>
      <w:r w:rsidR="00114AFF" w:rsidRPr="00371B85">
        <w:t>linical reasoning</w:t>
      </w:r>
      <w:r w:rsidRPr="00371B85">
        <w:t xml:space="preserve"> and evidence-</w:t>
      </w:r>
      <w:r w:rsidR="001A7AD8" w:rsidRPr="00371B85">
        <w:t xml:space="preserve">based decision making to </w:t>
      </w:r>
      <w:r w:rsidR="00114AFF" w:rsidRPr="00371B85">
        <w:t>address</w:t>
      </w:r>
      <w:r w:rsidR="001A2888" w:rsidRPr="00371B85">
        <w:t xml:space="preserve"> </w:t>
      </w:r>
      <w:r w:rsidR="00114AFF" w:rsidRPr="00371B85">
        <w:t>clin</w:t>
      </w:r>
      <w:r w:rsidR="00643959" w:rsidRPr="00371B85">
        <w:t>ic</w:t>
      </w:r>
      <w:r w:rsidR="00114AFF" w:rsidRPr="00371B85">
        <w:t>al issue</w:t>
      </w:r>
      <w:r w:rsidR="001A2888" w:rsidRPr="00371B85">
        <w:t>s</w:t>
      </w:r>
      <w:r w:rsidR="00114AFF" w:rsidRPr="00371B85">
        <w:t xml:space="preserve"> </w:t>
      </w:r>
      <w:r w:rsidR="00643959" w:rsidRPr="00371B85">
        <w:t xml:space="preserve">related </w:t>
      </w:r>
      <w:r w:rsidR="00114AFF" w:rsidRPr="00371B85">
        <w:t>to</w:t>
      </w:r>
      <w:r w:rsidR="00643959" w:rsidRPr="00371B85">
        <w:t xml:space="preserve"> </w:t>
      </w:r>
      <w:r w:rsidR="00114AFF" w:rsidRPr="00371B85">
        <w:t>nursing care</w:t>
      </w:r>
      <w:r w:rsidR="001A2888" w:rsidRPr="00371B85">
        <w:t xml:space="preserve">. </w:t>
      </w:r>
      <w:r w:rsidRPr="00371B85">
        <w:t xml:space="preserve"> Emphasis is</w:t>
      </w:r>
      <w:r w:rsidR="00643959" w:rsidRPr="00371B85">
        <w:t xml:space="preserve"> on participation in the </w:t>
      </w:r>
      <w:r w:rsidR="008F6C68" w:rsidRPr="00371B85">
        <w:t>design</w:t>
      </w:r>
      <w:r w:rsidR="00643959" w:rsidRPr="00371B85">
        <w:t xml:space="preserve"> and/or</w:t>
      </w:r>
      <w:r w:rsidR="001A2888" w:rsidRPr="00371B85">
        <w:t xml:space="preserve"> </w:t>
      </w:r>
      <w:r w:rsidR="00643959" w:rsidRPr="00371B85">
        <w:t xml:space="preserve">implementation of </w:t>
      </w:r>
      <w:r w:rsidR="00BF62C9" w:rsidRPr="00371B85">
        <w:t xml:space="preserve">a </w:t>
      </w:r>
      <w:r w:rsidR="00643959" w:rsidRPr="00371B85">
        <w:t xml:space="preserve">project </w:t>
      </w:r>
      <w:r w:rsidR="00BF62C9" w:rsidRPr="00371B85">
        <w:t>relevant to clinical</w:t>
      </w:r>
      <w:r w:rsidR="00725B30" w:rsidRPr="00371B85">
        <w:t xml:space="preserve"> nursing</w:t>
      </w:r>
      <w:r w:rsidR="00BF62C9" w:rsidRPr="00371B85">
        <w:t xml:space="preserve"> practice </w:t>
      </w:r>
      <w:r w:rsidR="00C314CB" w:rsidRPr="00371B85">
        <w:t xml:space="preserve">and </w:t>
      </w:r>
      <w:r w:rsidR="00643959" w:rsidRPr="00371B85">
        <w:t>dissemination</w:t>
      </w:r>
      <w:r w:rsidR="00114AFF" w:rsidRPr="00371B85">
        <w:t xml:space="preserve"> </w:t>
      </w:r>
      <w:r w:rsidR="008F6C68" w:rsidRPr="00371B85">
        <w:t>to peers</w:t>
      </w:r>
      <w:r w:rsidR="00114AFF" w:rsidRPr="00371B85">
        <w:t xml:space="preserve"> an</w:t>
      </w:r>
      <w:r w:rsidR="00725B30" w:rsidRPr="00371B85">
        <w:t>d stakeholders.</w:t>
      </w:r>
      <w:r w:rsidR="00BF62C9" w:rsidRPr="00371B85">
        <w:t xml:space="preserve"> </w:t>
      </w:r>
    </w:p>
    <w:p w14:paraId="3DED3E2B" w14:textId="77777777" w:rsidR="00C86A21" w:rsidRPr="00371B85" w:rsidRDefault="00C86A21">
      <w:pPr>
        <w:rPr>
          <w:u w:val="single"/>
        </w:rPr>
      </w:pPr>
    </w:p>
    <w:p w14:paraId="5176D056" w14:textId="77777777" w:rsidR="00671D1E" w:rsidRPr="00371B85" w:rsidRDefault="00671D1E">
      <w:r w:rsidRPr="00371B85">
        <w:rPr>
          <w:u w:val="single"/>
        </w:rPr>
        <w:t>COURSE OBJECTIVES</w:t>
      </w:r>
      <w:r w:rsidR="006E3664" w:rsidRPr="00371B85">
        <w:tab/>
      </w:r>
      <w:r w:rsidRPr="00371B85">
        <w:t>Upon completion of this course, the student will</w:t>
      </w:r>
      <w:r w:rsidR="006E3664" w:rsidRPr="00371B85">
        <w:t xml:space="preserve"> be able to</w:t>
      </w:r>
      <w:r w:rsidRPr="00371B85">
        <w:t>:</w:t>
      </w:r>
      <w:r w:rsidR="0001004F" w:rsidRPr="00371B85">
        <w:t xml:space="preserve"> </w:t>
      </w:r>
    </w:p>
    <w:p w14:paraId="56234F7A" w14:textId="77777777" w:rsidR="001201F4" w:rsidRPr="00371B85" w:rsidRDefault="006D17EC" w:rsidP="001201F4">
      <w:pPr>
        <w:pStyle w:val="ListParagraph"/>
        <w:numPr>
          <w:ilvl w:val="0"/>
          <w:numId w:val="5"/>
        </w:numPr>
      </w:pPr>
      <w:r w:rsidRPr="00371B85">
        <w:t>Identify</w:t>
      </w:r>
      <w:r w:rsidR="001201F4" w:rsidRPr="00371B85">
        <w:t xml:space="preserve"> a problem or issue relevant to </w:t>
      </w:r>
      <w:r w:rsidR="00967EEF" w:rsidRPr="00371B85">
        <w:t xml:space="preserve">clinical </w:t>
      </w:r>
      <w:r w:rsidR="00725B30" w:rsidRPr="00371B85">
        <w:t xml:space="preserve">nursing </w:t>
      </w:r>
      <w:r w:rsidR="005078F3" w:rsidRPr="00371B85">
        <w:t xml:space="preserve">practice. </w:t>
      </w:r>
    </w:p>
    <w:p w14:paraId="23ACEC2A" w14:textId="77777777" w:rsidR="001201F4" w:rsidRPr="00371B85" w:rsidRDefault="001201F4" w:rsidP="001201F4">
      <w:pPr>
        <w:pStyle w:val="ListParagraph"/>
        <w:numPr>
          <w:ilvl w:val="0"/>
          <w:numId w:val="5"/>
        </w:numPr>
      </w:pPr>
      <w:r w:rsidRPr="00371B85">
        <w:lastRenderedPageBreak/>
        <w:t xml:space="preserve">Critique theoretical and/or empirical findings </w:t>
      </w:r>
      <w:r w:rsidR="000B61A3" w:rsidRPr="00371B85">
        <w:t xml:space="preserve">related to identified </w:t>
      </w:r>
      <w:r w:rsidR="00725B30" w:rsidRPr="00371B85">
        <w:t xml:space="preserve">problems </w:t>
      </w:r>
      <w:r w:rsidRPr="00371B85">
        <w:t>from peer-reviewed literature</w:t>
      </w:r>
      <w:r w:rsidR="005078F3" w:rsidRPr="00371B85">
        <w:t>.</w:t>
      </w:r>
      <w:r w:rsidRPr="00371B85">
        <w:t xml:space="preserve"> </w:t>
      </w:r>
    </w:p>
    <w:p w14:paraId="3BECCFDD" w14:textId="77777777" w:rsidR="001201F4" w:rsidRPr="00371B85" w:rsidRDefault="001201F4" w:rsidP="001201F4">
      <w:pPr>
        <w:pStyle w:val="ListParagraph"/>
        <w:numPr>
          <w:ilvl w:val="0"/>
          <w:numId w:val="5"/>
        </w:numPr>
      </w:pPr>
      <w:r w:rsidRPr="00371B85">
        <w:t xml:space="preserve">Synthesize theoretical and/or empirical evidence to develop a strategy that addresses a </w:t>
      </w:r>
      <w:r w:rsidR="00967EEF" w:rsidRPr="00371B85">
        <w:t xml:space="preserve">clinical </w:t>
      </w:r>
      <w:r w:rsidRPr="00371B85">
        <w:t xml:space="preserve">problem or issue relevant to professional nursing. </w:t>
      </w:r>
    </w:p>
    <w:p w14:paraId="06EF2B81" w14:textId="77777777" w:rsidR="001201F4" w:rsidRPr="00371B85" w:rsidRDefault="00967EEF" w:rsidP="001201F4">
      <w:pPr>
        <w:pStyle w:val="ListParagraph"/>
        <w:numPr>
          <w:ilvl w:val="0"/>
          <w:numId w:val="5"/>
        </w:numPr>
      </w:pPr>
      <w:r w:rsidRPr="00371B85">
        <w:t>Design and/or i</w:t>
      </w:r>
      <w:r w:rsidR="001201F4" w:rsidRPr="00371B85">
        <w:t xml:space="preserve">mplement a strategy that resolves at least one component of </w:t>
      </w:r>
      <w:r w:rsidR="00725B30" w:rsidRPr="00371B85">
        <w:t xml:space="preserve">the identified </w:t>
      </w:r>
      <w:r w:rsidR="005078F3" w:rsidRPr="00371B85">
        <w:t xml:space="preserve">clinical </w:t>
      </w:r>
      <w:r w:rsidR="00725B30" w:rsidRPr="00371B85">
        <w:t>problem</w:t>
      </w:r>
      <w:r w:rsidR="005078F3" w:rsidRPr="00371B85">
        <w:t xml:space="preserve"> </w:t>
      </w:r>
      <w:r w:rsidR="001201F4" w:rsidRPr="00371B85">
        <w:t>or issue</w:t>
      </w:r>
      <w:r w:rsidR="005078F3" w:rsidRPr="00371B85">
        <w:t xml:space="preserve"> relevant to professional nursing</w:t>
      </w:r>
      <w:r w:rsidR="00725B30" w:rsidRPr="00371B85">
        <w:t>.</w:t>
      </w:r>
      <w:r w:rsidR="001201F4" w:rsidRPr="00371B85">
        <w:t xml:space="preserve"> </w:t>
      </w:r>
    </w:p>
    <w:p w14:paraId="20649BA7" w14:textId="77777777" w:rsidR="00725B30" w:rsidRPr="00371B85" w:rsidRDefault="001201F4" w:rsidP="001201F4">
      <w:pPr>
        <w:pStyle w:val="ListParagraph"/>
        <w:numPr>
          <w:ilvl w:val="0"/>
          <w:numId w:val="5"/>
        </w:numPr>
      </w:pPr>
      <w:r w:rsidRPr="00371B85">
        <w:t xml:space="preserve">Incorporate professional leadership, communication, and collaboration skills to influence others </w:t>
      </w:r>
      <w:r w:rsidR="00725B30" w:rsidRPr="00371B85">
        <w:t>in supporting the</w:t>
      </w:r>
      <w:r w:rsidRPr="00371B85">
        <w:t xml:space="preserve"> achiev</w:t>
      </w:r>
      <w:r w:rsidR="00725B30" w:rsidRPr="00371B85">
        <w:t xml:space="preserve">ement of </w:t>
      </w:r>
      <w:r w:rsidRPr="00371B85">
        <w:t xml:space="preserve">goals </w:t>
      </w:r>
      <w:r w:rsidR="00725B30" w:rsidRPr="00371B85">
        <w:t>for resolving</w:t>
      </w:r>
      <w:r w:rsidRPr="00371B85">
        <w:t xml:space="preserve"> </w:t>
      </w:r>
      <w:r w:rsidR="005078F3" w:rsidRPr="00371B85">
        <w:t xml:space="preserve">a clinical </w:t>
      </w:r>
      <w:r w:rsidRPr="00371B85">
        <w:t>problem or issue</w:t>
      </w:r>
      <w:r w:rsidR="00725B30" w:rsidRPr="00371B85">
        <w:t>.</w:t>
      </w:r>
    </w:p>
    <w:p w14:paraId="4EB41A74" w14:textId="77777777" w:rsidR="001201F4" w:rsidRPr="00371B85" w:rsidRDefault="005078F3" w:rsidP="005078F3">
      <w:pPr>
        <w:pStyle w:val="ListParagraph"/>
        <w:numPr>
          <w:ilvl w:val="0"/>
          <w:numId w:val="5"/>
        </w:numPr>
      </w:pPr>
      <w:r w:rsidRPr="00371B85">
        <w:t>Evaluate the results, and p</w:t>
      </w:r>
      <w:r w:rsidR="00725B30" w:rsidRPr="00371B85">
        <w:t xml:space="preserve">resent findings to a peer or stakeholder group. </w:t>
      </w:r>
    </w:p>
    <w:p w14:paraId="6E67A43D" w14:textId="77777777" w:rsidR="001201F4" w:rsidRPr="00371B85" w:rsidRDefault="001201F4" w:rsidP="00725B30">
      <w:pPr>
        <w:pStyle w:val="ListParagraph"/>
      </w:pPr>
    </w:p>
    <w:p w14:paraId="191498AC" w14:textId="77777777" w:rsidR="006E3664" w:rsidRPr="00371B85" w:rsidRDefault="001201F4" w:rsidP="006E36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71B85">
        <w:rPr>
          <w:u w:val="single"/>
        </w:rPr>
        <w:t>C</w:t>
      </w:r>
      <w:r w:rsidR="006E3664" w:rsidRPr="00371B85">
        <w:rPr>
          <w:u w:val="single"/>
        </w:rPr>
        <w:t>OURSE SCHEDULE</w:t>
      </w:r>
    </w:p>
    <w:p w14:paraId="4631B029" w14:textId="6F27FD35" w:rsidR="00B7316E" w:rsidRPr="00B7316E" w:rsidRDefault="00B7316E" w:rsidP="006F26E1">
      <w:pPr>
        <w:ind w:firstLine="720"/>
      </w:pPr>
      <w:r>
        <w:rPr>
          <w:u w:val="single"/>
        </w:rPr>
        <w:t>Faculty</w:t>
      </w:r>
      <w:r>
        <w:tab/>
      </w:r>
      <w:r>
        <w:tab/>
      </w:r>
      <w:r w:rsidR="00650A66">
        <w:tab/>
      </w:r>
      <w:r>
        <w:rPr>
          <w:u w:val="single"/>
        </w:rPr>
        <w:t>Section</w:t>
      </w:r>
      <w:r>
        <w:tab/>
      </w:r>
      <w:r>
        <w:tab/>
      </w:r>
      <w:r w:rsidRPr="00B7316E">
        <w:rPr>
          <w:u w:val="single"/>
        </w:rPr>
        <w:t>Day</w:t>
      </w:r>
    </w:p>
    <w:p w14:paraId="7B3FFF24" w14:textId="6C29BA76" w:rsidR="00B7316E" w:rsidRDefault="00AE384A" w:rsidP="006F26E1">
      <w:pPr>
        <w:ind w:firstLine="720"/>
      </w:pPr>
      <w:r>
        <w:t>Holland</w:t>
      </w:r>
      <w:r w:rsidR="00650A66">
        <w:t>/Peters</w:t>
      </w:r>
      <w:r>
        <w:tab/>
      </w:r>
      <w:r w:rsidR="00650A66">
        <w:tab/>
      </w:r>
      <w:r w:rsidR="00DB051B" w:rsidRPr="00DB051B">
        <w:t>0312</w:t>
      </w:r>
      <w:r w:rsidRPr="00DB051B">
        <w:t xml:space="preserve"> </w:t>
      </w:r>
      <w:r w:rsidRPr="00DB051B">
        <w:tab/>
      </w:r>
      <w:r w:rsidRPr="00DB051B">
        <w:tab/>
        <w:t>UF Online</w:t>
      </w:r>
    </w:p>
    <w:p w14:paraId="0A69C83A" w14:textId="17E32367" w:rsidR="003907FD" w:rsidRDefault="003907FD" w:rsidP="006F26E1">
      <w:pPr>
        <w:ind w:firstLine="720"/>
      </w:pPr>
      <w:proofErr w:type="spellStart"/>
      <w:r>
        <w:t>Catarelli</w:t>
      </w:r>
      <w:proofErr w:type="spellEnd"/>
      <w:r>
        <w:tab/>
      </w:r>
      <w:r w:rsidR="00650A66">
        <w:tab/>
      </w:r>
      <w:r>
        <w:t>0313</w:t>
      </w:r>
      <w:r>
        <w:tab/>
      </w:r>
      <w:r>
        <w:tab/>
        <w:t>UF Online</w:t>
      </w:r>
    </w:p>
    <w:p w14:paraId="583D3BDD" w14:textId="2C489B8B" w:rsidR="003907FD" w:rsidRPr="00DB051B" w:rsidRDefault="00650A66" w:rsidP="006F26E1">
      <w:pPr>
        <w:ind w:firstLine="720"/>
      </w:pPr>
      <w:r>
        <w:t>Brace</w:t>
      </w:r>
      <w:r>
        <w:tab/>
      </w:r>
      <w:r w:rsidR="003907FD">
        <w:tab/>
      </w:r>
      <w:r>
        <w:tab/>
      </w:r>
      <w:r w:rsidR="003907FD">
        <w:t>0208</w:t>
      </w:r>
      <w:r w:rsidR="003907FD">
        <w:tab/>
      </w:r>
      <w:r w:rsidR="003907FD">
        <w:tab/>
        <w:t>UF Online</w:t>
      </w:r>
    </w:p>
    <w:p w14:paraId="6EC8609C" w14:textId="77777777" w:rsidR="00AE384A" w:rsidRDefault="00AE384A" w:rsidP="006F26E1">
      <w:pPr>
        <w:ind w:firstLine="720"/>
      </w:pPr>
    </w:p>
    <w:p w14:paraId="182F418D" w14:textId="77777777" w:rsidR="006E3664" w:rsidRPr="00371B85" w:rsidRDefault="006E3664" w:rsidP="003907FD">
      <w:r w:rsidRPr="00371B85">
        <w:t xml:space="preserve">E-Learning in Canvas is the course management system that you will use for this course. E-Learning in Canvas is accessed by using your </w:t>
      </w:r>
      <w:proofErr w:type="spellStart"/>
      <w:r w:rsidRPr="00371B85">
        <w:t>Gatorlink</w:t>
      </w:r>
      <w:proofErr w:type="spellEnd"/>
      <w:r w:rsidRPr="00371B85">
        <w:t xml:space="preserve"> account name and password at</w:t>
      </w:r>
      <w:r w:rsidRPr="00371B85">
        <w:rPr>
          <w:rStyle w:val="Hyperlink"/>
        </w:rPr>
        <w:t xml:space="preserve"> </w:t>
      </w:r>
      <w:hyperlink r:id="rId10" w:history="1">
        <w:r w:rsidRPr="00371B85">
          <w:rPr>
            <w:rStyle w:val="Hyperlink"/>
          </w:rPr>
          <w:t>http://elearning.ufl.edu/</w:t>
        </w:r>
      </w:hyperlink>
      <w:r w:rsidRPr="00371B85">
        <w:t xml:space="preserve">. There are several tutorials and student help </w:t>
      </w:r>
      <w:proofErr w:type="gramStart"/>
      <w:r w:rsidRPr="00371B85">
        <w:t>links</w:t>
      </w:r>
      <w:proofErr w:type="gramEnd"/>
      <w:r w:rsidRPr="00371B85">
        <w:t xml:space="preserve"> on the E-Learning login site. If you have technical questions call the UF Computer Help Desk at 352-392-HELP or send email to </w:t>
      </w:r>
      <w:hyperlink r:id="rId11" w:history="1">
        <w:r w:rsidRPr="00371B85">
          <w:rPr>
            <w:rStyle w:val="Hyperlink"/>
          </w:rPr>
          <w:t>helpdesk@ufl.edu</w:t>
        </w:r>
      </w:hyperlink>
      <w:r w:rsidRPr="00371B85">
        <w:t>.</w:t>
      </w:r>
    </w:p>
    <w:p w14:paraId="67F281E1" w14:textId="77777777" w:rsidR="006E3664" w:rsidRPr="00371B85" w:rsidRDefault="006E3664" w:rsidP="006E3664">
      <w:pPr>
        <w:ind w:firstLine="776"/>
      </w:pPr>
    </w:p>
    <w:p w14:paraId="501751CD" w14:textId="359DE0DD" w:rsidR="006E3664" w:rsidRPr="00371B85" w:rsidRDefault="006E3664" w:rsidP="001201F4">
      <w:r w:rsidRPr="00371B85">
        <w:t xml:space="preserve">It is important that you regularly check your </w:t>
      </w:r>
      <w:proofErr w:type="spellStart"/>
      <w:r w:rsidRPr="00371B85">
        <w:t>Gatorlink</w:t>
      </w:r>
      <w:proofErr w:type="spellEnd"/>
      <w:r w:rsidRPr="00371B85">
        <w:t xml:space="preserve"> account email for College and University wide information and the course E-Learning site for announcements and notifications.</w:t>
      </w:r>
      <w:r w:rsidR="00316A82" w:rsidRPr="00371B85">
        <w:t xml:space="preserve"> </w:t>
      </w:r>
      <w:r w:rsidRPr="00371B85">
        <w:t>Course websites are generally made available on the Friday before the first day of classes.</w:t>
      </w:r>
      <w:r w:rsidR="001C422D">
        <w:t xml:space="preserve"> Content, dates, and mode of delivery are subject to change to facilitate learning</w:t>
      </w:r>
      <w:r w:rsidR="00F134A6">
        <w:t>.</w:t>
      </w:r>
    </w:p>
    <w:p w14:paraId="29A9F7E5" w14:textId="77777777" w:rsidR="006E3664" w:rsidRPr="00371B85" w:rsidRDefault="006E3664">
      <w:pPr>
        <w:rPr>
          <w:u w:val="single"/>
        </w:rPr>
      </w:pPr>
    </w:p>
    <w:p w14:paraId="7897DE89" w14:textId="77777777" w:rsidR="00A920B3" w:rsidRPr="00F134A6"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F134A6">
        <w:rPr>
          <w:u w:val="single"/>
        </w:rPr>
        <w:t>TEACHING METHODS</w:t>
      </w:r>
    </w:p>
    <w:p w14:paraId="75411F82" w14:textId="78E1C1EB" w:rsidR="00A920B3" w:rsidRPr="00F134A6" w:rsidRDefault="00BE4C10"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134A6">
        <w:t>Assigned readings, presentations, and videos</w:t>
      </w:r>
    </w:p>
    <w:p w14:paraId="5E62B43D" w14:textId="77777777" w:rsidR="00316A82" w:rsidRPr="00F134A6" w:rsidRDefault="00316A82"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0BA9654D" w14:textId="77777777" w:rsidR="00A920B3" w:rsidRPr="00F134A6"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F134A6">
        <w:rPr>
          <w:u w:val="single"/>
        </w:rPr>
        <w:t>LEARNING ACTIVITIES</w:t>
      </w:r>
    </w:p>
    <w:p w14:paraId="15F9B093" w14:textId="6DE7D396" w:rsidR="000F4170" w:rsidRPr="00F134A6" w:rsidRDefault="00BE4C10"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134A6">
        <w:t>Participation in activities</w:t>
      </w:r>
      <w:r w:rsidR="000F4170" w:rsidRPr="00F134A6">
        <w:t xml:space="preserve">, including discussion boards </w:t>
      </w:r>
    </w:p>
    <w:p w14:paraId="41097E9A" w14:textId="4E661345" w:rsidR="000F4170" w:rsidRPr="00F134A6" w:rsidRDefault="000F4170"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134A6">
        <w:t>Development of project</w:t>
      </w:r>
    </w:p>
    <w:p w14:paraId="3BE9BBB7" w14:textId="71AD1CE5" w:rsidR="000F4170" w:rsidRPr="00F134A6" w:rsidRDefault="000F4170"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134A6">
        <w:t xml:space="preserve">Infographic design </w:t>
      </w:r>
    </w:p>
    <w:p w14:paraId="193A83B1" w14:textId="416E5FC4" w:rsidR="000F4170" w:rsidRPr="00F134A6" w:rsidRDefault="000F4170"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134A6">
        <w:t xml:space="preserve">Video recording activity </w:t>
      </w:r>
    </w:p>
    <w:p w14:paraId="1D46B211" w14:textId="77777777" w:rsidR="00316A82" w:rsidRPr="00650A66" w:rsidRDefault="00316A82"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3C29EE99" w14:textId="77777777" w:rsidR="006E3664" w:rsidRPr="00F134A6"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F134A6">
        <w:rPr>
          <w:u w:val="single"/>
        </w:rPr>
        <w:t>EVALUATION METHODS/COURSE GRADE CALCULATION</w:t>
      </w:r>
    </w:p>
    <w:tbl>
      <w:tblPr>
        <w:tblStyle w:val="TableGrid"/>
        <w:tblW w:w="0" w:type="auto"/>
        <w:tblLook w:val="04A0" w:firstRow="1" w:lastRow="0" w:firstColumn="1" w:lastColumn="0" w:noHBand="0" w:noVBand="1"/>
      </w:tblPr>
      <w:tblGrid>
        <w:gridCol w:w="6115"/>
        <w:gridCol w:w="1710"/>
      </w:tblGrid>
      <w:tr w:rsidR="00704CC6" w:rsidRPr="00F134A6" w14:paraId="49EBC741" w14:textId="77777777" w:rsidTr="00704CC6">
        <w:tc>
          <w:tcPr>
            <w:tcW w:w="6115" w:type="dxa"/>
          </w:tcPr>
          <w:p w14:paraId="38A3BB37" w14:textId="1E6F1AA3" w:rsidR="00704CC6" w:rsidRPr="00F134A6" w:rsidRDefault="00C70729" w:rsidP="006E3664">
            <w:r w:rsidRPr="00F134A6">
              <w:t xml:space="preserve">Discussion Postings </w:t>
            </w:r>
          </w:p>
        </w:tc>
        <w:tc>
          <w:tcPr>
            <w:tcW w:w="1710" w:type="dxa"/>
          </w:tcPr>
          <w:p w14:paraId="7C51F8EB" w14:textId="5BD450F9" w:rsidR="00704CC6" w:rsidRPr="00F134A6" w:rsidRDefault="00704CC6" w:rsidP="006E3664">
            <w:r w:rsidRPr="00F134A6">
              <w:t>5%</w:t>
            </w:r>
          </w:p>
        </w:tc>
      </w:tr>
      <w:tr w:rsidR="00704CC6" w:rsidRPr="00F134A6" w14:paraId="1551B355" w14:textId="77777777" w:rsidTr="00704CC6">
        <w:tc>
          <w:tcPr>
            <w:tcW w:w="6115" w:type="dxa"/>
          </w:tcPr>
          <w:p w14:paraId="7547DAF5" w14:textId="31767008" w:rsidR="00704CC6" w:rsidRPr="00F134A6" w:rsidRDefault="000F4170" w:rsidP="006E3664">
            <w:r w:rsidRPr="00F134A6">
              <w:t xml:space="preserve">Syllabus </w:t>
            </w:r>
            <w:r w:rsidR="00704CC6" w:rsidRPr="00F134A6">
              <w:t>Quiz</w:t>
            </w:r>
          </w:p>
        </w:tc>
        <w:tc>
          <w:tcPr>
            <w:tcW w:w="1710" w:type="dxa"/>
          </w:tcPr>
          <w:p w14:paraId="60A7DABE" w14:textId="7B3350C5" w:rsidR="00704CC6" w:rsidRPr="00F134A6" w:rsidRDefault="00704CC6" w:rsidP="006E3664">
            <w:r w:rsidRPr="00F134A6">
              <w:t>5%</w:t>
            </w:r>
          </w:p>
        </w:tc>
      </w:tr>
      <w:tr w:rsidR="00C70729" w:rsidRPr="00F134A6" w14:paraId="4FD65635" w14:textId="77777777" w:rsidTr="00704CC6">
        <w:tc>
          <w:tcPr>
            <w:tcW w:w="6115" w:type="dxa"/>
          </w:tcPr>
          <w:p w14:paraId="147789C6" w14:textId="7B3D4915" w:rsidR="00C70729" w:rsidRPr="00F134A6" w:rsidRDefault="00C70729" w:rsidP="00C70729">
            <w:r w:rsidRPr="00F134A6">
              <w:t>Self-Reflection Journal</w:t>
            </w:r>
          </w:p>
        </w:tc>
        <w:tc>
          <w:tcPr>
            <w:tcW w:w="1710" w:type="dxa"/>
          </w:tcPr>
          <w:p w14:paraId="48ED39FC" w14:textId="79299A45" w:rsidR="00C70729" w:rsidRPr="00F134A6" w:rsidRDefault="00C70729" w:rsidP="00C70729">
            <w:r w:rsidRPr="00F134A6">
              <w:t>5%</w:t>
            </w:r>
          </w:p>
        </w:tc>
      </w:tr>
      <w:tr w:rsidR="00C70729" w:rsidRPr="00F134A6" w14:paraId="3464866D" w14:textId="77777777" w:rsidTr="00704CC6">
        <w:tc>
          <w:tcPr>
            <w:tcW w:w="6115" w:type="dxa"/>
          </w:tcPr>
          <w:p w14:paraId="7A598E48" w14:textId="2C75437D" w:rsidR="00C70729" w:rsidRPr="00F134A6" w:rsidRDefault="00C70729" w:rsidP="00C70729">
            <w:r w:rsidRPr="00F134A6">
              <w:t xml:space="preserve">Professional Identity Activity </w:t>
            </w:r>
          </w:p>
        </w:tc>
        <w:tc>
          <w:tcPr>
            <w:tcW w:w="1710" w:type="dxa"/>
          </w:tcPr>
          <w:p w14:paraId="58B44828" w14:textId="3DD07BBB" w:rsidR="00C70729" w:rsidRPr="00F134A6" w:rsidRDefault="00C70729" w:rsidP="00C70729">
            <w:r w:rsidRPr="00F134A6">
              <w:t>10%</w:t>
            </w:r>
          </w:p>
        </w:tc>
      </w:tr>
      <w:tr w:rsidR="00C70729" w:rsidRPr="00F134A6" w14:paraId="7858BF56" w14:textId="77777777" w:rsidTr="00704CC6">
        <w:tc>
          <w:tcPr>
            <w:tcW w:w="6115" w:type="dxa"/>
          </w:tcPr>
          <w:p w14:paraId="0F85CBE8" w14:textId="3C5110B2" w:rsidR="00C70729" w:rsidRPr="00F134A6" w:rsidRDefault="00C70729" w:rsidP="00C70729">
            <w:r w:rsidRPr="00F134A6">
              <w:t xml:space="preserve">Infographic </w:t>
            </w:r>
          </w:p>
        </w:tc>
        <w:tc>
          <w:tcPr>
            <w:tcW w:w="1710" w:type="dxa"/>
          </w:tcPr>
          <w:p w14:paraId="1AEC41A0" w14:textId="4223884D" w:rsidR="00C70729" w:rsidRPr="00F134A6" w:rsidRDefault="00C70729" w:rsidP="00C70729">
            <w:r w:rsidRPr="00F134A6">
              <w:t>15%</w:t>
            </w:r>
          </w:p>
        </w:tc>
      </w:tr>
      <w:tr w:rsidR="00C70729" w:rsidRPr="00F134A6" w14:paraId="6FCEC1C0" w14:textId="77777777" w:rsidTr="00704CC6">
        <w:tc>
          <w:tcPr>
            <w:tcW w:w="6115" w:type="dxa"/>
          </w:tcPr>
          <w:p w14:paraId="7FB14AF0" w14:textId="7DEE2BB8" w:rsidR="00C70729" w:rsidRPr="00F134A6" w:rsidRDefault="00C70729" w:rsidP="00C70729">
            <w:r w:rsidRPr="00F134A6">
              <w:t xml:space="preserve">Crucial Conversations Discussion </w:t>
            </w:r>
          </w:p>
        </w:tc>
        <w:tc>
          <w:tcPr>
            <w:tcW w:w="1710" w:type="dxa"/>
          </w:tcPr>
          <w:p w14:paraId="4F94CD67" w14:textId="3C416096" w:rsidR="00C70729" w:rsidRPr="00F134A6" w:rsidRDefault="00C70729" w:rsidP="00C70729">
            <w:r w:rsidRPr="00F134A6">
              <w:t>10%</w:t>
            </w:r>
          </w:p>
        </w:tc>
      </w:tr>
      <w:tr w:rsidR="00C70729" w:rsidRPr="00F134A6" w14:paraId="4CA61718" w14:textId="77777777" w:rsidTr="00704CC6">
        <w:tc>
          <w:tcPr>
            <w:tcW w:w="6115" w:type="dxa"/>
          </w:tcPr>
          <w:p w14:paraId="69EBE400" w14:textId="009E3F27" w:rsidR="00C70729" w:rsidRPr="00F134A6" w:rsidRDefault="00C70729" w:rsidP="00C70729">
            <w:r w:rsidRPr="00F134A6">
              <w:t>Evidence-Based Practice/Quality Improvement Project Paper</w:t>
            </w:r>
          </w:p>
        </w:tc>
        <w:tc>
          <w:tcPr>
            <w:tcW w:w="1710" w:type="dxa"/>
          </w:tcPr>
          <w:p w14:paraId="1996BA94" w14:textId="33232067" w:rsidR="00C70729" w:rsidRPr="00F134A6" w:rsidRDefault="00C70729" w:rsidP="00C70729">
            <w:r w:rsidRPr="00F134A6">
              <w:t>50%</w:t>
            </w:r>
          </w:p>
        </w:tc>
      </w:tr>
      <w:tr w:rsidR="00C70729" w14:paraId="1A696F83" w14:textId="77777777" w:rsidTr="00704CC6">
        <w:tc>
          <w:tcPr>
            <w:tcW w:w="6115" w:type="dxa"/>
          </w:tcPr>
          <w:p w14:paraId="029C0D94" w14:textId="12BA1688" w:rsidR="00C70729" w:rsidRPr="00F134A6" w:rsidRDefault="00C70729" w:rsidP="00C70729">
            <w:r w:rsidRPr="00F134A6">
              <w:t>Total</w:t>
            </w:r>
          </w:p>
        </w:tc>
        <w:tc>
          <w:tcPr>
            <w:tcW w:w="1710" w:type="dxa"/>
          </w:tcPr>
          <w:p w14:paraId="37C1A1D0" w14:textId="31A64DB4" w:rsidR="00C70729" w:rsidRPr="00704CC6" w:rsidRDefault="00C70729" w:rsidP="00C70729">
            <w:r w:rsidRPr="00F134A6">
              <w:t>100%</w:t>
            </w:r>
          </w:p>
        </w:tc>
      </w:tr>
    </w:tbl>
    <w:p w14:paraId="0E82C018" w14:textId="77777777" w:rsidR="003907FD" w:rsidRDefault="003907FD" w:rsidP="00DB051B">
      <w:pPr>
        <w:rPr>
          <w:i/>
          <w:iCs/>
        </w:rPr>
      </w:pPr>
    </w:p>
    <w:p w14:paraId="66EE64EC" w14:textId="3E70F564" w:rsidR="00DB051B" w:rsidRPr="00EB0D24" w:rsidRDefault="00DB051B" w:rsidP="00DB051B">
      <w:pPr>
        <w:rPr>
          <w:i/>
          <w:iCs/>
        </w:rPr>
      </w:pPr>
      <w:r w:rsidRPr="00EB0D24">
        <w:rPr>
          <w:i/>
          <w:iCs/>
        </w:rPr>
        <w:lastRenderedPageBreak/>
        <w:t>Course Average</w:t>
      </w:r>
    </w:p>
    <w:p w14:paraId="3BC7EC27" w14:textId="77777777" w:rsidR="00926445" w:rsidRDefault="00DB051B" w:rsidP="00DB051B">
      <w:r>
        <w:t>S</w:t>
      </w:r>
      <w:r w:rsidRPr="00EB0D24">
        <w:t>tudents must earn an average of 74% on all required course work</w:t>
      </w:r>
      <w:r w:rsidR="00C71D5C">
        <w:t xml:space="preserve"> </w:t>
      </w:r>
      <w:r w:rsidRPr="00EB0D24">
        <w:t xml:space="preserve">to pass the course. No </w:t>
      </w:r>
      <w:r w:rsidR="00C71D5C">
        <w:t xml:space="preserve">final </w:t>
      </w:r>
      <w:r w:rsidRPr="00EB0D24">
        <w:t>grades will be rounded</w:t>
      </w:r>
      <w:r w:rsidR="00C71D5C">
        <w:t xml:space="preserve">. </w:t>
      </w:r>
    </w:p>
    <w:p w14:paraId="51C35391" w14:textId="77777777" w:rsidR="00926445" w:rsidRDefault="00926445" w:rsidP="00DB051B"/>
    <w:p w14:paraId="08BCC3D6" w14:textId="7FBB5BF2" w:rsidR="00DB051B" w:rsidRPr="001C422D" w:rsidRDefault="00DB051B" w:rsidP="00DB051B">
      <w:pPr>
        <w:rPr>
          <w:u w:val="single"/>
        </w:rPr>
      </w:pPr>
      <w:r w:rsidRPr="001C422D">
        <w:rPr>
          <w:u w:val="single"/>
        </w:rPr>
        <w:t>MAKE UP POLICY</w:t>
      </w:r>
    </w:p>
    <w:p w14:paraId="4CB19E8A" w14:textId="5D2C1662" w:rsidR="00DB051B" w:rsidRPr="00E14751" w:rsidRDefault="00DB051B" w:rsidP="00DB051B">
      <w:pPr>
        <w:rPr>
          <w:color w:val="000000"/>
        </w:rPr>
      </w:pPr>
      <w:r w:rsidRPr="001C422D">
        <w:t>Make-up exams/assignments will be arranged for university excused absences</w:t>
      </w:r>
      <w:r w:rsidR="002C223C">
        <w:t xml:space="preserve">. </w:t>
      </w:r>
      <w:r w:rsidRPr="001C422D">
        <w:t>Contact</w:t>
      </w:r>
      <w:r w:rsidR="000F4170" w:rsidRPr="001C422D">
        <w:t xml:space="preserve"> your</w:t>
      </w:r>
      <w:r w:rsidRPr="001C422D">
        <w:t xml:space="preserve"> instructor as soon as possible to arrange</w:t>
      </w:r>
      <w:r w:rsidR="000F4170" w:rsidRPr="001C422D">
        <w:t xml:space="preserve"> these accommodations</w:t>
      </w:r>
      <w:r w:rsidRPr="001C422D">
        <w:t xml:space="preserve">. </w:t>
      </w:r>
      <w:r w:rsidR="000F4170" w:rsidRPr="001C422D">
        <w:t xml:space="preserve">Unexcused late assignments </w:t>
      </w:r>
      <w:r w:rsidR="00C71D5C">
        <w:t xml:space="preserve">may </w:t>
      </w:r>
      <w:r w:rsidR="000F4170" w:rsidRPr="001C422D">
        <w:t>not be accepted</w:t>
      </w:r>
      <w:r w:rsidR="002C223C">
        <w:t xml:space="preserve">. </w:t>
      </w:r>
      <w:r w:rsidRPr="001C422D">
        <w:rPr>
          <w:color w:val="000000"/>
        </w:rPr>
        <w:t>University policies can be found in the online catalog at:</w:t>
      </w:r>
      <w:r w:rsidR="000F4170" w:rsidRPr="001C422D">
        <w:rPr>
          <w:color w:val="000000"/>
        </w:rPr>
        <w:t xml:space="preserve"> </w:t>
      </w:r>
      <w:hyperlink r:id="rId12" w:history="1">
        <w:r w:rsidR="000F4170" w:rsidRPr="001C422D">
          <w:rPr>
            <w:rStyle w:val="Hyperlink"/>
          </w:rPr>
          <w:t>https://catalog.ufl.edu/ugrad/current/regulations/info/attendance.aspx</w:t>
        </w:r>
      </w:hyperlink>
      <w:r w:rsidRPr="001C422D">
        <w:rPr>
          <w:color w:val="000000"/>
        </w:rPr>
        <w:t>.</w:t>
      </w:r>
    </w:p>
    <w:p w14:paraId="389F2870" w14:textId="77777777" w:rsidR="006F26E1" w:rsidRPr="00371B85" w:rsidRDefault="006F26E1" w:rsidP="006E3664">
      <w:pPr>
        <w:rPr>
          <w:u w:val="single"/>
        </w:rPr>
      </w:pPr>
    </w:p>
    <w:p w14:paraId="4CDF13C0" w14:textId="77777777" w:rsidR="006E3664" w:rsidRPr="00371B85" w:rsidRDefault="006E3664" w:rsidP="006E3664">
      <w:r w:rsidRPr="00371B85">
        <w:rPr>
          <w:u w:val="single"/>
        </w:rPr>
        <w:t xml:space="preserve">GRADING SCALE/QUALITY POINTS </w:t>
      </w:r>
    </w:p>
    <w:p w14:paraId="2505817F" w14:textId="77777777" w:rsidR="006E3664" w:rsidRPr="00371B85" w:rsidRDefault="006E3664" w:rsidP="006E3664">
      <w:r w:rsidRPr="00371B85">
        <w:t xml:space="preserve">  </w:t>
      </w:r>
      <w:r w:rsidRPr="00371B85">
        <w:tab/>
        <w:t>A</w:t>
      </w:r>
      <w:r w:rsidRPr="00371B85">
        <w:tab/>
        <w:t>95-100</w:t>
      </w:r>
      <w:r w:rsidRPr="00371B85">
        <w:tab/>
        <w:t>(4.0)</w:t>
      </w:r>
      <w:r w:rsidRPr="00371B85">
        <w:tab/>
      </w:r>
      <w:r w:rsidRPr="00371B85">
        <w:tab/>
        <w:t>C</w:t>
      </w:r>
      <w:r w:rsidRPr="00371B85">
        <w:tab/>
        <w:t>74-79* (2.0)</w:t>
      </w:r>
    </w:p>
    <w:p w14:paraId="5F45A952" w14:textId="77777777" w:rsidR="006E3664" w:rsidRPr="00371B85" w:rsidRDefault="006E3664" w:rsidP="006E3664">
      <w:r w:rsidRPr="00371B85">
        <w:tab/>
        <w:t>A-</w:t>
      </w:r>
      <w:r w:rsidRPr="00371B85">
        <w:tab/>
        <w:t>93-94</w:t>
      </w:r>
      <w:proofErr w:type="gramStart"/>
      <w:r w:rsidRPr="00371B85">
        <w:t xml:space="preserve">   (</w:t>
      </w:r>
      <w:proofErr w:type="gramEnd"/>
      <w:r w:rsidRPr="00371B85">
        <w:t>3.67)</w:t>
      </w:r>
      <w:r w:rsidRPr="00371B85">
        <w:tab/>
      </w:r>
      <w:r w:rsidRPr="00371B85">
        <w:tab/>
        <w:t>C-</w:t>
      </w:r>
      <w:r w:rsidRPr="00371B85">
        <w:tab/>
        <w:t>72-73   (1.67)</w:t>
      </w:r>
    </w:p>
    <w:p w14:paraId="0E7D93DF" w14:textId="77777777" w:rsidR="006E3664" w:rsidRPr="00371B85" w:rsidRDefault="006E3664" w:rsidP="006E3664">
      <w:pPr>
        <w:ind w:firstLine="720"/>
      </w:pPr>
      <w:r w:rsidRPr="00371B85">
        <w:t>B+</w:t>
      </w:r>
      <w:r w:rsidRPr="00371B85">
        <w:tab/>
        <w:t>91- 92</w:t>
      </w:r>
      <w:r w:rsidRPr="00371B85">
        <w:tab/>
        <w:t>(3.33)</w:t>
      </w:r>
      <w:r w:rsidRPr="00371B85">
        <w:tab/>
      </w:r>
      <w:r w:rsidRPr="00371B85">
        <w:tab/>
        <w:t>D+</w:t>
      </w:r>
      <w:r w:rsidRPr="00371B85">
        <w:tab/>
        <w:t>70-71</w:t>
      </w:r>
      <w:proofErr w:type="gramStart"/>
      <w:r w:rsidRPr="00371B85">
        <w:t xml:space="preserve">   (</w:t>
      </w:r>
      <w:proofErr w:type="gramEnd"/>
      <w:r w:rsidRPr="00371B85">
        <w:t>1.33)</w:t>
      </w:r>
    </w:p>
    <w:p w14:paraId="029E86C4" w14:textId="77777777" w:rsidR="006E3664" w:rsidRPr="00371B85" w:rsidRDefault="006E3664" w:rsidP="006E3664">
      <w:r w:rsidRPr="00371B85">
        <w:tab/>
        <w:t>B</w:t>
      </w:r>
      <w:r w:rsidRPr="00371B85">
        <w:tab/>
        <w:t>84-90</w:t>
      </w:r>
      <w:r w:rsidRPr="00371B85">
        <w:tab/>
        <w:t>(3.0)</w:t>
      </w:r>
      <w:r w:rsidRPr="00371B85">
        <w:tab/>
      </w:r>
      <w:r w:rsidRPr="00371B85">
        <w:tab/>
        <w:t>D</w:t>
      </w:r>
      <w:r w:rsidRPr="00371B85">
        <w:tab/>
        <w:t>64-69</w:t>
      </w:r>
      <w:proofErr w:type="gramStart"/>
      <w:r w:rsidRPr="00371B85">
        <w:t xml:space="preserve">   (</w:t>
      </w:r>
      <w:proofErr w:type="gramEnd"/>
      <w:r w:rsidRPr="00371B85">
        <w:t>1.0)</w:t>
      </w:r>
    </w:p>
    <w:p w14:paraId="16A4BBE3" w14:textId="77777777" w:rsidR="006E3664" w:rsidRPr="00371B85" w:rsidRDefault="006E3664" w:rsidP="006E3664">
      <w:r w:rsidRPr="00371B85">
        <w:tab/>
        <w:t>B-</w:t>
      </w:r>
      <w:r w:rsidRPr="00371B85">
        <w:tab/>
        <w:t>82-83</w:t>
      </w:r>
      <w:r w:rsidRPr="00371B85">
        <w:tab/>
        <w:t>(2.67)</w:t>
      </w:r>
      <w:r w:rsidRPr="00371B85">
        <w:tab/>
      </w:r>
      <w:r w:rsidRPr="00371B85">
        <w:tab/>
        <w:t>D-</w:t>
      </w:r>
      <w:r w:rsidRPr="00371B85">
        <w:tab/>
        <w:t>62-63</w:t>
      </w:r>
      <w:proofErr w:type="gramStart"/>
      <w:r w:rsidRPr="00371B85">
        <w:t xml:space="preserve">   (</w:t>
      </w:r>
      <w:proofErr w:type="gramEnd"/>
      <w:r w:rsidRPr="00371B85">
        <w:t>0.67)</w:t>
      </w:r>
    </w:p>
    <w:p w14:paraId="48C8AD29" w14:textId="77777777" w:rsidR="006E3664" w:rsidRPr="00371B85" w:rsidRDefault="006E3664" w:rsidP="006E3664">
      <w:r w:rsidRPr="00371B85">
        <w:tab/>
        <w:t>C+</w:t>
      </w:r>
      <w:r w:rsidRPr="00371B85">
        <w:tab/>
        <w:t>80-81</w:t>
      </w:r>
      <w:r w:rsidRPr="00371B85">
        <w:tab/>
        <w:t>(2.33)</w:t>
      </w:r>
      <w:r w:rsidRPr="00371B85">
        <w:tab/>
      </w:r>
      <w:r w:rsidRPr="00371B85">
        <w:tab/>
        <w:t>E</w:t>
      </w:r>
      <w:r w:rsidRPr="00371B85">
        <w:tab/>
        <w:t>61 or below (0.0)</w:t>
      </w:r>
    </w:p>
    <w:p w14:paraId="55A7E97E" w14:textId="77777777" w:rsidR="006E3664" w:rsidRPr="00371B85" w:rsidRDefault="006E3664" w:rsidP="006E3664">
      <w:r w:rsidRPr="00371B85">
        <w:t xml:space="preserve">    </w:t>
      </w:r>
      <w:r w:rsidRPr="00371B85">
        <w:tab/>
      </w:r>
      <w:r w:rsidRPr="00371B85">
        <w:tab/>
        <w:t>* 74 is the minimal passing grade</w:t>
      </w:r>
    </w:p>
    <w:p w14:paraId="25B55A52" w14:textId="77777777" w:rsidR="004E51EC" w:rsidRPr="00371B85" w:rsidRDefault="004E51EC" w:rsidP="006E3664"/>
    <w:p w14:paraId="3956C392" w14:textId="77777777" w:rsidR="00AE384A" w:rsidRPr="00AE384A" w:rsidRDefault="00371B85" w:rsidP="00AE384A">
      <w:pPr>
        <w:pStyle w:val="BodyTextIndent"/>
        <w:rPr>
          <w:rFonts w:eastAsia="Times New Roman"/>
          <w:color w:val="000000"/>
          <w:u w:val="single"/>
        </w:rPr>
      </w:pPr>
      <w:r w:rsidRPr="00371B85">
        <w:t>For more information on grades and grading policies, please refer to University’s grading policies</w:t>
      </w:r>
      <w:r w:rsidR="00AE384A">
        <w:t xml:space="preserve">: </w:t>
      </w:r>
      <w:hyperlink r:id="rId13" w:history="1">
        <w:r w:rsidR="00AE384A" w:rsidRPr="00F17905">
          <w:rPr>
            <w:rStyle w:val="Hyperlink"/>
            <w:rFonts w:eastAsia="Times New Roman"/>
          </w:rPr>
          <w:t>https://catalog.ufl.edu/ugrad/current/regulations/info/grades.aspx</w:t>
        </w:r>
      </w:hyperlink>
      <w:r w:rsidR="00AE384A" w:rsidRPr="00AE384A">
        <w:rPr>
          <w:rFonts w:eastAsia="Times New Roman"/>
          <w:color w:val="000000"/>
          <w:u w:val="single"/>
        </w:rPr>
        <w:t xml:space="preserve"> </w:t>
      </w:r>
    </w:p>
    <w:p w14:paraId="50999254" w14:textId="77777777" w:rsidR="00371B85" w:rsidRPr="00371B85" w:rsidRDefault="00371B85" w:rsidP="00371B85">
      <w:pPr>
        <w:widowControl w:val="0"/>
      </w:pPr>
    </w:p>
    <w:p w14:paraId="2E8F75A3" w14:textId="77777777" w:rsidR="00371B85" w:rsidRPr="00371B85" w:rsidRDefault="00371B85" w:rsidP="00371B85">
      <w:pPr>
        <w:autoSpaceDE w:val="0"/>
        <w:autoSpaceDN w:val="0"/>
        <w:adjustRightInd w:val="0"/>
        <w:rPr>
          <w:color w:val="000000"/>
        </w:rPr>
      </w:pPr>
      <w:r w:rsidRPr="00371B85">
        <w:rPr>
          <w:color w:val="000000"/>
          <w:u w:val="single"/>
        </w:rPr>
        <w:t>COURSE EVALUATION</w:t>
      </w:r>
    </w:p>
    <w:p w14:paraId="50A0AEE1" w14:textId="77777777" w:rsidR="00371B85" w:rsidRPr="00371B85" w:rsidRDefault="00371B85" w:rsidP="00371B85">
      <w:pPr>
        <w:autoSpaceDE w:val="0"/>
        <w:autoSpaceDN w:val="0"/>
        <w:adjustRightInd w:val="0"/>
        <w:rPr>
          <w:color w:val="000000"/>
        </w:rPr>
      </w:pPr>
      <w:r w:rsidRPr="00371B85">
        <w:rPr>
          <w:color w:val="000000"/>
        </w:rPr>
        <w:t xml:space="preserve">Students are expected to provide professional and respectful feedback on the quality of instruction in this course by completing course evaluations online via </w:t>
      </w:r>
      <w:proofErr w:type="spellStart"/>
      <w:r w:rsidRPr="00371B85">
        <w:rPr>
          <w:color w:val="000000"/>
        </w:rPr>
        <w:t>GatorEvals</w:t>
      </w:r>
      <w:proofErr w:type="spellEnd"/>
      <w:r w:rsidRPr="00371B85">
        <w:rPr>
          <w:color w:val="000000"/>
        </w:rPr>
        <w:t xml:space="preserve">. Guidance on how to give feedback in a professional and respectful manner is available at </w:t>
      </w:r>
      <w:hyperlink r:id="rId14" w:history="1">
        <w:r w:rsidRPr="00371B85">
          <w:rPr>
            <w:color w:val="0000FF"/>
            <w:u w:val="single"/>
          </w:rPr>
          <w:t>https://gatorevals.aa.ufl.edu/students/</w:t>
        </w:r>
      </w:hyperlink>
      <w:r w:rsidRPr="00371B85">
        <w:rPr>
          <w:color w:val="000000"/>
        </w:rPr>
        <w:t xml:space="preserve">. Students will be notified when the evaluation period opens, and can complete evaluations through the email they receive from </w:t>
      </w:r>
      <w:proofErr w:type="spellStart"/>
      <w:r w:rsidRPr="00371B85">
        <w:rPr>
          <w:color w:val="000000"/>
        </w:rPr>
        <w:t>GatorEvals</w:t>
      </w:r>
      <w:proofErr w:type="spellEnd"/>
      <w:r w:rsidRPr="00371B85">
        <w:rPr>
          <w:color w:val="000000"/>
        </w:rPr>
        <w:t xml:space="preserve">, in their Canvas course menu under </w:t>
      </w:r>
      <w:proofErr w:type="spellStart"/>
      <w:r w:rsidRPr="00371B85">
        <w:rPr>
          <w:color w:val="000000"/>
        </w:rPr>
        <w:t>GatorEvals</w:t>
      </w:r>
      <w:proofErr w:type="spellEnd"/>
      <w:r w:rsidRPr="00371B85">
        <w:rPr>
          <w:color w:val="000000"/>
        </w:rPr>
        <w:t xml:space="preserve">, or via </w:t>
      </w:r>
      <w:hyperlink r:id="rId15" w:history="1">
        <w:r w:rsidRPr="00371B85">
          <w:rPr>
            <w:color w:val="0000FF"/>
            <w:u w:val="single"/>
          </w:rPr>
          <w:t>https://ufl.bluera.com/ufl/</w:t>
        </w:r>
      </w:hyperlink>
      <w:r w:rsidRPr="00371B85">
        <w:rPr>
          <w:color w:val="000000"/>
        </w:rPr>
        <w:t xml:space="preserve">.  Summaries of course evaluation results are available to students at </w:t>
      </w:r>
      <w:hyperlink r:id="rId16" w:history="1">
        <w:r w:rsidRPr="00371B85">
          <w:rPr>
            <w:color w:val="0000FF"/>
            <w:u w:val="single"/>
          </w:rPr>
          <w:t>https://gatorevals.aa.ufl.edu/public-results/</w:t>
        </w:r>
      </w:hyperlink>
      <w:r w:rsidRPr="00371B85">
        <w:rPr>
          <w:color w:val="000000"/>
        </w:rPr>
        <w:t>.</w:t>
      </w:r>
    </w:p>
    <w:p w14:paraId="3F61BE36" w14:textId="77777777" w:rsidR="00371B85" w:rsidRPr="00371B85" w:rsidRDefault="00371B85" w:rsidP="00371B85">
      <w:pPr>
        <w:pStyle w:val="Default"/>
        <w:rPr>
          <w:rFonts w:ascii="Times New Roman" w:hAnsi="Times New Roman" w:cs="Times New Roman"/>
          <w:bCs/>
          <w:color w:val="auto"/>
          <w:u w:val="single"/>
        </w:rPr>
      </w:pPr>
    </w:p>
    <w:p w14:paraId="23CAFA9B" w14:textId="77777777" w:rsidR="00371B85" w:rsidRPr="00371B85" w:rsidRDefault="00371B85" w:rsidP="00371B85">
      <w:r w:rsidRPr="00371B85">
        <w:rPr>
          <w:u w:val="single"/>
        </w:rPr>
        <w:t>ACCOMMODATIONS DUE TO DISABILITY</w:t>
      </w:r>
    </w:p>
    <w:p w14:paraId="3CFCCFBF" w14:textId="77777777" w:rsidR="00371B85" w:rsidRPr="00371B85" w:rsidRDefault="00371B85" w:rsidP="00371B85">
      <w:r w:rsidRPr="00371B85">
        <w:t xml:space="preserve">Students with disabilities requesting accommodations should first register with the Disability Resource Center (352-392-8565, </w:t>
      </w:r>
      <w:hyperlink r:id="rId17" w:history="1">
        <w:r w:rsidRPr="00371B85">
          <w:rPr>
            <w:color w:val="0000FF"/>
            <w:u w:val="single"/>
          </w:rPr>
          <w:t>https://disability.ufl.edu/</w:t>
        </w:r>
      </w:hyperlink>
      <w:r w:rsidRPr="00371B8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7F6B39A" w14:textId="77777777" w:rsidR="00E57C86" w:rsidRDefault="00E57C86" w:rsidP="00371B85">
      <w:pPr>
        <w:pStyle w:val="Default"/>
        <w:rPr>
          <w:rFonts w:ascii="Times New Roman" w:hAnsi="Times New Roman" w:cs="Times New Roman"/>
          <w:bCs/>
          <w:color w:val="auto"/>
          <w:u w:val="single"/>
        </w:rPr>
      </w:pPr>
    </w:p>
    <w:p w14:paraId="166BA168" w14:textId="3CB6480B" w:rsidR="00371B85" w:rsidRPr="00371B85" w:rsidRDefault="00371B85" w:rsidP="00371B85">
      <w:pPr>
        <w:pStyle w:val="Default"/>
        <w:rPr>
          <w:rFonts w:ascii="Times New Roman" w:hAnsi="Times New Roman" w:cs="Times New Roman"/>
          <w:color w:val="auto"/>
          <w:u w:val="single"/>
        </w:rPr>
      </w:pPr>
      <w:r w:rsidRPr="00371B85">
        <w:rPr>
          <w:rFonts w:ascii="Times New Roman" w:hAnsi="Times New Roman" w:cs="Times New Roman"/>
          <w:bCs/>
          <w:color w:val="auto"/>
          <w:u w:val="single"/>
        </w:rPr>
        <w:t xml:space="preserve">PROFESSIONAL BEHAVIOR </w:t>
      </w:r>
    </w:p>
    <w:p w14:paraId="3A1BBDB7" w14:textId="2F4AC0A8" w:rsidR="00371B85" w:rsidRDefault="00371B85" w:rsidP="00371B85">
      <w:pPr>
        <w:pStyle w:val="Default"/>
        <w:rPr>
          <w:rFonts w:ascii="Times New Roman" w:hAnsi="Times New Roman" w:cs="Times New Roman"/>
          <w:color w:val="auto"/>
        </w:rPr>
      </w:pPr>
      <w:r w:rsidRPr="00371B85">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71B85">
        <w:rPr>
          <w:rFonts w:ascii="Times New Roman" w:hAnsi="Times New Roman" w:cs="Times New Roman"/>
          <w:bCs/>
          <w:color w:val="auto"/>
        </w:rPr>
        <w:t xml:space="preserve">Attitudes or behaviors inconsistent with compassionate care; refusal by, or inability of, the student to </w:t>
      </w:r>
      <w:r w:rsidRPr="00371B85">
        <w:rPr>
          <w:rFonts w:ascii="Times New Roman" w:hAnsi="Times New Roman" w:cs="Times New Roman"/>
          <w:bCs/>
          <w:color w:val="auto"/>
          <w:u w:val="single"/>
        </w:rPr>
        <w:t>participate constructively</w:t>
      </w:r>
      <w:r w:rsidRPr="00371B85">
        <w:rPr>
          <w:rFonts w:ascii="Times New Roman" w:hAnsi="Times New Roman" w:cs="Times New Roman"/>
          <w:bCs/>
          <w:color w:val="auto"/>
        </w:rPr>
        <w:t xml:space="preserve"> in learning or patient care; </w:t>
      </w:r>
      <w:r w:rsidRPr="00371B85">
        <w:rPr>
          <w:rFonts w:ascii="Times New Roman" w:hAnsi="Times New Roman" w:cs="Times New Roman"/>
          <w:bCs/>
          <w:color w:val="auto"/>
          <w:u w:val="single"/>
        </w:rPr>
        <w:t>derogatory attitudes or inappropriate behaviors directed at patients, peers, faculty or staff</w:t>
      </w:r>
      <w:r w:rsidRPr="00371B85">
        <w:rPr>
          <w:rFonts w:ascii="Times New Roman" w:hAnsi="Times New Roman" w:cs="Times New Roman"/>
          <w:bCs/>
          <w:color w:val="auto"/>
        </w:rPr>
        <w:t xml:space="preserve">; </w:t>
      </w:r>
      <w:r w:rsidRPr="00371B85">
        <w:rPr>
          <w:rFonts w:ascii="Times New Roman" w:hAnsi="Times New Roman" w:cs="Times New Roman"/>
          <w:bCs/>
          <w:color w:val="auto"/>
        </w:rPr>
        <w:lastRenderedPageBreak/>
        <w:t xml:space="preserve">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71B85">
        <w:rPr>
          <w:rFonts w:ascii="Times New Roman" w:hAnsi="Times New Roman" w:cs="Times New Roman"/>
          <w:bCs/>
          <w:color w:val="auto"/>
          <w:u w:val="single"/>
        </w:rPr>
        <w:t>dismissal</w:t>
      </w:r>
      <w:r w:rsidRPr="00371B85">
        <w:rPr>
          <w:rFonts w:ascii="Times New Roman" w:hAnsi="Times New Roman" w:cs="Times New Roman"/>
          <w:color w:val="auto"/>
          <w:u w:val="single"/>
        </w:rPr>
        <w:t>.</w:t>
      </w:r>
      <w:r w:rsidRPr="00371B85">
        <w:rPr>
          <w:rFonts w:ascii="Times New Roman" w:hAnsi="Times New Roman" w:cs="Times New Roman"/>
          <w:color w:val="auto"/>
        </w:rPr>
        <w:t xml:space="preserve"> </w:t>
      </w:r>
    </w:p>
    <w:p w14:paraId="61CDC8AB" w14:textId="2E982795" w:rsidR="00DB051B" w:rsidRDefault="00DB051B" w:rsidP="00371B85">
      <w:pPr>
        <w:pStyle w:val="Default"/>
        <w:rPr>
          <w:rFonts w:ascii="Times New Roman" w:hAnsi="Times New Roman" w:cs="Times New Roman"/>
          <w:color w:val="auto"/>
        </w:rPr>
      </w:pPr>
    </w:p>
    <w:p w14:paraId="111E0945" w14:textId="77777777" w:rsidR="005939C9" w:rsidRDefault="005939C9" w:rsidP="005939C9">
      <w:pPr>
        <w:autoSpaceDE w:val="0"/>
        <w:autoSpaceDN w:val="0"/>
        <w:rPr>
          <w:u w:val="single"/>
        </w:rPr>
      </w:pPr>
      <w:r>
        <w:rPr>
          <w:u w:val="single"/>
        </w:rPr>
        <w:t>INCLUSIVE LEARNING ENVIRONMENT</w:t>
      </w:r>
    </w:p>
    <w:p w14:paraId="48565FF4" w14:textId="77777777" w:rsidR="005939C9" w:rsidRDefault="005939C9" w:rsidP="005939C9">
      <w:pPr>
        <w:autoSpaceDE w:val="0"/>
        <w:autoSpaceDN w:val="0"/>
      </w:pPr>
      <w:r>
        <w:t xml:space="preserve">We strive to provide an inclusive learning environment as we prepare graduates who care, lead, and inspire. As we share our nursing values and personal beliefs inside or outside of the classroom, it is </w:t>
      </w:r>
    </w:p>
    <w:p w14:paraId="34ABDCD9" w14:textId="77777777" w:rsidR="005939C9" w:rsidRDefault="005939C9" w:rsidP="005939C9">
      <w:pPr>
        <w:autoSpaceDE w:val="0"/>
        <w:autoSpaceDN w:val="0"/>
      </w:pPr>
      <w:r>
        <w:t xml:space="preserve">always with the understanding that we value and respect diversity of background, experience, and opinion, where every individual feels they belong to the College of Nursing community. </w:t>
      </w:r>
      <w:hyperlink r:id="rId18" w:history="1">
        <w:r>
          <w:rPr>
            <w:rStyle w:val="Hyperlink"/>
          </w:rPr>
          <w:t>https://nursing.ufl.edu/wordpress/files/2022/08/BSN_DNP-Handbook-Jul-28-2022.pdf</w:t>
        </w:r>
      </w:hyperlink>
    </w:p>
    <w:p w14:paraId="40443611" w14:textId="77777777" w:rsidR="005939C9" w:rsidRDefault="005939C9" w:rsidP="005939C9">
      <w:pPr>
        <w:autoSpaceDE w:val="0"/>
        <w:autoSpaceDN w:val="0"/>
        <w:rPr>
          <w:u w:val="single"/>
        </w:rPr>
      </w:pPr>
    </w:p>
    <w:p w14:paraId="13DAFDB9" w14:textId="77777777" w:rsidR="005939C9" w:rsidRDefault="005939C9" w:rsidP="005939C9">
      <w:pPr>
        <w:autoSpaceDE w:val="0"/>
        <w:autoSpaceDN w:val="0"/>
        <w:rPr>
          <w:u w:val="single"/>
        </w:rPr>
      </w:pPr>
      <w:r>
        <w:rPr>
          <w:u w:val="single"/>
        </w:rPr>
        <w:t>CIVILITY STATEMENT</w:t>
      </w:r>
    </w:p>
    <w:p w14:paraId="534469FD" w14:textId="77777777" w:rsidR="005939C9" w:rsidRDefault="005939C9" w:rsidP="005939C9">
      <w:pPr>
        <w:autoSpaceDE w:val="0"/>
        <w:autoSpaceDN w:val="0"/>
      </w:pPr>
      <w:r>
        <w:t xml:space="preserve">Civility among all individuals in the CON (faculty, staff and students) is vital for an inclusive environment that fosters personal reflection, growth and a collective harmony. </w:t>
      </w:r>
      <w:hyperlink r:id="rId19" w:history="1">
        <w:r>
          <w:rPr>
            <w:rStyle w:val="Hyperlink"/>
          </w:rPr>
          <w:t>https://nursing.ufl.edu/wordpress/files/2022/08/BSN_DNP-Handbook-Jul-28-2022.pdf</w:t>
        </w:r>
      </w:hyperlink>
    </w:p>
    <w:p w14:paraId="02A2E934" w14:textId="77777777" w:rsidR="005939C9" w:rsidRDefault="005939C9" w:rsidP="005939C9">
      <w:pPr>
        <w:autoSpaceDE w:val="0"/>
        <w:autoSpaceDN w:val="0"/>
        <w:rPr>
          <w:u w:val="single"/>
        </w:rPr>
      </w:pPr>
    </w:p>
    <w:p w14:paraId="3ED91EA5" w14:textId="77777777" w:rsidR="005939C9" w:rsidRDefault="005939C9" w:rsidP="005939C9">
      <w:pPr>
        <w:autoSpaceDE w:val="0"/>
        <w:autoSpaceDN w:val="0"/>
      </w:pPr>
      <w:r>
        <w:rPr>
          <w:u w:val="single"/>
        </w:rPr>
        <w:t>UNIVERSITY POLICY ON ACADEMIC MISCONDUCT</w:t>
      </w:r>
    </w:p>
    <w:p w14:paraId="2A7986F9" w14:textId="77777777" w:rsidR="005939C9" w:rsidRDefault="005939C9" w:rsidP="005939C9">
      <w:pPr>
        <w:pStyle w:val="Default"/>
        <w:rPr>
          <w:rFonts w:ascii="Times New Roman" w:hAnsi="Times New Roman"/>
        </w:rPr>
      </w:pPr>
      <w:r>
        <w:t xml:space="preserve">Academic honesty and integrity are fundamental values of the University community. Students should be sure that they understand the UF Student Honor Code at </w:t>
      </w:r>
      <w:hyperlink r:id="rId20" w:history="1">
        <w:r>
          <w:rPr>
            <w:rStyle w:val="Hyperlink"/>
          </w:rPr>
          <w:t>https://sccr.dso.ufl.edu/policies/student-honor-code-student-conduct-code/</w:t>
        </w:r>
      </w:hyperlink>
      <w:r>
        <w:t xml:space="preserve"> . Students are required to provide their own privacy screen for all examination’s administered to student laptops. No wireless keyboards or wireless mouse/tracking device will be permitted during examinations. </w:t>
      </w:r>
    </w:p>
    <w:p w14:paraId="133BBF93" w14:textId="77777777" w:rsidR="005939C9" w:rsidRDefault="005939C9" w:rsidP="005939C9">
      <w:pPr>
        <w:autoSpaceDE w:val="0"/>
        <w:autoSpaceDN w:val="0"/>
      </w:pPr>
    </w:p>
    <w:p w14:paraId="763117F5" w14:textId="77777777" w:rsidR="005939C9" w:rsidRDefault="005939C9" w:rsidP="005939C9">
      <w:r>
        <w:rPr>
          <w:caps/>
          <w:u w:val="single"/>
        </w:rPr>
        <w:t xml:space="preserve">University and College of Nursing Policies  </w:t>
      </w:r>
    </w:p>
    <w:p w14:paraId="5470FCA0" w14:textId="77777777" w:rsidR="005939C9" w:rsidRDefault="005939C9" w:rsidP="005939C9">
      <w:r>
        <w:rPr>
          <w:color w:val="000000"/>
        </w:rPr>
        <w:t>Please see the College of Nursing website for student policies (</w:t>
      </w:r>
      <w:hyperlink r:id="rId21" w:history="1">
        <w:r>
          <w:rPr>
            <w:rStyle w:val="Hyperlink"/>
            <w:color w:val="339933"/>
          </w:rPr>
          <w:t>http://students.nursing.ufl.edu/currently-enrolled/student-policies-and-handbooks/</w:t>
        </w:r>
      </w:hyperlink>
      <w:r>
        <w:rPr>
          <w:color w:val="000000"/>
        </w:rPr>
        <w:t xml:space="preserve">) </w:t>
      </w:r>
    </w:p>
    <w:p w14:paraId="5EC3AA0B" w14:textId="77777777" w:rsidR="00316A82" w:rsidRPr="00371B85" w:rsidRDefault="00316A82" w:rsidP="00316A82">
      <w:pPr>
        <w:rPr>
          <w:color w:val="000000"/>
          <w:u w:val="single"/>
        </w:rPr>
      </w:pPr>
    </w:p>
    <w:p w14:paraId="29E68CDC" w14:textId="583F7DB3" w:rsidR="00BE4C10" w:rsidRPr="003E678F" w:rsidRDefault="00E833F3" w:rsidP="003E678F">
      <w:pPr>
        <w:rPr>
          <w:u w:val="single"/>
        </w:rPr>
      </w:pPr>
      <w:r w:rsidRPr="00F134A6">
        <w:rPr>
          <w:u w:val="single"/>
        </w:rPr>
        <w:t>REQUIRED TEXT</w:t>
      </w:r>
      <w:r w:rsidR="007C3683" w:rsidRPr="00F134A6">
        <w:rPr>
          <w:u w:val="single"/>
        </w:rPr>
        <w:t>BOOK</w:t>
      </w:r>
      <w:r w:rsidRPr="00F134A6">
        <w:rPr>
          <w:u w:val="single"/>
        </w:rPr>
        <w:t>S</w:t>
      </w:r>
    </w:p>
    <w:p w14:paraId="0B679B7A" w14:textId="77777777" w:rsidR="00F134A6" w:rsidRDefault="00F134A6" w:rsidP="00F134A6">
      <w:pPr>
        <w:pStyle w:val="NormalWeb"/>
        <w:spacing w:after="0" w:afterAutospacing="0" w:line="480" w:lineRule="auto"/>
        <w:ind w:left="720" w:hanging="720"/>
      </w:pPr>
      <w:bookmarkStart w:id="1" w:name="_Hlk130368239"/>
      <w:r>
        <w:t xml:space="preserve">American Psychological Association. (2019). </w:t>
      </w:r>
      <w:r w:rsidRPr="00F134A6">
        <w:rPr>
          <w:i/>
          <w:iCs/>
        </w:rPr>
        <w:t>Publication manual of the American Psychological Association</w:t>
      </w:r>
      <w:r>
        <w:t xml:space="preserve"> (7th ed.). American Psychological Association. </w:t>
      </w:r>
    </w:p>
    <w:p w14:paraId="540DF8D7" w14:textId="349B4908" w:rsidR="00F134A6" w:rsidRPr="00F134A6" w:rsidRDefault="00F134A6" w:rsidP="00F134A6">
      <w:pPr>
        <w:spacing w:line="480" w:lineRule="auto"/>
        <w:rPr>
          <w:u w:val="single"/>
        </w:rPr>
      </w:pPr>
      <w:r w:rsidRPr="00F134A6">
        <w:rPr>
          <w:u w:val="single"/>
        </w:rPr>
        <w:t>RE</w:t>
      </w:r>
      <w:r>
        <w:rPr>
          <w:u w:val="single"/>
        </w:rPr>
        <w:t>COMMENDED</w:t>
      </w:r>
      <w:r w:rsidRPr="00F134A6">
        <w:rPr>
          <w:u w:val="single"/>
        </w:rPr>
        <w:t xml:space="preserve"> TEXTBOOKS</w:t>
      </w:r>
    </w:p>
    <w:p w14:paraId="70518A80" w14:textId="0D987240" w:rsidR="009D7FB6" w:rsidRDefault="00F134A6" w:rsidP="005939C9">
      <w:pPr>
        <w:spacing w:line="480" w:lineRule="auto"/>
        <w:ind w:left="720" w:hanging="630"/>
      </w:pPr>
      <w:r w:rsidRPr="00F134A6">
        <w:t xml:space="preserve">Melnyk, B., &amp; Fineout-Overholt, E. (2019). </w:t>
      </w:r>
      <w:r w:rsidRPr="00F134A6">
        <w:rPr>
          <w:i/>
          <w:iCs/>
        </w:rPr>
        <w:t>Evidence-based practice in nursing and healthcare: A guide to best practice</w:t>
      </w:r>
      <w:r w:rsidRPr="00F134A6">
        <w:t xml:space="preserve"> (4th ed.). Wolters Kluwer. </w:t>
      </w:r>
    </w:p>
    <w:p w14:paraId="4C3FF5EB" w14:textId="77777777" w:rsidR="005939C9" w:rsidRDefault="005939C9" w:rsidP="005939C9">
      <w:pPr>
        <w:spacing w:line="480" w:lineRule="auto"/>
        <w:sectPr w:rsidR="005939C9" w:rsidSect="005939C9">
          <w:pgSz w:w="12240" w:h="15840"/>
          <w:pgMar w:top="1440" w:right="1440" w:bottom="1440" w:left="1440" w:header="720" w:footer="720" w:gutter="0"/>
          <w:cols w:space="720"/>
          <w:docGrid w:linePitch="360"/>
        </w:sectPr>
      </w:pPr>
    </w:p>
    <w:p w14:paraId="2EAB2A7B" w14:textId="73B7964A" w:rsidR="00650A66" w:rsidRPr="00F134A6" w:rsidRDefault="00650A66" w:rsidP="00650A66">
      <w:pPr>
        <w:rPr>
          <w:u w:val="single"/>
        </w:rPr>
      </w:pPr>
      <w:r w:rsidRPr="00F134A6">
        <w:rPr>
          <w:u w:val="single"/>
        </w:rPr>
        <w:lastRenderedPageBreak/>
        <w:t>WEEKLY CLASS SCHEDULE</w:t>
      </w:r>
    </w:p>
    <w:p w14:paraId="778987D2" w14:textId="77777777" w:rsidR="00650A66" w:rsidRPr="00650A66" w:rsidRDefault="00650A66" w:rsidP="00650A66">
      <w:pPr>
        <w:rPr>
          <w:highlight w:val="yellow"/>
          <w:u w:val="single"/>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462"/>
        <w:gridCol w:w="6750"/>
        <w:gridCol w:w="3780"/>
      </w:tblGrid>
      <w:tr w:rsidR="00650A66" w:rsidRPr="00650A66" w14:paraId="5C30F059" w14:textId="77777777" w:rsidTr="00FC6B8D">
        <w:trPr>
          <w:tblHeader/>
        </w:trPr>
        <w:tc>
          <w:tcPr>
            <w:tcW w:w="1233" w:type="dxa"/>
            <w:shd w:val="clear" w:color="auto" w:fill="FDE9D9" w:themeFill="accent6" w:themeFillTint="33"/>
            <w:vAlign w:val="center"/>
          </w:tcPr>
          <w:p w14:paraId="722C8D01" w14:textId="77777777" w:rsidR="00650A66" w:rsidRPr="00F134A6" w:rsidRDefault="00650A66" w:rsidP="00650A66">
            <w:pPr>
              <w:jc w:val="center"/>
              <w:rPr>
                <w:b/>
                <w:bCs/>
              </w:rPr>
            </w:pPr>
            <w:r w:rsidRPr="00F134A6">
              <w:rPr>
                <w:b/>
                <w:bCs/>
              </w:rPr>
              <w:t>WEEK</w:t>
            </w:r>
          </w:p>
        </w:tc>
        <w:tc>
          <w:tcPr>
            <w:tcW w:w="1462" w:type="dxa"/>
            <w:shd w:val="clear" w:color="auto" w:fill="FDE9D9" w:themeFill="accent6" w:themeFillTint="33"/>
            <w:vAlign w:val="center"/>
          </w:tcPr>
          <w:p w14:paraId="322A5A2C" w14:textId="77777777" w:rsidR="00650A66" w:rsidRPr="00F134A6" w:rsidRDefault="00650A66" w:rsidP="00650A66">
            <w:pPr>
              <w:jc w:val="center"/>
              <w:rPr>
                <w:b/>
              </w:rPr>
            </w:pPr>
            <w:r w:rsidRPr="00F134A6">
              <w:rPr>
                <w:b/>
              </w:rPr>
              <w:t>DATE</w:t>
            </w:r>
          </w:p>
        </w:tc>
        <w:tc>
          <w:tcPr>
            <w:tcW w:w="6750" w:type="dxa"/>
            <w:shd w:val="clear" w:color="auto" w:fill="FDE9D9" w:themeFill="accent6" w:themeFillTint="33"/>
          </w:tcPr>
          <w:p w14:paraId="1DD218BD" w14:textId="77777777" w:rsidR="00650A66" w:rsidRPr="00650A66" w:rsidRDefault="00650A66" w:rsidP="00650A66">
            <w:pPr>
              <w:jc w:val="center"/>
              <w:rPr>
                <w:b/>
                <w:highlight w:val="yellow"/>
              </w:rPr>
            </w:pPr>
          </w:p>
          <w:p w14:paraId="200BBA77" w14:textId="6C88242D" w:rsidR="00650A66" w:rsidRPr="00650A66" w:rsidRDefault="00650A66" w:rsidP="00F134A6">
            <w:pPr>
              <w:jc w:val="center"/>
              <w:rPr>
                <w:b/>
                <w:highlight w:val="yellow"/>
              </w:rPr>
            </w:pPr>
            <w:r w:rsidRPr="00F134A6">
              <w:rPr>
                <w:b/>
              </w:rPr>
              <w:t>TOPIC</w:t>
            </w:r>
          </w:p>
        </w:tc>
        <w:tc>
          <w:tcPr>
            <w:tcW w:w="3780" w:type="dxa"/>
            <w:shd w:val="clear" w:color="auto" w:fill="FDE9D9" w:themeFill="accent6" w:themeFillTint="33"/>
          </w:tcPr>
          <w:p w14:paraId="06CCC3E9" w14:textId="77777777" w:rsidR="00F134A6" w:rsidRDefault="00F134A6" w:rsidP="00650A66">
            <w:pPr>
              <w:jc w:val="center"/>
              <w:rPr>
                <w:b/>
              </w:rPr>
            </w:pPr>
          </w:p>
          <w:p w14:paraId="7CFD3CB8" w14:textId="0A4B5371" w:rsidR="00650A66" w:rsidRDefault="00650A66" w:rsidP="00650A66">
            <w:pPr>
              <w:jc w:val="center"/>
              <w:rPr>
                <w:b/>
              </w:rPr>
            </w:pPr>
            <w:r w:rsidRPr="00F134A6">
              <w:rPr>
                <w:b/>
              </w:rPr>
              <w:t>ASSIGNMENT DUE DATES</w:t>
            </w:r>
          </w:p>
          <w:p w14:paraId="1A0F68B7" w14:textId="77777777" w:rsidR="00650A66" w:rsidRPr="00650A66" w:rsidRDefault="00650A66" w:rsidP="00F134A6">
            <w:pPr>
              <w:jc w:val="center"/>
              <w:rPr>
                <w:b/>
                <w:bCs/>
                <w:sz w:val="20"/>
                <w:szCs w:val="20"/>
              </w:rPr>
            </w:pPr>
          </w:p>
        </w:tc>
      </w:tr>
      <w:tr w:rsidR="00C270C7" w:rsidRPr="00650A66" w14:paraId="2B3DE46B" w14:textId="77777777" w:rsidTr="00FC6B8D">
        <w:tc>
          <w:tcPr>
            <w:tcW w:w="1233" w:type="dxa"/>
            <w:shd w:val="clear" w:color="auto" w:fill="FFFFFF" w:themeFill="background1"/>
            <w:vAlign w:val="center"/>
          </w:tcPr>
          <w:p w14:paraId="5C816531" w14:textId="2E7E69FA" w:rsidR="00C270C7" w:rsidRPr="00650A66" w:rsidRDefault="00C270C7" w:rsidP="00C270C7">
            <w:pPr>
              <w:jc w:val="center"/>
            </w:pPr>
            <w:r w:rsidRPr="000F4170">
              <w:rPr>
                <w:bCs/>
              </w:rPr>
              <w:t>1</w:t>
            </w:r>
          </w:p>
        </w:tc>
        <w:tc>
          <w:tcPr>
            <w:tcW w:w="1462" w:type="dxa"/>
            <w:shd w:val="clear" w:color="auto" w:fill="FFFFFF" w:themeFill="background1"/>
            <w:vAlign w:val="center"/>
          </w:tcPr>
          <w:p w14:paraId="6B13E0FD" w14:textId="7D49955C" w:rsidR="00C270C7" w:rsidRPr="00650A66" w:rsidRDefault="00C270C7" w:rsidP="00C270C7">
            <w:pPr>
              <w:jc w:val="center"/>
            </w:pPr>
            <w:r>
              <w:rPr>
                <w:bCs/>
              </w:rPr>
              <w:t>5/15 – 5/19</w:t>
            </w:r>
          </w:p>
        </w:tc>
        <w:tc>
          <w:tcPr>
            <w:tcW w:w="6750" w:type="dxa"/>
            <w:shd w:val="clear" w:color="auto" w:fill="FFFFFF" w:themeFill="background1"/>
          </w:tcPr>
          <w:p w14:paraId="320D71F5" w14:textId="77777777" w:rsidR="00C270C7" w:rsidRDefault="00C270C7" w:rsidP="00C270C7">
            <w:pPr>
              <w:rPr>
                <w:bCs/>
              </w:rPr>
            </w:pPr>
          </w:p>
          <w:p w14:paraId="74AB4218" w14:textId="570D3DEC" w:rsidR="00C270C7" w:rsidRPr="00650A66" w:rsidRDefault="00C270C7" w:rsidP="00C270C7">
            <w:r w:rsidRPr="000F4170">
              <w:rPr>
                <w:bCs/>
              </w:rPr>
              <w:t>Module 1</w:t>
            </w:r>
            <w:r>
              <w:rPr>
                <w:bCs/>
              </w:rPr>
              <w:t xml:space="preserve">: Introductions </w:t>
            </w:r>
          </w:p>
        </w:tc>
        <w:tc>
          <w:tcPr>
            <w:tcW w:w="3780" w:type="dxa"/>
            <w:shd w:val="clear" w:color="auto" w:fill="FFFFFF" w:themeFill="background1"/>
          </w:tcPr>
          <w:p w14:paraId="1C3F4C05" w14:textId="21D84A15" w:rsidR="00C270C7" w:rsidRDefault="00C270C7" w:rsidP="00C270C7">
            <w:pPr>
              <w:rPr>
                <w:bCs/>
                <w:i/>
              </w:rPr>
            </w:pPr>
            <w:r>
              <w:rPr>
                <w:bCs/>
              </w:rPr>
              <w:t xml:space="preserve">Introduction Discussion Post and Responses </w:t>
            </w:r>
            <w:r w:rsidRPr="00D231B0">
              <w:rPr>
                <w:bCs/>
                <w:i/>
              </w:rPr>
              <w:t>Due 5</w:t>
            </w:r>
            <w:r w:rsidR="00F134A6">
              <w:rPr>
                <w:bCs/>
                <w:i/>
              </w:rPr>
              <w:t>/21</w:t>
            </w:r>
            <w:r w:rsidRPr="00D231B0">
              <w:rPr>
                <w:bCs/>
                <w:i/>
              </w:rPr>
              <w:t xml:space="preserve"> @ 11:59pm</w:t>
            </w:r>
          </w:p>
          <w:p w14:paraId="69137A0B" w14:textId="2D772A0E" w:rsidR="00C270C7" w:rsidRPr="00650A66" w:rsidRDefault="00C270C7" w:rsidP="00C270C7">
            <w:pPr>
              <w:rPr>
                <w:b/>
              </w:rPr>
            </w:pPr>
            <w:r>
              <w:rPr>
                <w:bCs/>
              </w:rPr>
              <w:t xml:space="preserve">Syllabus Quiz </w:t>
            </w:r>
            <w:r w:rsidRPr="00C70729">
              <w:rPr>
                <w:bCs/>
                <w:i/>
              </w:rPr>
              <w:t xml:space="preserve">Due </w:t>
            </w:r>
            <w:r w:rsidR="00F134A6">
              <w:rPr>
                <w:bCs/>
                <w:i/>
              </w:rPr>
              <w:t>5/21</w:t>
            </w:r>
            <w:r w:rsidRPr="00C70729">
              <w:rPr>
                <w:bCs/>
                <w:i/>
              </w:rPr>
              <w:t xml:space="preserve"> @ 11:59pm</w:t>
            </w:r>
            <w:r>
              <w:rPr>
                <w:bCs/>
              </w:rPr>
              <w:t xml:space="preserve"> </w:t>
            </w:r>
          </w:p>
        </w:tc>
      </w:tr>
      <w:tr w:rsidR="00C270C7" w:rsidRPr="00650A66" w14:paraId="65EFDD00" w14:textId="77777777" w:rsidTr="00FC6B8D">
        <w:tc>
          <w:tcPr>
            <w:tcW w:w="1233" w:type="dxa"/>
            <w:shd w:val="clear" w:color="auto" w:fill="FFFFFF" w:themeFill="background1"/>
            <w:vAlign w:val="center"/>
          </w:tcPr>
          <w:p w14:paraId="0070B058" w14:textId="0B8DB9E7" w:rsidR="00C270C7" w:rsidRPr="00650A66" w:rsidRDefault="00C270C7" w:rsidP="00C270C7">
            <w:pPr>
              <w:jc w:val="center"/>
            </w:pPr>
            <w:r w:rsidRPr="000F4170">
              <w:rPr>
                <w:bCs/>
              </w:rPr>
              <w:t>2</w:t>
            </w:r>
          </w:p>
        </w:tc>
        <w:tc>
          <w:tcPr>
            <w:tcW w:w="1462" w:type="dxa"/>
            <w:shd w:val="clear" w:color="auto" w:fill="FFFFFF" w:themeFill="background1"/>
            <w:vAlign w:val="center"/>
          </w:tcPr>
          <w:p w14:paraId="7E29E0C7" w14:textId="0CCAA134" w:rsidR="00C270C7" w:rsidRPr="00650A66" w:rsidRDefault="00C270C7" w:rsidP="00C270C7">
            <w:pPr>
              <w:jc w:val="center"/>
            </w:pPr>
            <w:r>
              <w:rPr>
                <w:bCs/>
              </w:rPr>
              <w:t>5/22 – 5/26</w:t>
            </w:r>
          </w:p>
        </w:tc>
        <w:tc>
          <w:tcPr>
            <w:tcW w:w="6750" w:type="dxa"/>
            <w:shd w:val="clear" w:color="auto" w:fill="FFFFFF" w:themeFill="background1"/>
          </w:tcPr>
          <w:p w14:paraId="5F18D76C" w14:textId="77777777" w:rsidR="00C270C7" w:rsidRDefault="00C270C7" w:rsidP="00C270C7">
            <w:pPr>
              <w:rPr>
                <w:bCs/>
              </w:rPr>
            </w:pPr>
          </w:p>
          <w:p w14:paraId="27A13712" w14:textId="04B9986A" w:rsidR="00C270C7" w:rsidRPr="00650A66" w:rsidRDefault="00C270C7" w:rsidP="00C270C7">
            <w:r w:rsidRPr="000F4170">
              <w:rPr>
                <w:bCs/>
              </w:rPr>
              <w:t>Module 1</w:t>
            </w:r>
            <w:r>
              <w:rPr>
                <w:bCs/>
              </w:rPr>
              <w:t xml:space="preserve">: Clinical Practice Issue Identification </w:t>
            </w:r>
          </w:p>
        </w:tc>
        <w:tc>
          <w:tcPr>
            <w:tcW w:w="3780" w:type="dxa"/>
            <w:shd w:val="clear" w:color="auto" w:fill="FFFFFF" w:themeFill="background1"/>
          </w:tcPr>
          <w:p w14:paraId="6ECA6775" w14:textId="3EE3185D" w:rsidR="00C270C7" w:rsidRPr="00650A66" w:rsidRDefault="00C270C7" w:rsidP="00C270C7">
            <w:pPr>
              <w:rPr>
                <w:b/>
              </w:rPr>
            </w:pPr>
            <w:r>
              <w:rPr>
                <w:bCs/>
              </w:rPr>
              <w:t xml:space="preserve">Evidence-Based Practice/Quality Improvement Paper Part 1 </w:t>
            </w:r>
            <w:r w:rsidRPr="00D231B0">
              <w:rPr>
                <w:bCs/>
                <w:i/>
              </w:rPr>
              <w:t>Due 5/2</w:t>
            </w:r>
            <w:r w:rsidR="00C55EEF">
              <w:rPr>
                <w:bCs/>
                <w:i/>
              </w:rPr>
              <w:t>8</w:t>
            </w:r>
            <w:r w:rsidRPr="00D231B0">
              <w:rPr>
                <w:bCs/>
                <w:i/>
              </w:rPr>
              <w:t xml:space="preserve"> @ 11:59pm</w:t>
            </w:r>
          </w:p>
        </w:tc>
      </w:tr>
      <w:tr w:rsidR="00C270C7" w:rsidRPr="00650A66" w14:paraId="5C764EEB" w14:textId="77777777" w:rsidTr="00FC6B8D">
        <w:tc>
          <w:tcPr>
            <w:tcW w:w="1233" w:type="dxa"/>
            <w:shd w:val="clear" w:color="auto" w:fill="FFFFFF" w:themeFill="background1"/>
            <w:vAlign w:val="center"/>
          </w:tcPr>
          <w:p w14:paraId="3DFE3F9D" w14:textId="662765A3" w:rsidR="00C270C7" w:rsidRPr="00650A66" w:rsidRDefault="00C270C7" w:rsidP="00C270C7">
            <w:pPr>
              <w:jc w:val="center"/>
            </w:pPr>
            <w:r w:rsidRPr="000F4170">
              <w:rPr>
                <w:bCs/>
              </w:rPr>
              <w:t>3</w:t>
            </w:r>
          </w:p>
        </w:tc>
        <w:tc>
          <w:tcPr>
            <w:tcW w:w="1462" w:type="dxa"/>
            <w:shd w:val="clear" w:color="auto" w:fill="FFFFFF" w:themeFill="background1"/>
            <w:vAlign w:val="center"/>
          </w:tcPr>
          <w:p w14:paraId="5DDB321D" w14:textId="70B61A73" w:rsidR="00C270C7" w:rsidRPr="00650A66" w:rsidRDefault="00C270C7" w:rsidP="00C270C7">
            <w:pPr>
              <w:jc w:val="center"/>
            </w:pPr>
            <w:r>
              <w:rPr>
                <w:bCs/>
              </w:rPr>
              <w:t>5/30 – 6/2</w:t>
            </w:r>
          </w:p>
        </w:tc>
        <w:tc>
          <w:tcPr>
            <w:tcW w:w="6750" w:type="dxa"/>
            <w:shd w:val="clear" w:color="auto" w:fill="FFFFFF" w:themeFill="background1"/>
          </w:tcPr>
          <w:p w14:paraId="3D1E78B3" w14:textId="26D974CB" w:rsidR="00C270C7" w:rsidRPr="00650A66" w:rsidRDefault="00C270C7" w:rsidP="00C270C7">
            <w:r w:rsidRPr="000F4170">
              <w:rPr>
                <w:bCs/>
              </w:rPr>
              <w:t>Module 2</w:t>
            </w:r>
            <w:r>
              <w:rPr>
                <w:bCs/>
              </w:rPr>
              <w:t xml:space="preserve">: Professional Identity  </w:t>
            </w:r>
          </w:p>
        </w:tc>
        <w:tc>
          <w:tcPr>
            <w:tcW w:w="3780" w:type="dxa"/>
            <w:shd w:val="clear" w:color="auto" w:fill="FFFFFF" w:themeFill="background1"/>
          </w:tcPr>
          <w:p w14:paraId="55092FA9" w14:textId="77777777" w:rsidR="00C270C7" w:rsidRPr="00650A66" w:rsidRDefault="00C270C7" w:rsidP="00C270C7">
            <w:pPr>
              <w:jc w:val="center"/>
            </w:pPr>
          </w:p>
        </w:tc>
      </w:tr>
      <w:tr w:rsidR="00C270C7" w:rsidRPr="00650A66" w14:paraId="2114B637" w14:textId="77777777" w:rsidTr="00FC6B8D">
        <w:tc>
          <w:tcPr>
            <w:tcW w:w="1233" w:type="dxa"/>
            <w:shd w:val="clear" w:color="auto" w:fill="FFFFFF" w:themeFill="background1"/>
            <w:vAlign w:val="center"/>
          </w:tcPr>
          <w:p w14:paraId="41BE761F" w14:textId="7F62520E" w:rsidR="00C270C7" w:rsidRPr="00650A66" w:rsidRDefault="00C270C7" w:rsidP="00C270C7">
            <w:pPr>
              <w:jc w:val="center"/>
            </w:pPr>
            <w:r w:rsidRPr="000F4170">
              <w:rPr>
                <w:bCs/>
              </w:rPr>
              <w:t>4</w:t>
            </w:r>
          </w:p>
        </w:tc>
        <w:tc>
          <w:tcPr>
            <w:tcW w:w="1462" w:type="dxa"/>
            <w:shd w:val="clear" w:color="auto" w:fill="FFFFFF" w:themeFill="background1"/>
            <w:vAlign w:val="center"/>
          </w:tcPr>
          <w:p w14:paraId="42C65A8E" w14:textId="45FB4732" w:rsidR="00C270C7" w:rsidRPr="00650A66" w:rsidRDefault="00C270C7" w:rsidP="00C270C7">
            <w:pPr>
              <w:jc w:val="center"/>
            </w:pPr>
            <w:r>
              <w:rPr>
                <w:bCs/>
              </w:rPr>
              <w:t>6/5 – 6/9</w:t>
            </w:r>
            <w:r w:rsidRPr="000F4170">
              <w:rPr>
                <w:bCs/>
              </w:rPr>
              <w:t xml:space="preserve"> </w:t>
            </w:r>
          </w:p>
        </w:tc>
        <w:tc>
          <w:tcPr>
            <w:tcW w:w="6750" w:type="dxa"/>
            <w:shd w:val="clear" w:color="auto" w:fill="FFFFFF" w:themeFill="background1"/>
          </w:tcPr>
          <w:p w14:paraId="4E8CC483" w14:textId="74994FFA" w:rsidR="00C270C7" w:rsidRPr="00650A66" w:rsidRDefault="00C270C7" w:rsidP="00C270C7">
            <w:r w:rsidRPr="000F4170">
              <w:rPr>
                <w:bCs/>
              </w:rPr>
              <w:t>Module 2</w:t>
            </w:r>
            <w:r>
              <w:rPr>
                <w:bCs/>
              </w:rPr>
              <w:t xml:space="preserve">: Professional Identity </w:t>
            </w:r>
          </w:p>
        </w:tc>
        <w:tc>
          <w:tcPr>
            <w:tcW w:w="3780" w:type="dxa"/>
            <w:shd w:val="clear" w:color="auto" w:fill="FFFFFF" w:themeFill="background1"/>
          </w:tcPr>
          <w:p w14:paraId="095BC802" w14:textId="72EC22FE" w:rsidR="00C270C7" w:rsidRPr="00650A66" w:rsidRDefault="00C270C7" w:rsidP="00C55EEF">
            <w:r>
              <w:rPr>
                <w:bCs/>
              </w:rPr>
              <w:t xml:space="preserve">Professional Identity Video Response </w:t>
            </w:r>
            <w:r w:rsidRPr="00D231B0">
              <w:rPr>
                <w:bCs/>
                <w:i/>
              </w:rPr>
              <w:t>Due 6/</w:t>
            </w:r>
            <w:r w:rsidR="00C55EEF">
              <w:rPr>
                <w:bCs/>
                <w:i/>
              </w:rPr>
              <w:t>11</w:t>
            </w:r>
            <w:r w:rsidRPr="00D231B0">
              <w:rPr>
                <w:bCs/>
                <w:i/>
              </w:rPr>
              <w:t xml:space="preserve"> @ 11:59pm</w:t>
            </w:r>
          </w:p>
        </w:tc>
      </w:tr>
      <w:tr w:rsidR="00C270C7" w:rsidRPr="00650A66" w14:paraId="130CBCA7" w14:textId="77777777" w:rsidTr="00FC6B8D">
        <w:tc>
          <w:tcPr>
            <w:tcW w:w="1233" w:type="dxa"/>
            <w:shd w:val="clear" w:color="auto" w:fill="FFFFFF" w:themeFill="background1"/>
            <w:vAlign w:val="center"/>
          </w:tcPr>
          <w:p w14:paraId="329F2C61" w14:textId="24A2923E" w:rsidR="00C270C7" w:rsidRPr="00650A66" w:rsidRDefault="00C270C7" w:rsidP="00C270C7">
            <w:pPr>
              <w:jc w:val="center"/>
            </w:pPr>
            <w:r w:rsidRPr="000F4170">
              <w:rPr>
                <w:bCs/>
              </w:rPr>
              <w:t>5</w:t>
            </w:r>
          </w:p>
        </w:tc>
        <w:tc>
          <w:tcPr>
            <w:tcW w:w="1462" w:type="dxa"/>
            <w:shd w:val="clear" w:color="auto" w:fill="FFFFFF" w:themeFill="background1"/>
            <w:vAlign w:val="center"/>
          </w:tcPr>
          <w:p w14:paraId="1F765B42" w14:textId="4695D774" w:rsidR="00C270C7" w:rsidRPr="00650A66" w:rsidRDefault="00C270C7" w:rsidP="00C270C7">
            <w:pPr>
              <w:jc w:val="center"/>
            </w:pPr>
            <w:r>
              <w:rPr>
                <w:bCs/>
              </w:rPr>
              <w:t>6/12 – 6/16</w:t>
            </w:r>
          </w:p>
        </w:tc>
        <w:tc>
          <w:tcPr>
            <w:tcW w:w="6750" w:type="dxa"/>
            <w:shd w:val="clear" w:color="auto" w:fill="FFFFFF" w:themeFill="background1"/>
          </w:tcPr>
          <w:p w14:paraId="1A97BA89" w14:textId="6F46417C" w:rsidR="00C270C7" w:rsidRPr="00650A66" w:rsidRDefault="00C270C7" w:rsidP="00C270C7">
            <w:r w:rsidRPr="000F4170">
              <w:rPr>
                <w:bCs/>
              </w:rPr>
              <w:t>Module 3</w:t>
            </w:r>
            <w:r>
              <w:rPr>
                <w:bCs/>
              </w:rPr>
              <w:t xml:space="preserve">: Critique and Synthesis </w:t>
            </w:r>
          </w:p>
        </w:tc>
        <w:tc>
          <w:tcPr>
            <w:tcW w:w="3780" w:type="dxa"/>
            <w:shd w:val="clear" w:color="auto" w:fill="FFFFFF" w:themeFill="background1"/>
          </w:tcPr>
          <w:p w14:paraId="49DBDF27" w14:textId="77777777" w:rsidR="00C270C7" w:rsidRPr="00650A66" w:rsidRDefault="00C270C7" w:rsidP="00C270C7">
            <w:pPr>
              <w:jc w:val="center"/>
            </w:pPr>
          </w:p>
        </w:tc>
      </w:tr>
      <w:tr w:rsidR="00C270C7" w:rsidRPr="00650A66" w14:paraId="3727A850" w14:textId="77777777" w:rsidTr="00FC6B8D">
        <w:trPr>
          <w:trHeight w:val="260"/>
        </w:trPr>
        <w:tc>
          <w:tcPr>
            <w:tcW w:w="1233" w:type="dxa"/>
            <w:shd w:val="clear" w:color="auto" w:fill="FFFFFF" w:themeFill="background1"/>
            <w:vAlign w:val="center"/>
          </w:tcPr>
          <w:p w14:paraId="6AAE1234" w14:textId="754B2E6D" w:rsidR="00C270C7" w:rsidRPr="00650A66" w:rsidRDefault="00C270C7" w:rsidP="00C270C7">
            <w:pPr>
              <w:jc w:val="center"/>
            </w:pPr>
            <w:r w:rsidRPr="000F4170">
              <w:rPr>
                <w:bCs/>
              </w:rPr>
              <w:t>6</w:t>
            </w:r>
          </w:p>
        </w:tc>
        <w:tc>
          <w:tcPr>
            <w:tcW w:w="1462" w:type="dxa"/>
            <w:shd w:val="clear" w:color="auto" w:fill="FFFFFF" w:themeFill="background1"/>
            <w:vAlign w:val="center"/>
          </w:tcPr>
          <w:p w14:paraId="32FD564B" w14:textId="589D2F85" w:rsidR="00C270C7" w:rsidRPr="00B76284" w:rsidRDefault="00C270C7" w:rsidP="00B76284">
            <w:pPr>
              <w:jc w:val="center"/>
              <w:rPr>
                <w:bCs/>
              </w:rPr>
            </w:pPr>
            <w:r>
              <w:rPr>
                <w:bCs/>
              </w:rPr>
              <w:t>6/</w:t>
            </w:r>
            <w:r w:rsidR="00B76284">
              <w:rPr>
                <w:bCs/>
              </w:rPr>
              <w:t>20</w:t>
            </w:r>
            <w:r>
              <w:rPr>
                <w:bCs/>
              </w:rPr>
              <w:t xml:space="preserve"> – 6/2</w:t>
            </w:r>
            <w:r w:rsidR="00B76284">
              <w:rPr>
                <w:bCs/>
              </w:rPr>
              <w:t>3</w:t>
            </w:r>
          </w:p>
        </w:tc>
        <w:tc>
          <w:tcPr>
            <w:tcW w:w="6750" w:type="dxa"/>
            <w:shd w:val="clear" w:color="auto" w:fill="FFFFFF" w:themeFill="background1"/>
          </w:tcPr>
          <w:p w14:paraId="5F1EDDED" w14:textId="77777777" w:rsidR="00C270C7" w:rsidRDefault="00C270C7" w:rsidP="00C270C7">
            <w:pPr>
              <w:contextualSpacing/>
              <w:rPr>
                <w:bCs/>
              </w:rPr>
            </w:pPr>
          </w:p>
          <w:p w14:paraId="3BE44952" w14:textId="48D99B12" w:rsidR="00C270C7" w:rsidRPr="00650A66" w:rsidRDefault="00C270C7" w:rsidP="00C270C7">
            <w:pPr>
              <w:contextualSpacing/>
              <w:rPr>
                <w:rFonts w:eastAsia="Times New Roman"/>
              </w:rPr>
            </w:pPr>
            <w:r w:rsidRPr="000F4170">
              <w:rPr>
                <w:bCs/>
              </w:rPr>
              <w:t>Module 3</w:t>
            </w:r>
            <w:r>
              <w:rPr>
                <w:bCs/>
              </w:rPr>
              <w:t xml:space="preserve">: Critique and Synthesis </w:t>
            </w:r>
          </w:p>
        </w:tc>
        <w:tc>
          <w:tcPr>
            <w:tcW w:w="3780" w:type="dxa"/>
            <w:shd w:val="clear" w:color="auto" w:fill="FFFFFF" w:themeFill="background1"/>
          </w:tcPr>
          <w:p w14:paraId="22761C62" w14:textId="2CE3C429" w:rsidR="00C270C7" w:rsidRDefault="00C270C7" w:rsidP="00C270C7">
            <w:pPr>
              <w:rPr>
                <w:bCs/>
              </w:rPr>
            </w:pPr>
            <w:r>
              <w:rPr>
                <w:bCs/>
              </w:rPr>
              <w:t xml:space="preserve">Evidence-Based Practice/Quality Improvement Paper (Draft) </w:t>
            </w:r>
            <w:r w:rsidRPr="00D231B0">
              <w:rPr>
                <w:bCs/>
                <w:i/>
              </w:rPr>
              <w:t>Due 6/</w:t>
            </w:r>
            <w:r w:rsidR="00C55EEF">
              <w:rPr>
                <w:bCs/>
                <w:i/>
              </w:rPr>
              <w:t>25</w:t>
            </w:r>
            <w:r w:rsidRPr="00D231B0">
              <w:rPr>
                <w:bCs/>
                <w:i/>
              </w:rPr>
              <w:t xml:space="preserve"> @ 11:59pm</w:t>
            </w:r>
          </w:p>
          <w:p w14:paraId="3FDDB2F8" w14:textId="6518ABDE" w:rsidR="00C270C7" w:rsidRPr="00650A66" w:rsidRDefault="00C270C7" w:rsidP="00C270C7">
            <w:r>
              <w:rPr>
                <w:bCs/>
              </w:rPr>
              <w:t xml:space="preserve">Mid-Course Survey </w:t>
            </w:r>
            <w:r w:rsidRPr="00D231B0">
              <w:rPr>
                <w:bCs/>
                <w:i/>
              </w:rPr>
              <w:t>Due 6/</w:t>
            </w:r>
            <w:r w:rsidR="00C55EEF">
              <w:rPr>
                <w:bCs/>
                <w:i/>
              </w:rPr>
              <w:t>25</w:t>
            </w:r>
            <w:r w:rsidRPr="00D231B0">
              <w:rPr>
                <w:bCs/>
                <w:i/>
              </w:rPr>
              <w:t xml:space="preserve"> @ 11:59pm</w:t>
            </w:r>
          </w:p>
        </w:tc>
      </w:tr>
      <w:tr w:rsidR="00C270C7" w:rsidRPr="00650A66" w14:paraId="424FE549" w14:textId="77777777" w:rsidTr="00FC6B8D">
        <w:tc>
          <w:tcPr>
            <w:tcW w:w="1233" w:type="dxa"/>
            <w:shd w:val="clear" w:color="auto" w:fill="FFFFFF" w:themeFill="background1"/>
            <w:vAlign w:val="center"/>
          </w:tcPr>
          <w:p w14:paraId="0770E533" w14:textId="2B4D763B" w:rsidR="00C270C7" w:rsidRPr="00650A66" w:rsidRDefault="00C270C7" w:rsidP="00C270C7">
            <w:pPr>
              <w:jc w:val="center"/>
            </w:pPr>
            <w:r w:rsidRPr="000F4170">
              <w:rPr>
                <w:bCs/>
              </w:rPr>
              <w:t>7</w:t>
            </w:r>
          </w:p>
        </w:tc>
        <w:tc>
          <w:tcPr>
            <w:tcW w:w="1462" w:type="dxa"/>
            <w:shd w:val="clear" w:color="auto" w:fill="FFFFFF" w:themeFill="background1"/>
            <w:vAlign w:val="center"/>
          </w:tcPr>
          <w:p w14:paraId="11158ABB" w14:textId="6EE66984" w:rsidR="00C270C7" w:rsidRPr="00650A66" w:rsidRDefault="00C270C7" w:rsidP="00C270C7">
            <w:pPr>
              <w:jc w:val="center"/>
            </w:pPr>
            <w:r>
              <w:rPr>
                <w:bCs/>
              </w:rPr>
              <w:t>6/26 - 6/30</w:t>
            </w:r>
          </w:p>
        </w:tc>
        <w:tc>
          <w:tcPr>
            <w:tcW w:w="6750" w:type="dxa"/>
            <w:shd w:val="clear" w:color="auto" w:fill="FFFFFF" w:themeFill="background1"/>
          </w:tcPr>
          <w:p w14:paraId="0277DA11" w14:textId="61E3DC7B" w:rsidR="00C270C7" w:rsidRPr="00650A66" w:rsidRDefault="00C270C7" w:rsidP="00C270C7">
            <w:r w:rsidRPr="000F4170">
              <w:rPr>
                <w:bCs/>
              </w:rPr>
              <w:t xml:space="preserve">Summer Break </w:t>
            </w:r>
          </w:p>
        </w:tc>
        <w:tc>
          <w:tcPr>
            <w:tcW w:w="3780" w:type="dxa"/>
            <w:shd w:val="clear" w:color="auto" w:fill="FFFFFF" w:themeFill="background1"/>
          </w:tcPr>
          <w:p w14:paraId="4AF55F25" w14:textId="77777777" w:rsidR="00C270C7" w:rsidRPr="00650A66" w:rsidRDefault="00C270C7" w:rsidP="00C270C7">
            <w:pPr>
              <w:jc w:val="center"/>
              <w:rPr>
                <w:color w:val="FF0000"/>
              </w:rPr>
            </w:pPr>
          </w:p>
        </w:tc>
      </w:tr>
      <w:tr w:rsidR="00C270C7" w:rsidRPr="00650A66" w14:paraId="3BC2B1AF" w14:textId="77777777" w:rsidTr="00FC6B8D">
        <w:tc>
          <w:tcPr>
            <w:tcW w:w="1233" w:type="dxa"/>
            <w:shd w:val="clear" w:color="auto" w:fill="FFFFFF" w:themeFill="background1"/>
            <w:vAlign w:val="center"/>
          </w:tcPr>
          <w:p w14:paraId="0E1C0002" w14:textId="7D8E5723" w:rsidR="00C270C7" w:rsidRPr="00650A66" w:rsidRDefault="00C270C7" w:rsidP="00C270C7">
            <w:pPr>
              <w:jc w:val="center"/>
            </w:pPr>
            <w:r w:rsidRPr="000F4170">
              <w:rPr>
                <w:bCs/>
              </w:rPr>
              <w:t>8</w:t>
            </w:r>
          </w:p>
        </w:tc>
        <w:tc>
          <w:tcPr>
            <w:tcW w:w="1462" w:type="dxa"/>
            <w:shd w:val="clear" w:color="auto" w:fill="FFFFFF" w:themeFill="background1"/>
            <w:vAlign w:val="center"/>
          </w:tcPr>
          <w:p w14:paraId="63390213" w14:textId="5326E97E" w:rsidR="00C270C7" w:rsidRPr="00650A66" w:rsidRDefault="00C270C7" w:rsidP="00C270C7">
            <w:pPr>
              <w:jc w:val="center"/>
            </w:pPr>
            <w:r>
              <w:rPr>
                <w:bCs/>
              </w:rPr>
              <w:t>7/3 – 7/7</w:t>
            </w:r>
            <w:r w:rsidRPr="000F4170">
              <w:rPr>
                <w:bCs/>
              </w:rPr>
              <w:t xml:space="preserve"> </w:t>
            </w:r>
          </w:p>
        </w:tc>
        <w:tc>
          <w:tcPr>
            <w:tcW w:w="6750" w:type="dxa"/>
            <w:shd w:val="clear" w:color="auto" w:fill="FFFFFF" w:themeFill="background1"/>
          </w:tcPr>
          <w:p w14:paraId="1D117955" w14:textId="384FD192" w:rsidR="00C270C7" w:rsidRPr="00650A66" w:rsidRDefault="00C270C7" w:rsidP="00C270C7">
            <w:r w:rsidRPr="000F4170">
              <w:rPr>
                <w:bCs/>
              </w:rPr>
              <w:t>Module 4</w:t>
            </w:r>
            <w:r>
              <w:rPr>
                <w:bCs/>
              </w:rPr>
              <w:t xml:space="preserve">: Design Thinking </w:t>
            </w:r>
          </w:p>
        </w:tc>
        <w:tc>
          <w:tcPr>
            <w:tcW w:w="3780" w:type="dxa"/>
            <w:shd w:val="clear" w:color="auto" w:fill="FFFFFF" w:themeFill="background1"/>
          </w:tcPr>
          <w:p w14:paraId="426870F8" w14:textId="77777777" w:rsidR="00C270C7" w:rsidRPr="00650A66" w:rsidRDefault="00C270C7" w:rsidP="00C270C7">
            <w:pPr>
              <w:jc w:val="center"/>
            </w:pPr>
          </w:p>
        </w:tc>
      </w:tr>
      <w:tr w:rsidR="00C270C7" w:rsidRPr="00650A66" w14:paraId="2C3BF5D1" w14:textId="77777777" w:rsidTr="00FC6B8D">
        <w:tc>
          <w:tcPr>
            <w:tcW w:w="1233" w:type="dxa"/>
            <w:shd w:val="clear" w:color="auto" w:fill="FFFFFF" w:themeFill="background1"/>
            <w:vAlign w:val="center"/>
          </w:tcPr>
          <w:p w14:paraId="37276D60" w14:textId="6927AFE5" w:rsidR="00C270C7" w:rsidRPr="00650A66" w:rsidRDefault="00C270C7" w:rsidP="00C270C7">
            <w:pPr>
              <w:jc w:val="center"/>
            </w:pPr>
            <w:r w:rsidRPr="000F4170">
              <w:rPr>
                <w:bCs/>
              </w:rPr>
              <w:t>9</w:t>
            </w:r>
          </w:p>
        </w:tc>
        <w:tc>
          <w:tcPr>
            <w:tcW w:w="1462" w:type="dxa"/>
            <w:shd w:val="clear" w:color="auto" w:fill="FFFFFF" w:themeFill="background1"/>
            <w:vAlign w:val="center"/>
          </w:tcPr>
          <w:p w14:paraId="7E9BDDCE" w14:textId="59D304B9" w:rsidR="00C270C7" w:rsidRPr="00650A66" w:rsidRDefault="00C270C7" w:rsidP="00C270C7">
            <w:pPr>
              <w:jc w:val="center"/>
            </w:pPr>
            <w:r>
              <w:rPr>
                <w:bCs/>
              </w:rPr>
              <w:t>7/10 – 7/14</w:t>
            </w:r>
            <w:r w:rsidRPr="000F4170">
              <w:rPr>
                <w:bCs/>
              </w:rPr>
              <w:t xml:space="preserve"> </w:t>
            </w:r>
          </w:p>
        </w:tc>
        <w:tc>
          <w:tcPr>
            <w:tcW w:w="6750" w:type="dxa"/>
            <w:shd w:val="clear" w:color="auto" w:fill="FFFFFF" w:themeFill="background1"/>
          </w:tcPr>
          <w:p w14:paraId="3C991130" w14:textId="6A35BBD5" w:rsidR="00C270C7" w:rsidRPr="00650A66" w:rsidRDefault="00C270C7" w:rsidP="00C270C7">
            <w:r w:rsidRPr="000F4170">
              <w:rPr>
                <w:bCs/>
              </w:rPr>
              <w:t>Module 4</w:t>
            </w:r>
            <w:r>
              <w:rPr>
                <w:bCs/>
              </w:rPr>
              <w:t xml:space="preserve">: Design Thinking </w:t>
            </w:r>
          </w:p>
        </w:tc>
        <w:tc>
          <w:tcPr>
            <w:tcW w:w="3780" w:type="dxa"/>
            <w:shd w:val="clear" w:color="auto" w:fill="FFFFFF" w:themeFill="background1"/>
          </w:tcPr>
          <w:p w14:paraId="573520E6" w14:textId="38FD39D1" w:rsidR="00C270C7" w:rsidRPr="00650A66" w:rsidRDefault="00C270C7" w:rsidP="00C55EEF">
            <w:r>
              <w:rPr>
                <w:bCs/>
              </w:rPr>
              <w:t xml:space="preserve">Infographic </w:t>
            </w:r>
            <w:r w:rsidRPr="00D231B0">
              <w:rPr>
                <w:bCs/>
                <w:i/>
              </w:rPr>
              <w:t>Due 7/</w:t>
            </w:r>
            <w:r w:rsidR="00C55EEF">
              <w:rPr>
                <w:bCs/>
                <w:i/>
              </w:rPr>
              <w:t>16</w:t>
            </w:r>
            <w:r w:rsidRPr="00D231B0">
              <w:rPr>
                <w:bCs/>
                <w:i/>
              </w:rPr>
              <w:t xml:space="preserve"> @ 11:59pm</w:t>
            </w:r>
          </w:p>
        </w:tc>
      </w:tr>
      <w:tr w:rsidR="00C270C7" w:rsidRPr="00650A66" w14:paraId="3D580724" w14:textId="77777777" w:rsidTr="00FC6B8D">
        <w:tc>
          <w:tcPr>
            <w:tcW w:w="1233" w:type="dxa"/>
            <w:shd w:val="clear" w:color="auto" w:fill="FFFFFF" w:themeFill="background1"/>
            <w:vAlign w:val="center"/>
          </w:tcPr>
          <w:p w14:paraId="135219BC" w14:textId="3819E8DF" w:rsidR="00C270C7" w:rsidRPr="00650A66" w:rsidRDefault="00C270C7" w:rsidP="00C270C7">
            <w:pPr>
              <w:jc w:val="center"/>
            </w:pPr>
            <w:r w:rsidRPr="000F4170">
              <w:rPr>
                <w:bCs/>
              </w:rPr>
              <w:t>10</w:t>
            </w:r>
          </w:p>
        </w:tc>
        <w:tc>
          <w:tcPr>
            <w:tcW w:w="1462" w:type="dxa"/>
            <w:shd w:val="clear" w:color="auto" w:fill="FFFFFF" w:themeFill="background1"/>
            <w:vAlign w:val="center"/>
          </w:tcPr>
          <w:p w14:paraId="4FB20DB9" w14:textId="3BA273C6" w:rsidR="00C270C7" w:rsidRPr="00650A66" w:rsidRDefault="00C270C7" w:rsidP="00C270C7">
            <w:pPr>
              <w:jc w:val="center"/>
            </w:pPr>
            <w:r>
              <w:rPr>
                <w:bCs/>
              </w:rPr>
              <w:t>7/17 – 7/21</w:t>
            </w:r>
            <w:r w:rsidRPr="000F4170">
              <w:rPr>
                <w:bCs/>
              </w:rPr>
              <w:t xml:space="preserve"> </w:t>
            </w:r>
          </w:p>
        </w:tc>
        <w:tc>
          <w:tcPr>
            <w:tcW w:w="6750" w:type="dxa"/>
            <w:shd w:val="clear" w:color="auto" w:fill="FFFFFF" w:themeFill="background1"/>
          </w:tcPr>
          <w:p w14:paraId="04BE7952" w14:textId="77777777" w:rsidR="00C270C7" w:rsidRDefault="00C270C7" w:rsidP="00C270C7">
            <w:pPr>
              <w:rPr>
                <w:bCs/>
              </w:rPr>
            </w:pPr>
          </w:p>
          <w:p w14:paraId="7CC55688" w14:textId="3E34A583" w:rsidR="00C270C7" w:rsidRPr="00650A66" w:rsidRDefault="00C270C7" w:rsidP="00C270C7">
            <w:r w:rsidRPr="000F4170">
              <w:rPr>
                <w:bCs/>
              </w:rPr>
              <w:t>Module 5</w:t>
            </w:r>
            <w:r>
              <w:rPr>
                <w:bCs/>
              </w:rPr>
              <w:t xml:space="preserve">: Peer Review </w:t>
            </w:r>
          </w:p>
        </w:tc>
        <w:tc>
          <w:tcPr>
            <w:tcW w:w="3780" w:type="dxa"/>
            <w:shd w:val="clear" w:color="auto" w:fill="FFFFFF" w:themeFill="background1"/>
          </w:tcPr>
          <w:p w14:paraId="3995A7ED" w14:textId="40ACBA51" w:rsidR="00C270C7" w:rsidRPr="00650A66" w:rsidRDefault="00C270C7" w:rsidP="00C55EEF">
            <w:r>
              <w:rPr>
                <w:bCs/>
              </w:rPr>
              <w:t xml:space="preserve">Evidence-Based Practice/Quality Improvement Paper (Final) </w:t>
            </w:r>
            <w:r w:rsidRPr="00D231B0">
              <w:rPr>
                <w:bCs/>
                <w:i/>
              </w:rPr>
              <w:t>Due 7/</w:t>
            </w:r>
            <w:r w:rsidR="00B76284">
              <w:rPr>
                <w:bCs/>
                <w:i/>
              </w:rPr>
              <w:t>2</w:t>
            </w:r>
            <w:r w:rsidR="00C55EEF">
              <w:rPr>
                <w:bCs/>
                <w:i/>
              </w:rPr>
              <w:t>3</w:t>
            </w:r>
            <w:r w:rsidRPr="00D231B0">
              <w:rPr>
                <w:bCs/>
                <w:i/>
              </w:rPr>
              <w:t xml:space="preserve"> @ 11:59pm</w:t>
            </w:r>
          </w:p>
        </w:tc>
      </w:tr>
      <w:tr w:rsidR="00C270C7" w:rsidRPr="00650A66" w14:paraId="763CB654" w14:textId="77777777" w:rsidTr="00FC6B8D">
        <w:tc>
          <w:tcPr>
            <w:tcW w:w="1233" w:type="dxa"/>
            <w:shd w:val="clear" w:color="auto" w:fill="FFFFFF" w:themeFill="background1"/>
            <w:vAlign w:val="center"/>
          </w:tcPr>
          <w:p w14:paraId="7516B3F6" w14:textId="50AE3D4C" w:rsidR="00C270C7" w:rsidRPr="00650A66" w:rsidRDefault="00C270C7" w:rsidP="00C270C7">
            <w:pPr>
              <w:jc w:val="center"/>
            </w:pPr>
            <w:r w:rsidRPr="000F4170">
              <w:rPr>
                <w:bCs/>
              </w:rPr>
              <w:t>11</w:t>
            </w:r>
          </w:p>
        </w:tc>
        <w:tc>
          <w:tcPr>
            <w:tcW w:w="1462" w:type="dxa"/>
            <w:shd w:val="clear" w:color="auto" w:fill="FFFFFF" w:themeFill="background1"/>
            <w:vAlign w:val="center"/>
          </w:tcPr>
          <w:p w14:paraId="0302D3F1" w14:textId="13CE61E2" w:rsidR="00C270C7" w:rsidRPr="00650A66" w:rsidRDefault="00C270C7" w:rsidP="00C270C7">
            <w:pPr>
              <w:jc w:val="center"/>
            </w:pPr>
            <w:r>
              <w:rPr>
                <w:bCs/>
              </w:rPr>
              <w:t>7/24 – 7/28</w:t>
            </w:r>
          </w:p>
        </w:tc>
        <w:tc>
          <w:tcPr>
            <w:tcW w:w="6750" w:type="dxa"/>
            <w:shd w:val="clear" w:color="auto" w:fill="FFFFFF" w:themeFill="background1"/>
          </w:tcPr>
          <w:p w14:paraId="1E896380" w14:textId="094FECC8" w:rsidR="00C270C7" w:rsidRPr="00650A66" w:rsidRDefault="00C270C7" w:rsidP="00C270C7">
            <w:r w:rsidRPr="000F4170">
              <w:rPr>
                <w:bCs/>
              </w:rPr>
              <w:t>Module 5</w:t>
            </w:r>
            <w:r>
              <w:rPr>
                <w:bCs/>
              </w:rPr>
              <w:t xml:space="preserve">: Peer Review </w:t>
            </w:r>
          </w:p>
        </w:tc>
        <w:tc>
          <w:tcPr>
            <w:tcW w:w="3780" w:type="dxa"/>
            <w:shd w:val="clear" w:color="auto" w:fill="FFFFFF" w:themeFill="background1"/>
          </w:tcPr>
          <w:p w14:paraId="17BAD9A8" w14:textId="3F7DE64A" w:rsidR="00C270C7" w:rsidRPr="00650A66" w:rsidRDefault="00C270C7" w:rsidP="00C270C7">
            <w:r w:rsidRPr="00FF5D13">
              <w:rPr>
                <w:bCs/>
              </w:rPr>
              <w:t xml:space="preserve">Self-Reflection Journal </w:t>
            </w:r>
            <w:r w:rsidRPr="00D231B0">
              <w:rPr>
                <w:bCs/>
                <w:i/>
              </w:rPr>
              <w:t>Due 7/</w:t>
            </w:r>
            <w:r w:rsidR="00C55EEF">
              <w:rPr>
                <w:bCs/>
                <w:i/>
              </w:rPr>
              <w:t>30</w:t>
            </w:r>
            <w:r w:rsidRPr="00D231B0">
              <w:rPr>
                <w:bCs/>
                <w:i/>
              </w:rPr>
              <w:t xml:space="preserve"> @ 11:59pm</w:t>
            </w:r>
          </w:p>
        </w:tc>
      </w:tr>
      <w:tr w:rsidR="00C270C7" w:rsidRPr="00650A66" w14:paraId="68E8A687" w14:textId="77777777" w:rsidTr="00FC6B8D">
        <w:tc>
          <w:tcPr>
            <w:tcW w:w="1233" w:type="dxa"/>
            <w:shd w:val="clear" w:color="auto" w:fill="FFFFFF" w:themeFill="background1"/>
            <w:vAlign w:val="center"/>
          </w:tcPr>
          <w:p w14:paraId="122BAC7B" w14:textId="364A18AD" w:rsidR="00C270C7" w:rsidRPr="00650A66" w:rsidRDefault="00C270C7" w:rsidP="00C270C7">
            <w:pPr>
              <w:jc w:val="center"/>
            </w:pPr>
            <w:r w:rsidRPr="000F4170">
              <w:rPr>
                <w:bCs/>
              </w:rPr>
              <w:t>12</w:t>
            </w:r>
          </w:p>
        </w:tc>
        <w:tc>
          <w:tcPr>
            <w:tcW w:w="1462" w:type="dxa"/>
            <w:shd w:val="clear" w:color="auto" w:fill="FFFFFF" w:themeFill="background1"/>
            <w:vAlign w:val="center"/>
          </w:tcPr>
          <w:p w14:paraId="308496D1" w14:textId="58EBA04C" w:rsidR="00C270C7" w:rsidRPr="00650A66" w:rsidRDefault="00C270C7" w:rsidP="00C270C7">
            <w:pPr>
              <w:jc w:val="center"/>
            </w:pPr>
            <w:r>
              <w:rPr>
                <w:bCs/>
              </w:rPr>
              <w:t>7/</w:t>
            </w:r>
            <w:r w:rsidR="00C55EEF">
              <w:rPr>
                <w:bCs/>
              </w:rPr>
              <w:t>3</w:t>
            </w:r>
            <w:r>
              <w:rPr>
                <w:bCs/>
              </w:rPr>
              <w:t>1 – 8/4</w:t>
            </w:r>
          </w:p>
        </w:tc>
        <w:tc>
          <w:tcPr>
            <w:tcW w:w="6750" w:type="dxa"/>
            <w:shd w:val="clear" w:color="auto" w:fill="FFFFFF" w:themeFill="background1"/>
          </w:tcPr>
          <w:p w14:paraId="699AA93D" w14:textId="75243C01" w:rsidR="00C270C7" w:rsidRPr="00650A66" w:rsidRDefault="00C270C7" w:rsidP="00C270C7">
            <w:r w:rsidRPr="000F4170">
              <w:rPr>
                <w:bCs/>
              </w:rPr>
              <w:t>Module 6</w:t>
            </w:r>
            <w:r>
              <w:rPr>
                <w:bCs/>
              </w:rPr>
              <w:t>: Bullying and Incivility in Nursing</w:t>
            </w:r>
          </w:p>
        </w:tc>
        <w:tc>
          <w:tcPr>
            <w:tcW w:w="3780" w:type="dxa"/>
            <w:shd w:val="clear" w:color="auto" w:fill="FFFFFF" w:themeFill="background1"/>
          </w:tcPr>
          <w:p w14:paraId="6D5B76C7" w14:textId="0F5C5A32" w:rsidR="00C270C7" w:rsidRPr="00650A66" w:rsidRDefault="00C270C7" w:rsidP="00C270C7">
            <w:r>
              <w:rPr>
                <w:bCs/>
              </w:rPr>
              <w:t xml:space="preserve">Crucial Conversation Discussion and Response </w:t>
            </w:r>
            <w:r w:rsidRPr="00D231B0">
              <w:rPr>
                <w:bCs/>
                <w:i/>
              </w:rPr>
              <w:t xml:space="preserve">Due </w:t>
            </w:r>
            <w:r w:rsidR="00C55EEF">
              <w:rPr>
                <w:bCs/>
                <w:i/>
              </w:rPr>
              <w:t>8/6</w:t>
            </w:r>
            <w:r w:rsidRPr="00D231B0">
              <w:rPr>
                <w:bCs/>
                <w:i/>
              </w:rPr>
              <w:t xml:space="preserve"> @ 11:59pm</w:t>
            </w:r>
          </w:p>
        </w:tc>
      </w:tr>
      <w:tr w:rsidR="00C270C7" w:rsidRPr="00650A66" w14:paraId="03D78AC4" w14:textId="77777777" w:rsidTr="00DF739C">
        <w:tc>
          <w:tcPr>
            <w:tcW w:w="1233" w:type="dxa"/>
            <w:shd w:val="clear" w:color="auto" w:fill="FFFFFF" w:themeFill="background1"/>
            <w:vAlign w:val="center"/>
          </w:tcPr>
          <w:p w14:paraId="40497B29" w14:textId="07A03EA9" w:rsidR="00C270C7" w:rsidRPr="00650A66" w:rsidRDefault="00C270C7" w:rsidP="00C270C7">
            <w:pPr>
              <w:jc w:val="center"/>
            </w:pPr>
            <w:r w:rsidRPr="000F4170">
              <w:rPr>
                <w:bCs/>
              </w:rPr>
              <w:t>13</w:t>
            </w:r>
          </w:p>
        </w:tc>
        <w:tc>
          <w:tcPr>
            <w:tcW w:w="1462" w:type="dxa"/>
            <w:shd w:val="clear" w:color="auto" w:fill="FFFFFF" w:themeFill="background1"/>
            <w:vAlign w:val="center"/>
          </w:tcPr>
          <w:p w14:paraId="5E069FDF" w14:textId="6A7078EC" w:rsidR="00C270C7" w:rsidRPr="005939C9" w:rsidRDefault="00C270C7" w:rsidP="005939C9">
            <w:pPr>
              <w:jc w:val="center"/>
              <w:rPr>
                <w:bCs/>
              </w:rPr>
            </w:pPr>
            <w:r>
              <w:rPr>
                <w:bCs/>
              </w:rPr>
              <w:t>8/7 – 8/11</w:t>
            </w:r>
          </w:p>
        </w:tc>
        <w:tc>
          <w:tcPr>
            <w:tcW w:w="6750" w:type="dxa"/>
            <w:shd w:val="clear" w:color="auto" w:fill="FFFFFF" w:themeFill="background1"/>
          </w:tcPr>
          <w:p w14:paraId="3F300EE5" w14:textId="26F535A8" w:rsidR="00C270C7" w:rsidRPr="00650A66" w:rsidRDefault="00C270C7" w:rsidP="00C270C7">
            <w:r w:rsidRPr="000F4170">
              <w:rPr>
                <w:bCs/>
              </w:rPr>
              <w:t>Module 6</w:t>
            </w:r>
            <w:r>
              <w:rPr>
                <w:bCs/>
              </w:rPr>
              <w:t xml:space="preserve">: Bullying and Incivility in Nursing </w:t>
            </w:r>
          </w:p>
        </w:tc>
        <w:tc>
          <w:tcPr>
            <w:tcW w:w="3780" w:type="dxa"/>
            <w:shd w:val="clear" w:color="auto" w:fill="FFFFFF" w:themeFill="background1"/>
            <w:vAlign w:val="center"/>
          </w:tcPr>
          <w:p w14:paraId="31B83BB6" w14:textId="5EA8971A" w:rsidR="00C270C7" w:rsidRPr="00650A66" w:rsidRDefault="00C270C7" w:rsidP="00C270C7"/>
        </w:tc>
      </w:tr>
      <w:bookmarkEnd w:id="1"/>
    </w:tbl>
    <w:p w14:paraId="641663DC" w14:textId="77777777" w:rsidR="00585BF4" w:rsidRPr="00371B85" w:rsidRDefault="00585BF4"/>
    <w:tbl>
      <w:tblPr>
        <w:tblW w:w="6462" w:type="dxa"/>
        <w:tblInd w:w="-72" w:type="dxa"/>
        <w:tblLayout w:type="fixed"/>
        <w:tblLook w:val="04A0" w:firstRow="1" w:lastRow="0" w:firstColumn="1" w:lastColumn="0" w:noHBand="0" w:noVBand="1"/>
      </w:tblPr>
      <w:tblGrid>
        <w:gridCol w:w="1350"/>
        <w:gridCol w:w="3600"/>
        <w:gridCol w:w="1512"/>
      </w:tblGrid>
      <w:tr w:rsidR="00585BF4" w:rsidRPr="00371B85" w14:paraId="34CDEAEF" w14:textId="77777777" w:rsidTr="00585BF4">
        <w:trPr>
          <w:cantSplit/>
        </w:trPr>
        <w:tc>
          <w:tcPr>
            <w:tcW w:w="1350" w:type="dxa"/>
            <w:hideMark/>
          </w:tcPr>
          <w:p w14:paraId="4A01C9F6" w14:textId="77777777" w:rsidR="00585BF4" w:rsidRPr="00371B8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71B85">
              <w:lastRenderedPageBreak/>
              <w:t>Approved:</w:t>
            </w:r>
          </w:p>
        </w:tc>
        <w:tc>
          <w:tcPr>
            <w:tcW w:w="3600" w:type="dxa"/>
            <w:hideMark/>
          </w:tcPr>
          <w:p w14:paraId="41ADB071" w14:textId="77777777" w:rsidR="00585BF4" w:rsidRPr="00371B8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371B85">
              <w:t>Academic Affairs Committee:</w:t>
            </w:r>
          </w:p>
          <w:p w14:paraId="3F56C33B" w14:textId="77777777" w:rsidR="00585BF4" w:rsidRPr="00371B8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71B85">
              <w:t>General Faculty:</w:t>
            </w:r>
          </w:p>
          <w:p w14:paraId="7E8C82A6" w14:textId="77777777" w:rsidR="00585BF4" w:rsidRPr="00371B8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71B85">
              <w:t>UF Curriculum Committee:</w:t>
            </w:r>
          </w:p>
        </w:tc>
        <w:tc>
          <w:tcPr>
            <w:tcW w:w="1512" w:type="dxa"/>
          </w:tcPr>
          <w:p w14:paraId="6F7D20CC" w14:textId="77777777" w:rsidR="00585BF4" w:rsidRPr="00371B8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71B85">
              <w:t>02/18</w:t>
            </w:r>
          </w:p>
          <w:p w14:paraId="2E60341D" w14:textId="77777777" w:rsidR="000F38FD" w:rsidRPr="00371B8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71B85">
              <w:t>02/18</w:t>
            </w:r>
          </w:p>
          <w:p w14:paraId="3BBBF5B5" w14:textId="77777777" w:rsidR="000F38FD" w:rsidRPr="00371B8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71B85">
              <w:t>03/18</w:t>
            </w:r>
          </w:p>
        </w:tc>
      </w:tr>
    </w:tbl>
    <w:p w14:paraId="5ABAA5EB" w14:textId="77777777" w:rsidR="00671D1E" w:rsidRPr="00371B85" w:rsidRDefault="00671D1E" w:rsidP="005939C9"/>
    <w:sectPr w:rsidR="00671D1E" w:rsidRPr="00371B85" w:rsidSect="009D7FB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CFBB7" w14:textId="77777777" w:rsidR="00820550" w:rsidRDefault="00820550" w:rsidP="00AC2BD5">
      <w:r>
        <w:separator/>
      </w:r>
    </w:p>
  </w:endnote>
  <w:endnote w:type="continuationSeparator" w:id="0">
    <w:p w14:paraId="185EB145" w14:textId="77777777" w:rsidR="00820550" w:rsidRDefault="00820550"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A3E92" w14:textId="77777777" w:rsidR="00820550" w:rsidRDefault="00820550" w:rsidP="00AC2BD5">
      <w:r>
        <w:separator/>
      </w:r>
    </w:p>
  </w:footnote>
  <w:footnote w:type="continuationSeparator" w:id="0">
    <w:p w14:paraId="20D9CE79" w14:textId="77777777" w:rsidR="00820550" w:rsidRDefault="00820550"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27926"/>
    <w:rsid w:val="000466D0"/>
    <w:rsid w:val="0005777C"/>
    <w:rsid w:val="00064953"/>
    <w:rsid w:val="000B61A3"/>
    <w:rsid w:val="000C552F"/>
    <w:rsid w:val="000E0480"/>
    <w:rsid w:val="000E5965"/>
    <w:rsid w:val="000E6EF2"/>
    <w:rsid w:val="000F38FD"/>
    <w:rsid w:val="000F4170"/>
    <w:rsid w:val="00112803"/>
    <w:rsid w:val="00114AFF"/>
    <w:rsid w:val="00117159"/>
    <w:rsid w:val="001201F4"/>
    <w:rsid w:val="001418CE"/>
    <w:rsid w:val="00154C88"/>
    <w:rsid w:val="0015754B"/>
    <w:rsid w:val="0017076A"/>
    <w:rsid w:val="001A2888"/>
    <w:rsid w:val="001A2F01"/>
    <w:rsid w:val="001A59EE"/>
    <w:rsid w:val="001A7AD8"/>
    <w:rsid w:val="001B3265"/>
    <w:rsid w:val="001B6519"/>
    <w:rsid w:val="001C422D"/>
    <w:rsid w:val="001C62C2"/>
    <w:rsid w:val="001D402D"/>
    <w:rsid w:val="002076D2"/>
    <w:rsid w:val="00260952"/>
    <w:rsid w:val="002700CB"/>
    <w:rsid w:val="00276386"/>
    <w:rsid w:val="00280207"/>
    <w:rsid w:val="002C223C"/>
    <w:rsid w:val="002D0906"/>
    <w:rsid w:val="002E461C"/>
    <w:rsid w:val="002F11CA"/>
    <w:rsid w:val="00316A82"/>
    <w:rsid w:val="00330610"/>
    <w:rsid w:val="00346838"/>
    <w:rsid w:val="00371B85"/>
    <w:rsid w:val="003907FD"/>
    <w:rsid w:val="003945D7"/>
    <w:rsid w:val="003C1A45"/>
    <w:rsid w:val="003C68B4"/>
    <w:rsid w:val="003D6810"/>
    <w:rsid w:val="003E678F"/>
    <w:rsid w:val="003F5D2F"/>
    <w:rsid w:val="00413344"/>
    <w:rsid w:val="004245BA"/>
    <w:rsid w:val="00451AF9"/>
    <w:rsid w:val="00471A31"/>
    <w:rsid w:val="004A6433"/>
    <w:rsid w:val="004A7785"/>
    <w:rsid w:val="004B1B12"/>
    <w:rsid w:val="004D175E"/>
    <w:rsid w:val="004E51EC"/>
    <w:rsid w:val="004F6568"/>
    <w:rsid w:val="00503048"/>
    <w:rsid w:val="005078F3"/>
    <w:rsid w:val="00527F19"/>
    <w:rsid w:val="00552C4C"/>
    <w:rsid w:val="00585BF4"/>
    <w:rsid w:val="005939C9"/>
    <w:rsid w:val="00595361"/>
    <w:rsid w:val="005B7066"/>
    <w:rsid w:val="005C4B53"/>
    <w:rsid w:val="005D3B6E"/>
    <w:rsid w:val="005D5240"/>
    <w:rsid w:val="005E48CD"/>
    <w:rsid w:val="00610971"/>
    <w:rsid w:val="00626DCB"/>
    <w:rsid w:val="00635231"/>
    <w:rsid w:val="00643959"/>
    <w:rsid w:val="006502E1"/>
    <w:rsid w:val="00650A66"/>
    <w:rsid w:val="006558E5"/>
    <w:rsid w:val="006643DA"/>
    <w:rsid w:val="00671D1E"/>
    <w:rsid w:val="006973C4"/>
    <w:rsid w:val="006C13E9"/>
    <w:rsid w:val="006D17EC"/>
    <w:rsid w:val="006D27F6"/>
    <w:rsid w:val="006D7088"/>
    <w:rsid w:val="006D7DAE"/>
    <w:rsid w:val="006E3307"/>
    <w:rsid w:val="006E3664"/>
    <w:rsid w:val="006F0F93"/>
    <w:rsid w:val="006F26E1"/>
    <w:rsid w:val="006F5BF3"/>
    <w:rsid w:val="00701948"/>
    <w:rsid w:val="00704CC6"/>
    <w:rsid w:val="00712572"/>
    <w:rsid w:val="007130D2"/>
    <w:rsid w:val="00722F43"/>
    <w:rsid w:val="007253D2"/>
    <w:rsid w:val="00725B30"/>
    <w:rsid w:val="00734CBA"/>
    <w:rsid w:val="00736FF1"/>
    <w:rsid w:val="0074049A"/>
    <w:rsid w:val="00743C10"/>
    <w:rsid w:val="00751F75"/>
    <w:rsid w:val="00762AEB"/>
    <w:rsid w:val="00766A63"/>
    <w:rsid w:val="00767654"/>
    <w:rsid w:val="007715CC"/>
    <w:rsid w:val="007B63B8"/>
    <w:rsid w:val="007B7CFC"/>
    <w:rsid w:val="007C3683"/>
    <w:rsid w:val="007D56CE"/>
    <w:rsid w:val="007D7D4D"/>
    <w:rsid w:val="007F1482"/>
    <w:rsid w:val="00807F65"/>
    <w:rsid w:val="00820550"/>
    <w:rsid w:val="00830CF9"/>
    <w:rsid w:val="00872B9E"/>
    <w:rsid w:val="00885CD3"/>
    <w:rsid w:val="008908FF"/>
    <w:rsid w:val="008B767A"/>
    <w:rsid w:val="008C3AD1"/>
    <w:rsid w:val="008D2E28"/>
    <w:rsid w:val="008D62A2"/>
    <w:rsid w:val="008F6C68"/>
    <w:rsid w:val="00914831"/>
    <w:rsid w:val="009203B4"/>
    <w:rsid w:val="0092363F"/>
    <w:rsid w:val="00925CF0"/>
    <w:rsid w:val="00926445"/>
    <w:rsid w:val="00951641"/>
    <w:rsid w:val="00956193"/>
    <w:rsid w:val="0096380C"/>
    <w:rsid w:val="00967EEF"/>
    <w:rsid w:val="009835C2"/>
    <w:rsid w:val="009A04D1"/>
    <w:rsid w:val="009A4689"/>
    <w:rsid w:val="009A7A22"/>
    <w:rsid w:val="009C138A"/>
    <w:rsid w:val="009D0A77"/>
    <w:rsid w:val="009D7FB6"/>
    <w:rsid w:val="00A3409C"/>
    <w:rsid w:val="00A351B9"/>
    <w:rsid w:val="00A467AC"/>
    <w:rsid w:val="00A528D3"/>
    <w:rsid w:val="00A60D10"/>
    <w:rsid w:val="00A733C8"/>
    <w:rsid w:val="00A74577"/>
    <w:rsid w:val="00A83C7D"/>
    <w:rsid w:val="00A920B3"/>
    <w:rsid w:val="00AB76D9"/>
    <w:rsid w:val="00AC10A5"/>
    <w:rsid w:val="00AC2BD5"/>
    <w:rsid w:val="00AE2304"/>
    <w:rsid w:val="00AE384A"/>
    <w:rsid w:val="00AF0271"/>
    <w:rsid w:val="00B00E2D"/>
    <w:rsid w:val="00B05818"/>
    <w:rsid w:val="00B2206F"/>
    <w:rsid w:val="00B33E91"/>
    <w:rsid w:val="00B37F96"/>
    <w:rsid w:val="00B43C39"/>
    <w:rsid w:val="00B628E5"/>
    <w:rsid w:val="00B7316E"/>
    <w:rsid w:val="00B7420E"/>
    <w:rsid w:val="00B76284"/>
    <w:rsid w:val="00BA4205"/>
    <w:rsid w:val="00BC275A"/>
    <w:rsid w:val="00BD1BF0"/>
    <w:rsid w:val="00BE4C10"/>
    <w:rsid w:val="00BF62C9"/>
    <w:rsid w:val="00C119CA"/>
    <w:rsid w:val="00C270C7"/>
    <w:rsid w:val="00C314CB"/>
    <w:rsid w:val="00C34503"/>
    <w:rsid w:val="00C34EF2"/>
    <w:rsid w:val="00C54045"/>
    <w:rsid w:val="00C55EEF"/>
    <w:rsid w:val="00C70729"/>
    <w:rsid w:val="00C71D5C"/>
    <w:rsid w:val="00C86A21"/>
    <w:rsid w:val="00CA0B12"/>
    <w:rsid w:val="00CA3A6A"/>
    <w:rsid w:val="00CB0B97"/>
    <w:rsid w:val="00CB2F09"/>
    <w:rsid w:val="00CC39A3"/>
    <w:rsid w:val="00CD6D65"/>
    <w:rsid w:val="00CF028F"/>
    <w:rsid w:val="00D205B7"/>
    <w:rsid w:val="00D231B0"/>
    <w:rsid w:val="00D336F6"/>
    <w:rsid w:val="00D43B24"/>
    <w:rsid w:val="00D4479C"/>
    <w:rsid w:val="00D6008D"/>
    <w:rsid w:val="00D81048"/>
    <w:rsid w:val="00DA60F2"/>
    <w:rsid w:val="00DB051B"/>
    <w:rsid w:val="00DC1E45"/>
    <w:rsid w:val="00DC438E"/>
    <w:rsid w:val="00DD643D"/>
    <w:rsid w:val="00E100C9"/>
    <w:rsid w:val="00E2297B"/>
    <w:rsid w:val="00E26460"/>
    <w:rsid w:val="00E36206"/>
    <w:rsid w:val="00E523ED"/>
    <w:rsid w:val="00E57C86"/>
    <w:rsid w:val="00E73D54"/>
    <w:rsid w:val="00E7559E"/>
    <w:rsid w:val="00E833F3"/>
    <w:rsid w:val="00E87298"/>
    <w:rsid w:val="00ED5620"/>
    <w:rsid w:val="00EE5DAA"/>
    <w:rsid w:val="00F066C1"/>
    <w:rsid w:val="00F134A6"/>
    <w:rsid w:val="00F25F15"/>
    <w:rsid w:val="00F56C2C"/>
    <w:rsid w:val="00F65351"/>
    <w:rsid w:val="00FF48F4"/>
    <w:rsid w:val="00FF558E"/>
    <w:rsid w:val="00FF5CCF"/>
    <w:rsid w:val="00FF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51AA88"/>
  <w15:docId w15:val="{3896282C-C969-4B78-A4EA-A94B632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Normal"/>
    <w:link w:val="EndNoteBibliographyChar"/>
    <w:rsid w:val="00316A82"/>
    <w:rPr>
      <w:rFonts w:eastAsia="Times New Roman"/>
      <w:noProof/>
      <w:sz w:val="22"/>
    </w:rPr>
  </w:style>
  <w:style w:type="character" w:customStyle="1" w:styleId="EndNoteBibliographyChar">
    <w:name w:val="EndNote Bibliography Char"/>
    <w:link w:val="EndNoteBibliography"/>
    <w:rsid w:val="00316A82"/>
    <w:rPr>
      <w:noProof/>
      <w:sz w:val="22"/>
      <w:szCs w:val="24"/>
    </w:rPr>
  </w:style>
  <w:style w:type="paragraph" w:customStyle="1" w:styleId="TableParagraph">
    <w:name w:val="Table Paragraph"/>
    <w:basedOn w:val="Normal"/>
    <w:uiPriority w:val="1"/>
    <w:qFormat/>
    <w:rsid w:val="00B7316E"/>
    <w:pPr>
      <w:widowControl w:val="0"/>
      <w:autoSpaceDE w:val="0"/>
      <w:autoSpaceDN w:val="0"/>
      <w:ind w:left="106"/>
    </w:pPr>
    <w:rPr>
      <w:rFonts w:eastAsia="Times New Roman"/>
      <w:sz w:val="22"/>
      <w:szCs w:val="22"/>
      <w:lang w:bidi="en-US"/>
    </w:rPr>
  </w:style>
  <w:style w:type="paragraph" w:styleId="BodyTextIndent">
    <w:name w:val="Body Text Indent"/>
    <w:basedOn w:val="Normal"/>
    <w:link w:val="BodyTextIndentChar"/>
    <w:uiPriority w:val="99"/>
    <w:semiHidden/>
    <w:unhideWhenUsed/>
    <w:rsid w:val="00AE384A"/>
    <w:pPr>
      <w:spacing w:after="120"/>
      <w:ind w:left="360"/>
    </w:pPr>
  </w:style>
  <w:style w:type="character" w:customStyle="1" w:styleId="BodyTextIndentChar">
    <w:name w:val="Body Text Indent Char"/>
    <w:basedOn w:val="DefaultParagraphFont"/>
    <w:link w:val="BodyTextIndent"/>
    <w:uiPriority w:val="99"/>
    <w:semiHidden/>
    <w:rsid w:val="00AE384A"/>
    <w:rPr>
      <w:rFonts w:eastAsia="Calibri"/>
      <w:sz w:val="24"/>
      <w:szCs w:val="24"/>
    </w:rPr>
  </w:style>
  <w:style w:type="character" w:customStyle="1" w:styleId="UnresolvedMention1">
    <w:name w:val="Unresolved Mention1"/>
    <w:basedOn w:val="DefaultParagraphFont"/>
    <w:uiPriority w:val="99"/>
    <w:semiHidden/>
    <w:unhideWhenUsed/>
    <w:rsid w:val="00AE384A"/>
    <w:rPr>
      <w:color w:val="605E5C"/>
      <w:shd w:val="clear" w:color="auto" w:fill="E1DFDD"/>
    </w:rPr>
  </w:style>
  <w:style w:type="table" w:customStyle="1" w:styleId="TableGrid1">
    <w:name w:val="Table Grid1"/>
    <w:basedOn w:val="TableNormal"/>
    <w:next w:val="TableGrid"/>
    <w:rsid w:val="00AF027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34A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29297131">
      <w:bodyDiv w:val="1"/>
      <w:marLeft w:val="0"/>
      <w:marRight w:val="0"/>
      <w:marTop w:val="0"/>
      <w:marBottom w:val="0"/>
      <w:divBdr>
        <w:top w:val="none" w:sz="0" w:space="0" w:color="auto"/>
        <w:left w:val="none" w:sz="0" w:space="0" w:color="auto"/>
        <w:bottom w:val="none" w:sz="0" w:space="0" w:color="auto"/>
        <w:right w:val="none" w:sz="0" w:space="0" w:color="auto"/>
      </w:divBdr>
    </w:div>
    <w:div w:id="650601040">
      <w:bodyDiv w:val="1"/>
      <w:marLeft w:val="0"/>
      <w:marRight w:val="0"/>
      <w:marTop w:val="0"/>
      <w:marBottom w:val="0"/>
      <w:divBdr>
        <w:top w:val="none" w:sz="0" w:space="0" w:color="auto"/>
        <w:left w:val="none" w:sz="0" w:space="0" w:color="auto"/>
        <w:bottom w:val="none" w:sz="0" w:space="0" w:color="auto"/>
        <w:right w:val="none" w:sz="0" w:space="0" w:color="auto"/>
      </w:divBdr>
      <w:divsChild>
        <w:div w:id="1970739303">
          <w:marLeft w:val="0"/>
          <w:marRight w:val="0"/>
          <w:marTop w:val="0"/>
          <w:marBottom w:val="0"/>
          <w:divBdr>
            <w:top w:val="none" w:sz="0" w:space="0" w:color="auto"/>
            <w:left w:val="none" w:sz="0" w:space="0" w:color="auto"/>
            <w:bottom w:val="none" w:sz="0" w:space="0" w:color="auto"/>
            <w:right w:val="none" w:sz="0" w:space="0" w:color="auto"/>
          </w:divBdr>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957219250">
      <w:bodyDiv w:val="1"/>
      <w:marLeft w:val="0"/>
      <w:marRight w:val="0"/>
      <w:marTop w:val="0"/>
      <w:marBottom w:val="0"/>
      <w:divBdr>
        <w:top w:val="none" w:sz="0" w:space="0" w:color="auto"/>
        <w:left w:val="none" w:sz="0" w:space="0" w:color="auto"/>
        <w:bottom w:val="none" w:sz="0" w:space="0" w:color="auto"/>
        <w:right w:val="none" w:sz="0" w:space="0" w:color="auto"/>
      </w:divBdr>
    </w:div>
    <w:div w:id="1144080785">
      <w:bodyDiv w:val="1"/>
      <w:marLeft w:val="0"/>
      <w:marRight w:val="0"/>
      <w:marTop w:val="0"/>
      <w:marBottom w:val="0"/>
      <w:divBdr>
        <w:top w:val="none" w:sz="0" w:space="0" w:color="auto"/>
        <w:left w:val="none" w:sz="0" w:space="0" w:color="auto"/>
        <w:bottom w:val="none" w:sz="0" w:space="0" w:color="auto"/>
        <w:right w:val="none" w:sz="0" w:space="0" w:color="auto"/>
      </w:divBdr>
    </w:div>
    <w:div w:id="1151865404">
      <w:bodyDiv w:val="1"/>
      <w:marLeft w:val="0"/>
      <w:marRight w:val="0"/>
      <w:marTop w:val="0"/>
      <w:marBottom w:val="0"/>
      <w:divBdr>
        <w:top w:val="none" w:sz="0" w:space="0" w:color="auto"/>
        <w:left w:val="none" w:sz="0" w:space="0" w:color="auto"/>
        <w:bottom w:val="none" w:sz="0" w:space="0" w:color="auto"/>
        <w:right w:val="none" w:sz="0" w:space="0" w:color="auto"/>
      </w:divBdr>
    </w:div>
    <w:div w:id="1576554235">
      <w:bodyDiv w:val="1"/>
      <w:marLeft w:val="0"/>
      <w:marRight w:val="0"/>
      <w:marTop w:val="0"/>
      <w:marBottom w:val="0"/>
      <w:divBdr>
        <w:top w:val="none" w:sz="0" w:space="0" w:color="auto"/>
        <w:left w:val="none" w:sz="0" w:space="0" w:color="auto"/>
        <w:bottom w:val="none" w:sz="0" w:space="0" w:color="auto"/>
        <w:right w:val="none" w:sz="0" w:space="0" w:color="auto"/>
      </w:divBdr>
    </w:div>
    <w:div w:id="1645694866">
      <w:bodyDiv w:val="1"/>
      <w:marLeft w:val="0"/>
      <w:marRight w:val="0"/>
      <w:marTop w:val="0"/>
      <w:marBottom w:val="0"/>
      <w:divBdr>
        <w:top w:val="none" w:sz="0" w:space="0" w:color="auto"/>
        <w:left w:val="none" w:sz="0" w:space="0" w:color="auto"/>
        <w:bottom w:val="none" w:sz="0" w:space="0" w:color="auto"/>
        <w:right w:val="none" w:sz="0" w:space="0" w:color="auto"/>
      </w:divBdr>
      <w:divsChild>
        <w:div w:id="425807269">
          <w:marLeft w:val="0"/>
          <w:marRight w:val="0"/>
          <w:marTop w:val="0"/>
          <w:marBottom w:val="0"/>
          <w:divBdr>
            <w:top w:val="none" w:sz="0" w:space="0" w:color="auto"/>
            <w:left w:val="none" w:sz="0" w:space="0" w:color="auto"/>
            <w:bottom w:val="none" w:sz="0" w:space="0" w:color="auto"/>
            <w:right w:val="none" w:sz="0" w:space="0" w:color="auto"/>
          </w:divBdr>
        </w:div>
      </w:divsChild>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olland@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nursing.ufl.edu/wordpress/files/2022/08/BSN_DNP-Handbook-Jul-28-2022.pdf" TargetMode="External"/><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disability.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theme" Target="theme/theme1.xml"/><Relationship Id="rId10" Type="http://schemas.openxmlformats.org/officeDocument/2006/relationships/hyperlink" Target="http://elearning.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settings" Target="settings.xml"/><Relationship Id="rId9" Type="http://schemas.openxmlformats.org/officeDocument/2006/relationships/hyperlink" Target="mailto:petal@ufl.edu" TargetMode="External"/><Relationship Id="rId14" Type="http://schemas.openxmlformats.org/officeDocument/2006/relationships/hyperlink" Target="https://gatorevals.aa.ufl.edu/student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AF75-3902-47BC-A3BC-A86C6A75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9681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2018-02-01T13:09:00Z</cp:lastPrinted>
  <dcterms:created xsi:type="dcterms:W3CDTF">2023-05-03T13:31:00Z</dcterms:created>
  <dcterms:modified xsi:type="dcterms:W3CDTF">2023-05-03T13:31:00Z</dcterms:modified>
</cp:coreProperties>
</file>